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666" w:rsidRPr="00446D88" w:rsidRDefault="00931666" w:rsidP="00931666">
      <w:pPr>
        <w:spacing w:line="276" w:lineRule="auto"/>
        <w:ind w:firstLine="0"/>
        <w:rPr>
          <w:rFonts w:ascii="Times New Roman" w:hAnsi="Times New Roman"/>
          <w:b/>
          <w:sz w:val="28"/>
          <w:szCs w:val="23"/>
        </w:rPr>
      </w:pPr>
      <w:r w:rsidRPr="00446D88">
        <w:rPr>
          <w:rFonts w:ascii="Times New Roman" w:hAnsi="Times New Roman"/>
          <w:b/>
          <w:sz w:val="28"/>
          <w:szCs w:val="23"/>
        </w:rPr>
        <w:t>PROYECTO LEEDUCA. UN ABORDAJE INTEGRAL DEL TRATAMIENTO DE LA LECTURA EN LA ESCUELA PÚBLICA ANDALUZA</w:t>
      </w:r>
    </w:p>
    <w:p w:rsidR="00931666" w:rsidRPr="00446D88" w:rsidRDefault="00931666" w:rsidP="00931666">
      <w:pPr>
        <w:pStyle w:val="Ttulo2"/>
        <w:rPr>
          <w:rFonts w:ascii="Times New Roman" w:hAnsi="Times New Roman" w:cs="Times New Roman"/>
          <w:sz w:val="24"/>
          <w:szCs w:val="24"/>
        </w:rPr>
      </w:pPr>
      <w:r w:rsidRPr="00446D88">
        <w:rPr>
          <w:rFonts w:ascii="Times New Roman" w:hAnsi="Times New Roman" w:cs="Times New Roman"/>
          <w:sz w:val="24"/>
          <w:szCs w:val="24"/>
        </w:rPr>
        <w:t>Auxiliadora Sánchez</w:t>
      </w:r>
      <w:r w:rsidRPr="00446D88">
        <w:rPr>
          <w:rStyle w:val="Refdenotaalpie"/>
          <w:rFonts w:ascii="Times New Roman" w:hAnsi="Times New Roman" w:cs="Times New Roman"/>
          <w:sz w:val="20"/>
          <w:szCs w:val="20"/>
        </w:rPr>
        <w:footnoteReference w:id="1"/>
      </w:r>
    </w:p>
    <w:p w:rsidR="00931666" w:rsidRPr="00446D88" w:rsidRDefault="00931666" w:rsidP="00931666">
      <w:pPr>
        <w:ind w:firstLine="0"/>
        <w:jc w:val="center"/>
        <w:rPr>
          <w:rFonts w:ascii="Times New Roman" w:hAnsi="Times New Roman"/>
          <w:sz w:val="24"/>
        </w:rPr>
      </w:pPr>
      <w:r w:rsidRPr="00446D88">
        <w:rPr>
          <w:rFonts w:ascii="Times New Roman" w:hAnsi="Times New Roman"/>
          <w:sz w:val="24"/>
        </w:rPr>
        <w:t xml:space="preserve">Málaga </w:t>
      </w:r>
      <w:proofErr w:type="spellStart"/>
      <w:r w:rsidRPr="00446D88">
        <w:rPr>
          <w:rFonts w:ascii="Times New Roman" w:hAnsi="Times New Roman"/>
          <w:sz w:val="24"/>
        </w:rPr>
        <w:t>Spain</w:t>
      </w:r>
      <w:proofErr w:type="spellEnd"/>
    </w:p>
    <w:p w:rsidR="00931666" w:rsidRPr="00446D88" w:rsidRDefault="00931666" w:rsidP="00931666">
      <w:pPr>
        <w:ind w:firstLine="0"/>
        <w:jc w:val="center"/>
        <w:rPr>
          <w:rFonts w:ascii="Times New Roman" w:hAnsi="Times New Roman"/>
          <w:b/>
          <w:sz w:val="24"/>
        </w:rPr>
      </w:pPr>
      <w:r w:rsidRPr="00446D88">
        <w:rPr>
          <w:rFonts w:ascii="Times New Roman" w:hAnsi="Times New Roman"/>
          <w:b/>
          <w:sz w:val="24"/>
        </w:rPr>
        <w:t>María Amparo Cobo</w:t>
      </w:r>
    </w:p>
    <w:p w:rsidR="00931666" w:rsidRPr="00446D88" w:rsidRDefault="00931666" w:rsidP="00931666">
      <w:pPr>
        <w:ind w:firstLine="0"/>
        <w:jc w:val="center"/>
        <w:rPr>
          <w:rFonts w:ascii="Times New Roman" w:hAnsi="Times New Roman"/>
          <w:sz w:val="24"/>
        </w:rPr>
      </w:pPr>
      <w:r w:rsidRPr="00446D88">
        <w:rPr>
          <w:rFonts w:ascii="Times New Roman" w:hAnsi="Times New Roman"/>
          <w:sz w:val="24"/>
        </w:rPr>
        <w:t xml:space="preserve">Málaga </w:t>
      </w:r>
      <w:proofErr w:type="spellStart"/>
      <w:r w:rsidRPr="00446D88">
        <w:rPr>
          <w:rFonts w:ascii="Times New Roman" w:hAnsi="Times New Roman"/>
          <w:sz w:val="24"/>
        </w:rPr>
        <w:t>Spain</w:t>
      </w:r>
      <w:proofErr w:type="spellEnd"/>
    </w:p>
    <w:p w:rsidR="00931666" w:rsidRPr="00DD06E7" w:rsidRDefault="00931666" w:rsidP="00931666">
      <w:pPr>
        <w:ind w:firstLine="0"/>
        <w:jc w:val="center"/>
        <w:rPr>
          <w:rFonts w:ascii="Times New Roman" w:hAnsi="Times New Roman"/>
          <w:sz w:val="20"/>
          <w:szCs w:val="20"/>
        </w:rPr>
      </w:pPr>
    </w:p>
    <w:p w:rsidR="00931666" w:rsidRPr="00DD06E7" w:rsidRDefault="00931666" w:rsidP="00931666">
      <w:pPr>
        <w:pStyle w:val="Resumen"/>
        <w:spacing w:before="120" w:after="120" w:line="288" w:lineRule="auto"/>
        <w:ind w:left="0" w:right="-1"/>
        <w:rPr>
          <w:rFonts w:ascii="Times New Roman" w:hAnsi="Times New Roman"/>
          <w:i w:val="0"/>
          <w:sz w:val="20"/>
          <w:szCs w:val="20"/>
          <w:lang w:val="es-ES"/>
        </w:rPr>
      </w:pPr>
      <w:r w:rsidRPr="00DD06E7">
        <w:rPr>
          <w:rFonts w:ascii="Times New Roman" w:hAnsi="Times New Roman"/>
          <w:b/>
          <w:i w:val="0"/>
          <w:sz w:val="20"/>
          <w:szCs w:val="20"/>
          <w:lang w:val="es-ES"/>
        </w:rPr>
        <w:t>Resumen</w:t>
      </w:r>
      <w:r w:rsidRPr="00DD06E7">
        <w:rPr>
          <w:rFonts w:ascii="Times New Roman" w:hAnsi="Times New Roman"/>
          <w:i w:val="0"/>
          <w:sz w:val="20"/>
          <w:szCs w:val="20"/>
          <w:lang w:val="es-ES"/>
        </w:rPr>
        <w:t xml:space="preserve">. </w:t>
      </w:r>
    </w:p>
    <w:p w:rsidR="00931666" w:rsidRPr="00DD06E7" w:rsidRDefault="00931666" w:rsidP="00931666">
      <w:pPr>
        <w:spacing w:line="276" w:lineRule="auto"/>
        <w:ind w:firstLine="0"/>
        <w:rPr>
          <w:rFonts w:ascii="Times New Roman" w:hAnsi="Times New Roman"/>
          <w:sz w:val="20"/>
          <w:szCs w:val="20"/>
        </w:rPr>
      </w:pPr>
      <w:r w:rsidRPr="00DD06E7">
        <w:rPr>
          <w:rFonts w:ascii="Times New Roman" w:hAnsi="Times New Roman"/>
          <w:sz w:val="20"/>
          <w:szCs w:val="20"/>
        </w:rPr>
        <w:t>La lectura es la principal herramienta de adquisición de conocimientos durante todo el ciclo vital. Enseñar a leer, a comprender y aprender a partir de textos debería ser el objetivo central de la actividad escolar. Sin embargo, no se dispone de una estrategia unificada y basada en el conocimiento científico para la enseñanza de la lectura. Por otra parte, la habilidad lectora es una variable mediadora del rendimiento escolar. Consecuentemente, disponer de instrumentos para prevenir y detectar las dificultades de aprendizaje puede facilitar la adaptación del alumnado al entorno educativo y lograr una disminución del fracaso.</w:t>
      </w:r>
    </w:p>
    <w:p w:rsidR="00931666" w:rsidRPr="00DD06E7" w:rsidRDefault="00931666" w:rsidP="00931666">
      <w:pPr>
        <w:spacing w:line="276" w:lineRule="auto"/>
        <w:ind w:firstLine="0"/>
        <w:rPr>
          <w:rFonts w:ascii="Times New Roman" w:hAnsi="Times New Roman"/>
          <w:sz w:val="20"/>
          <w:szCs w:val="20"/>
        </w:rPr>
      </w:pPr>
      <w:r w:rsidRPr="00DD06E7">
        <w:rPr>
          <w:rFonts w:ascii="Times New Roman" w:hAnsi="Times New Roman"/>
          <w:sz w:val="20"/>
          <w:szCs w:val="20"/>
        </w:rPr>
        <w:t>El objetivo del proyecto LEEDUCA es desarrollar una metodología integral para la detección temprana, el diagnóstico y la intervención en las dificultades de aprendizaje a partir de los resultados obtenidos en la investigación científica actual.</w:t>
      </w:r>
    </w:p>
    <w:p w:rsidR="00931666" w:rsidRPr="00DD06E7" w:rsidRDefault="00931666" w:rsidP="00931666">
      <w:pPr>
        <w:spacing w:line="276" w:lineRule="auto"/>
        <w:ind w:firstLine="0"/>
        <w:rPr>
          <w:rFonts w:ascii="Times New Roman" w:hAnsi="Times New Roman"/>
          <w:sz w:val="20"/>
          <w:szCs w:val="20"/>
        </w:rPr>
      </w:pPr>
      <w:r w:rsidRPr="00DD06E7">
        <w:rPr>
          <w:rFonts w:ascii="Times New Roman" w:hAnsi="Times New Roman"/>
          <w:sz w:val="20"/>
          <w:szCs w:val="20"/>
        </w:rPr>
        <w:t>Este proyecto se realiza en varios planos a la vez. Se está desarrollando y validando, una batería para la detección temprana dirigida a niños menores de 5 años; una batería para el diagnóstico de la dislexia desde el inicio de la lectura hasta la edad adulta y un programa de intervención personalizable para mejorar las habilidades lectoras. Todos estos instrumentos se incorporan en una plataforma informática que permite obtener información de los usuarios, planificar actividades, hacer un seguimiento de su progreso y realizar una evaluación dinámica.</w:t>
      </w:r>
    </w:p>
    <w:p w:rsidR="00931666" w:rsidRPr="00DD06E7" w:rsidRDefault="00931666" w:rsidP="00931666">
      <w:pPr>
        <w:spacing w:line="276" w:lineRule="auto"/>
        <w:ind w:firstLine="0"/>
        <w:rPr>
          <w:rFonts w:ascii="Times New Roman" w:hAnsi="Times New Roman"/>
          <w:sz w:val="20"/>
          <w:szCs w:val="20"/>
        </w:rPr>
      </w:pPr>
      <w:r w:rsidRPr="00DD06E7">
        <w:rPr>
          <w:rFonts w:ascii="Times New Roman" w:hAnsi="Times New Roman"/>
          <w:sz w:val="20"/>
          <w:szCs w:val="20"/>
        </w:rPr>
        <w:t>El proyecto se inspira en modelos teóricos consolidados: la hipótesis fonológica, el Modelo Simple de Lectura y sigue el modelo de Respuesta al tratamiento.</w:t>
      </w:r>
    </w:p>
    <w:p w:rsidR="00931666" w:rsidRPr="00DD06E7" w:rsidRDefault="00931666" w:rsidP="00931666">
      <w:pPr>
        <w:spacing w:before="120" w:after="120" w:line="288" w:lineRule="auto"/>
        <w:ind w:firstLine="0"/>
        <w:rPr>
          <w:rFonts w:ascii="Times New Roman" w:hAnsi="Times New Roman"/>
          <w:sz w:val="20"/>
          <w:szCs w:val="20"/>
        </w:rPr>
      </w:pPr>
      <w:r w:rsidRPr="00DD06E7">
        <w:rPr>
          <w:rFonts w:ascii="Times New Roman" w:hAnsi="Times New Roman"/>
          <w:b/>
          <w:sz w:val="20"/>
          <w:szCs w:val="20"/>
        </w:rPr>
        <w:t xml:space="preserve">Palabras clave: </w:t>
      </w:r>
      <w:r w:rsidRPr="00DD06E7">
        <w:rPr>
          <w:rFonts w:ascii="Times New Roman" w:hAnsi="Times New Roman"/>
          <w:sz w:val="20"/>
          <w:szCs w:val="20"/>
        </w:rPr>
        <w:t xml:space="preserve">Dificultades de </w:t>
      </w:r>
      <w:proofErr w:type="gramStart"/>
      <w:r w:rsidRPr="00DD06E7">
        <w:rPr>
          <w:rFonts w:ascii="Times New Roman" w:hAnsi="Times New Roman"/>
          <w:sz w:val="20"/>
          <w:szCs w:val="20"/>
        </w:rPr>
        <w:t>aprendizaje</w:t>
      </w:r>
      <w:r w:rsidR="00A10C82" w:rsidRPr="00DD06E7">
        <w:rPr>
          <w:rFonts w:ascii="Times New Roman" w:hAnsi="Times New Roman"/>
          <w:sz w:val="20"/>
          <w:szCs w:val="20"/>
        </w:rPr>
        <w:t xml:space="preserve"> </w:t>
      </w:r>
      <w:r w:rsidRPr="00DD06E7">
        <w:rPr>
          <w:rFonts w:ascii="Times New Roman" w:hAnsi="Times New Roman"/>
          <w:sz w:val="20"/>
          <w:szCs w:val="20"/>
        </w:rPr>
        <w:t>,</w:t>
      </w:r>
      <w:proofErr w:type="gramEnd"/>
      <w:r w:rsidRPr="00DD06E7">
        <w:rPr>
          <w:rFonts w:ascii="Times New Roman" w:hAnsi="Times New Roman"/>
          <w:sz w:val="20"/>
          <w:szCs w:val="20"/>
        </w:rPr>
        <w:t xml:space="preserve"> Dislexia , Detección temprana</w:t>
      </w:r>
      <w:r w:rsidR="00A10C82" w:rsidRPr="00DD06E7">
        <w:rPr>
          <w:rFonts w:ascii="Times New Roman" w:hAnsi="Times New Roman"/>
          <w:sz w:val="20"/>
          <w:szCs w:val="20"/>
        </w:rPr>
        <w:t>.</w:t>
      </w:r>
    </w:p>
    <w:p w:rsidR="00931666" w:rsidRPr="00DD06E7" w:rsidRDefault="00931666" w:rsidP="00931666">
      <w:pPr>
        <w:ind w:firstLine="0"/>
        <w:jc w:val="left"/>
        <w:rPr>
          <w:rFonts w:ascii="Times New Roman" w:hAnsi="Times New Roman"/>
          <w:sz w:val="20"/>
          <w:szCs w:val="20"/>
          <w:lang w:val="es-ES_tradnl"/>
        </w:rPr>
      </w:pPr>
      <w:r w:rsidRPr="00DD06E7">
        <w:rPr>
          <w:rFonts w:ascii="Times New Roman" w:hAnsi="Times New Roman"/>
          <w:sz w:val="20"/>
          <w:szCs w:val="20"/>
          <w:lang w:val="es-ES_tradnl"/>
        </w:rPr>
        <w:br w:type="page"/>
      </w:r>
    </w:p>
    <w:p w:rsidR="00931666" w:rsidRPr="00DD06E7" w:rsidRDefault="00931666" w:rsidP="00931666">
      <w:pPr>
        <w:spacing w:line="276" w:lineRule="auto"/>
        <w:ind w:firstLine="0"/>
        <w:rPr>
          <w:rFonts w:ascii="Times New Roman" w:hAnsi="Times New Roman"/>
          <w:b/>
          <w:sz w:val="20"/>
          <w:szCs w:val="20"/>
          <w:lang w:val="en-GB"/>
        </w:rPr>
      </w:pPr>
      <w:r w:rsidRPr="00DD06E7">
        <w:rPr>
          <w:rFonts w:ascii="Times New Roman" w:hAnsi="Times New Roman"/>
          <w:b/>
          <w:sz w:val="20"/>
          <w:szCs w:val="20"/>
          <w:lang w:val="en-GB"/>
        </w:rPr>
        <w:lastRenderedPageBreak/>
        <w:t>LEEDUCA PROJECT: A COMPREHENSIVE APPROACH TO READING ACQISITION IN THE ANDALUCIAN PUBLIC SCHOOL.</w:t>
      </w:r>
    </w:p>
    <w:p w:rsidR="00931666" w:rsidRPr="00DD06E7" w:rsidRDefault="00931666" w:rsidP="00931666">
      <w:pPr>
        <w:pStyle w:val="Resumen"/>
        <w:spacing w:before="120" w:after="120" w:line="288" w:lineRule="auto"/>
        <w:ind w:left="0" w:right="-1"/>
        <w:rPr>
          <w:rFonts w:ascii="Times New Roman" w:hAnsi="Times New Roman"/>
          <w:i w:val="0"/>
          <w:sz w:val="20"/>
          <w:szCs w:val="20"/>
          <w:lang w:val="en-US"/>
        </w:rPr>
      </w:pPr>
      <w:r w:rsidRPr="00DD06E7">
        <w:rPr>
          <w:rFonts w:ascii="Times New Roman" w:hAnsi="Times New Roman"/>
          <w:b/>
          <w:i w:val="0"/>
          <w:sz w:val="20"/>
          <w:szCs w:val="20"/>
          <w:lang w:val="en-US"/>
        </w:rPr>
        <w:t>Abstract</w:t>
      </w:r>
      <w:r w:rsidRPr="00DD06E7">
        <w:rPr>
          <w:rFonts w:ascii="Times New Roman" w:hAnsi="Times New Roman"/>
          <w:i w:val="0"/>
          <w:sz w:val="20"/>
          <w:szCs w:val="20"/>
          <w:lang w:val="en-US"/>
        </w:rPr>
        <w:t>.</w:t>
      </w:r>
    </w:p>
    <w:p w:rsidR="00931666" w:rsidRPr="00DD06E7" w:rsidRDefault="00931666" w:rsidP="00931666">
      <w:pPr>
        <w:spacing w:line="276" w:lineRule="auto"/>
        <w:ind w:firstLine="0"/>
        <w:rPr>
          <w:rFonts w:ascii="Times New Roman" w:hAnsi="Times New Roman"/>
          <w:sz w:val="20"/>
          <w:szCs w:val="20"/>
          <w:lang w:val="en-GB"/>
        </w:rPr>
      </w:pPr>
      <w:r w:rsidRPr="00DD06E7">
        <w:rPr>
          <w:rFonts w:ascii="Times New Roman" w:hAnsi="Times New Roman"/>
          <w:sz w:val="20"/>
          <w:szCs w:val="20"/>
          <w:lang w:val="en-GB"/>
        </w:rPr>
        <w:t>Literacy is the main tool for knowledge acquisition along the life cycle. Teaching to read, and to comprehend and to learn from print texts should be the focus of the school activities. However, there is not a unified strategy, based on scientific knowledge for the teaching of literacy. On the other hand, having tools for the prevention and detection of learning difficulties could enable children’s adaptation to the school environment and reduce academic failure.</w:t>
      </w:r>
    </w:p>
    <w:p w:rsidR="00931666" w:rsidRPr="00DD06E7" w:rsidRDefault="00931666" w:rsidP="00931666">
      <w:pPr>
        <w:spacing w:line="276" w:lineRule="auto"/>
        <w:ind w:firstLine="0"/>
        <w:rPr>
          <w:rFonts w:ascii="Times New Roman" w:hAnsi="Times New Roman"/>
          <w:sz w:val="20"/>
          <w:szCs w:val="20"/>
          <w:lang w:val="en-GB"/>
        </w:rPr>
      </w:pPr>
      <w:r w:rsidRPr="00DD06E7">
        <w:rPr>
          <w:rFonts w:ascii="Times New Roman" w:hAnsi="Times New Roman"/>
          <w:sz w:val="20"/>
          <w:szCs w:val="20"/>
          <w:lang w:val="en-GB"/>
        </w:rPr>
        <w:t>The goal of the LEEDUCA Project is to develop a comprehensive methodology for early identification, diagnosis, and intervention on reading difficulties based on results from recent scientific research.</w:t>
      </w:r>
    </w:p>
    <w:p w:rsidR="00931666" w:rsidRPr="00DD06E7" w:rsidRDefault="00931666" w:rsidP="00931666">
      <w:pPr>
        <w:spacing w:line="276" w:lineRule="auto"/>
        <w:ind w:firstLine="0"/>
        <w:rPr>
          <w:rFonts w:ascii="Times New Roman" w:hAnsi="Times New Roman"/>
          <w:sz w:val="20"/>
          <w:szCs w:val="20"/>
          <w:lang w:val="en-GB"/>
        </w:rPr>
      </w:pPr>
      <w:r w:rsidRPr="00DD06E7">
        <w:rPr>
          <w:rFonts w:ascii="Times New Roman" w:hAnsi="Times New Roman"/>
          <w:sz w:val="20"/>
          <w:szCs w:val="20"/>
          <w:lang w:val="en-GB"/>
        </w:rPr>
        <w:t>This Project is working at different levels: A battery for early identification (up to 5 years); a battery for the diagnosis of dyslexia from the beginning to read to the adult ages; and a customizable program to improve reading skills. All these tools are included in a computing platform that allows getting information from users, designing activities, progress monitoring, and making a dynamic assessment.</w:t>
      </w:r>
    </w:p>
    <w:p w:rsidR="00931666" w:rsidRPr="00DD06E7" w:rsidRDefault="00931666" w:rsidP="00931666">
      <w:pPr>
        <w:spacing w:line="276" w:lineRule="auto"/>
        <w:ind w:firstLine="0"/>
        <w:rPr>
          <w:rFonts w:ascii="Times New Roman" w:hAnsi="Times New Roman"/>
          <w:sz w:val="20"/>
          <w:szCs w:val="20"/>
          <w:lang w:val="en-GB"/>
        </w:rPr>
      </w:pPr>
      <w:r w:rsidRPr="00DD06E7">
        <w:rPr>
          <w:rFonts w:ascii="Times New Roman" w:hAnsi="Times New Roman"/>
          <w:sz w:val="20"/>
          <w:szCs w:val="20"/>
          <w:lang w:val="en-GB"/>
        </w:rPr>
        <w:t>LEEDUCA works under the frame of well-established scientific models: the phonological hypothesis; the Simple View Model, and it follows the Response to treatment Model</w:t>
      </w:r>
      <w:r w:rsidR="00A10C82" w:rsidRPr="00DD06E7">
        <w:rPr>
          <w:rFonts w:ascii="Times New Roman" w:hAnsi="Times New Roman"/>
          <w:sz w:val="20"/>
          <w:szCs w:val="20"/>
          <w:lang w:val="en-GB"/>
        </w:rPr>
        <w:t>.</w:t>
      </w:r>
    </w:p>
    <w:p w:rsidR="00931666" w:rsidRPr="00DD06E7" w:rsidRDefault="00931666" w:rsidP="00931666">
      <w:pPr>
        <w:spacing w:line="276" w:lineRule="auto"/>
        <w:ind w:firstLine="0"/>
        <w:rPr>
          <w:rFonts w:ascii="Times New Roman" w:hAnsi="Times New Roman"/>
          <w:sz w:val="20"/>
          <w:szCs w:val="20"/>
          <w:lang w:val="en-GB"/>
        </w:rPr>
      </w:pPr>
    </w:p>
    <w:p w:rsidR="00931666" w:rsidRPr="00DD06E7" w:rsidRDefault="00931666" w:rsidP="00931666">
      <w:pPr>
        <w:pStyle w:val="Resumen"/>
        <w:spacing w:before="120" w:after="120" w:line="288" w:lineRule="auto"/>
        <w:ind w:left="0" w:right="-1"/>
        <w:rPr>
          <w:rFonts w:ascii="Times New Roman" w:hAnsi="Times New Roman"/>
          <w:i w:val="0"/>
          <w:sz w:val="20"/>
          <w:szCs w:val="20"/>
          <w:lang w:val="en-GB"/>
        </w:rPr>
      </w:pPr>
      <w:r w:rsidRPr="00DD06E7">
        <w:rPr>
          <w:rFonts w:ascii="Times New Roman" w:hAnsi="Times New Roman"/>
          <w:b/>
          <w:i w:val="0"/>
          <w:sz w:val="20"/>
          <w:szCs w:val="20"/>
          <w:lang w:val="en-GB"/>
        </w:rPr>
        <w:t xml:space="preserve">Keywords: </w:t>
      </w:r>
      <w:r w:rsidRPr="00DD06E7">
        <w:rPr>
          <w:rFonts w:ascii="Times New Roman" w:hAnsi="Times New Roman"/>
          <w:i w:val="0"/>
          <w:sz w:val="20"/>
          <w:szCs w:val="20"/>
          <w:lang w:val="en-GB"/>
        </w:rPr>
        <w:t>Learning difficulties, Dyslexia, early identification.</w:t>
      </w:r>
    </w:p>
    <w:p w:rsidR="00A10C82" w:rsidRPr="00DD06E7" w:rsidRDefault="00A10C82">
      <w:pPr>
        <w:spacing w:after="160" w:line="259" w:lineRule="auto"/>
        <w:ind w:firstLine="0"/>
        <w:jc w:val="left"/>
        <w:rPr>
          <w:rFonts w:ascii="Times New Roman" w:hAnsi="Times New Roman"/>
          <w:sz w:val="24"/>
          <w:lang w:val="en-GB"/>
        </w:rPr>
      </w:pPr>
      <w:r w:rsidRPr="00DD06E7">
        <w:rPr>
          <w:rFonts w:ascii="Times New Roman" w:hAnsi="Times New Roman"/>
          <w:sz w:val="24"/>
          <w:lang w:val="en-GB"/>
        </w:rPr>
        <w:br w:type="page"/>
      </w:r>
    </w:p>
    <w:p w:rsidR="00931666" w:rsidRPr="00241277" w:rsidRDefault="00931666" w:rsidP="00241277">
      <w:pPr>
        <w:pStyle w:val="Prrafodelista"/>
        <w:numPr>
          <w:ilvl w:val="0"/>
          <w:numId w:val="8"/>
        </w:numPr>
        <w:rPr>
          <w:rFonts w:ascii="Times New Roman" w:hAnsi="Times New Roman"/>
          <w:b/>
          <w:sz w:val="24"/>
          <w:lang w:val="es-ES_tradnl"/>
        </w:rPr>
      </w:pPr>
      <w:r w:rsidRPr="00241277">
        <w:rPr>
          <w:rFonts w:ascii="Times New Roman" w:hAnsi="Times New Roman"/>
          <w:b/>
          <w:sz w:val="24"/>
          <w:lang w:val="es-ES_tradnl"/>
        </w:rPr>
        <w:t>Introducción</w:t>
      </w:r>
    </w:p>
    <w:p w:rsidR="00931666" w:rsidRPr="00DD06E7" w:rsidRDefault="00931666" w:rsidP="00931666">
      <w:pPr>
        <w:rPr>
          <w:rFonts w:ascii="Times New Roman" w:hAnsi="Times New Roman"/>
          <w:sz w:val="24"/>
          <w:lang w:val="es-ES_tradnl"/>
        </w:rPr>
      </w:pPr>
    </w:p>
    <w:p w:rsidR="00931666" w:rsidRPr="00DD06E7" w:rsidRDefault="00931666" w:rsidP="00931666">
      <w:pPr>
        <w:spacing w:after="120" w:line="360" w:lineRule="auto"/>
        <w:rPr>
          <w:rFonts w:ascii="Times New Roman" w:hAnsi="Times New Roman"/>
          <w:sz w:val="24"/>
        </w:rPr>
      </w:pPr>
      <w:r w:rsidRPr="00DD06E7">
        <w:rPr>
          <w:rFonts w:ascii="Times New Roman" w:hAnsi="Times New Roman"/>
          <w:sz w:val="24"/>
        </w:rPr>
        <w:t xml:space="preserve">La lectura es el aprendizaje instrumental más importante de la etapa escolar. La razón es que lectura es una herramienta fundamental para la adquisición de conocimientos durante todo el ciclo vital, por lo que la habilidad lectora condiciona de forma directa el éxito o fracaso escolar de cada individuo. Además, la lectura facilita el ajuste personal y la adaptación al sistema escolar y, de esta forma, su inclusión social. </w:t>
      </w:r>
      <w:r w:rsidR="001D3618">
        <w:rPr>
          <w:rFonts w:ascii="Times New Roman" w:hAnsi="Times New Roman"/>
          <w:sz w:val="24"/>
        </w:rPr>
        <w:t>Por tanto,</w:t>
      </w:r>
      <w:r w:rsidRPr="00DD06E7">
        <w:rPr>
          <w:rFonts w:ascii="Times New Roman" w:hAnsi="Times New Roman"/>
          <w:sz w:val="24"/>
        </w:rPr>
        <w:t xml:space="preserve"> la escuela debería proponerse como principal objetivo enseñar a leer, comprender y aprender a partir de textos</w:t>
      </w:r>
    </w:p>
    <w:p w:rsidR="00931666" w:rsidRPr="00DD06E7" w:rsidRDefault="00931666" w:rsidP="003A32FD">
      <w:pPr>
        <w:spacing w:after="120" w:line="360" w:lineRule="auto"/>
        <w:ind w:firstLine="0"/>
        <w:rPr>
          <w:rFonts w:ascii="Times New Roman" w:hAnsi="Times New Roman"/>
          <w:sz w:val="24"/>
        </w:rPr>
      </w:pPr>
      <w:r w:rsidRPr="00DD06E7">
        <w:rPr>
          <w:rFonts w:ascii="Times New Roman" w:hAnsi="Times New Roman"/>
          <w:sz w:val="24"/>
        </w:rPr>
        <w:t>Por otra parte, existe una abundante literatura que señala de modo cate</w:t>
      </w:r>
      <w:bookmarkStart w:id="0" w:name="_GoBack"/>
      <w:bookmarkEnd w:id="0"/>
      <w:r w:rsidRPr="00DD06E7">
        <w:rPr>
          <w:rFonts w:ascii="Times New Roman" w:hAnsi="Times New Roman"/>
          <w:sz w:val="24"/>
        </w:rPr>
        <w:t xml:space="preserve">górico cuáles son los aspectos específicos del aprendizaje, y en consecuencia de la enseñanza, de la lectura. Sin embargo, en el sistema educativo español se carece de referencia legal que </w:t>
      </w:r>
      <w:r w:rsidR="001D3618">
        <w:rPr>
          <w:rFonts w:ascii="Times New Roman" w:hAnsi="Times New Roman"/>
          <w:sz w:val="24"/>
        </w:rPr>
        <w:t>señale</w:t>
      </w:r>
      <w:r w:rsidRPr="00DD06E7">
        <w:rPr>
          <w:rFonts w:ascii="Times New Roman" w:hAnsi="Times New Roman"/>
          <w:sz w:val="24"/>
        </w:rPr>
        <w:t xml:space="preserve"> cómo enseñar a leer, pese a haber evidencias empíricas suficientes que </w:t>
      </w:r>
      <w:r w:rsidR="001D3618">
        <w:rPr>
          <w:rFonts w:ascii="Times New Roman" w:hAnsi="Times New Roman"/>
          <w:sz w:val="24"/>
        </w:rPr>
        <w:t>indican</w:t>
      </w:r>
      <w:r w:rsidRPr="00DD06E7">
        <w:rPr>
          <w:rFonts w:ascii="Times New Roman" w:hAnsi="Times New Roman"/>
          <w:sz w:val="24"/>
        </w:rPr>
        <w:t xml:space="preserve"> cuáles son los aspectos fundamentales que han de tener los métodos lectores para que sean efectivos. Contrariamente, lo común es que cada centro educativo, cada maestro o maestra siga su propio criterio para enseñar a leer, cuando la transferencia de las evidencias científicas a la educación debería de ser un imperativo del sistema educativo.</w:t>
      </w:r>
    </w:p>
    <w:p w:rsidR="00931666" w:rsidRDefault="00931666" w:rsidP="003A32FD">
      <w:pPr>
        <w:spacing w:after="120" w:line="360" w:lineRule="auto"/>
        <w:ind w:firstLine="0"/>
        <w:rPr>
          <w:rFonts w:ascii="Times New Roman" w:hAnsi="Times New Roman"/>
          <w:sz w:val="24"/>
        </w:rPr>
      </w:pPr>
      <w:r w:rsidRPr="00DD06E7">
        <w:rPr>
          <w:rFonts w:ascii="Times New Roman" w:hAnsi="Times New Roman"/>
          <w:sz w:val="24"/>
        </w:rPr>
        <w:t xml:space="preserve">Desde el Proyecto LEEDUCA, </w:t>
      </w:r>
      <w:r w:rsidR="00CB0DFC">
        <w:rPr>
          <w:rFonts w:ascii="Times New Roman" w:hAnsi="Times New Roman"/>
          <w:sz w:val="24"/>
        </w:rPr>
        <w:t>se</w:t>
      </w:r>
      <w:r w:rsidRPr="00DD06E7">
        <w:rPr>
          <w:rFonts w:ascii="Times New Roman" w:hAnsi="Times New Roman"/>
          <w:sz w:val="24"/>
        </w:rPr>
        <w:t xml:space="preserve"> pretende </w:t>
      </w:r>
      <w:r w:rsidR="00CB0DFC">
        <w:rPr>
          <w:rFonts w:ascii="Times New Roman" w:hAnsi="Times New Roman"/>
          <w:sz w:val="24"/>
        </w:rPr>
        <w:t>realizar</w:t>
      </w:r>
      <w:r w:rsidRPr="00DD06E7">
        <w:rPr>
          <w:rFonts w:ascii="Times New Roman" w:hAnsi="Times New Roman"/>
          <w:sz w:val="24"/>
        </w:rPr>
        <w:t xml:space="preserve"> esta transferencia acercando al docente herramientas y materiales para </w:t>
      </w:r>
      <w:r w:rsidR="00CB0DFC">
        <w:rPr>
          <w:rFonts w:ascii="Times New Roman" w:hAnsi="Times New Roman"/>
          <w:sz w:val="24"/>
        </w:rPr>
        <w:t>a) facilitar el aprendizaje lector y b) detectar a los niños y niñas que puedan tener dificultades y c) consiguiendo así actuar precozmente antes de que aparezca el fracaso. Todo ello se realiza siguiendo una estrategia basada en el conocimiento científico.</w:t>
      </w:r>
      <w:r w:rsidR="00F35DFE">
        <w:rPr>
          <w:rFonts w:ascii="Times New Roman" w:hAnsi="Times New Roman"/>
          <w:sz w:val="24"/>
        </w:rPr>
        <w:t xml:space="preserve"> En este momento, el proyecto consta de un programa de prevención y estimulación de la conciencia fonológica y otras habilidades orales. Y una batería de marcadores de riesgo de las dificultades de aprendizaje de la lectura para niños de 4 y 5 años.</w:t>
      </w:r>
    </w:p>
    <w:p w:rsidR="00CB0DFC" w:rsidRPr="00DD06E7" w:rsidRDefault="00F35DFE" w:rsidP="003A32FD">
      <w:pPr>
        <w:spacing w:after="120" w:line="360" w:lineRule="auto"/>
        <w:ind w:firstLine="0"/>
        <w:rPr>
          <w:rFonts w:ascii="Times New Roman" w:hAnsi="Times New Roman"/>
          <w:sz w:val="24"/>
        </w:rPr>
      </w:pPr>
      <w:r>
        <w:rPr>
          <w:rFonts w:ascii="Times New Roman" w:hAnsi="Times New Roman"/>
          <w:sz w:val="24"/>
        </w:rPr>
        <w:t>Además</w:t>
      </w:r>
      <w:r w:rsidR="00CB0DFC">
        <w:rPr>
          <w:rFonts w:ascii="Times New Roman" w:hAnsi="Times New Roman"/>
          <w:sz w:val="24"/>
        </w:rPr>
        <w:t xml:space="preserve">, el Proyecto LEEDUCA </w:t>
      </w:r>
      <w:r w:rsidR="00BA5986">
        <w:rPr>
          <w:rFonts w:ascii="Times New Roman" w:hAnsi="Times New Roman"/>
          <w:sz w:val="24"/>
        </w:rPr>
        <w:t xml:space="preserve">tiene dos cualidades que le sitúan en ventaja frente a otros programas. Por una parte, </w:t>
      </w:r>
      <w:r w:rsidR="00CB0DFC">
        <w:rPr>
          <w:rFonts w:ascii="Times New Roman" w:hAnsi="Times New Roman"/>
          <w:sz w:val="24"/>
        </w:rPr>
        <w:t>propone</w:t>
      </w:r>
      <w:r w:rsidR="00BA5986">
        <w:rPr>
          <w:rFonts w:ascii="Times New Roman" w:hAnsi="Times New Roman"/>
          <w:sz w:val="24"/>
        </w:rPr>
        <w:t>r</w:t>
      </w:r>
      <w:r w:rsidR="00CB0DFC">
        <w:rPr>
          <w:rFonts w:ascii="Times New Roman" w:hAnsi="Times New Roman"/>
          <w:sz w:val="24"/>
        </w:rPr>
        <w:t xml:space="preserve"> una metodolog</w:t>
      </w:r>
      <w:r w:rsidR="00BA5986">
        <w:rPr>
          <w:rFonts w:ascii="Times New Roman" w:hAnsi="Times New Roman"/>
          <w:sz w:val="24"/>
        </w:rPr>
        <w:t>ía que aplica</w:t>
      </w:r>
      <w:r w:rsidR="00CB0DFC">
        <w:rPr>
          <w:rFonts w:ascii="Times New Roman" w:hAnsi="Times New Roman"/>
          <w:sz w:val="24"/>
        </w:rPr>
        <w:t xml:space="preserve"> </w:t>
      </w:r>
      <w:r>
        <w:rPr>
          <w:rFonts w:ascii="Times New Roman" w:hAnsi="Times New Roman"/>
          <w:sz w:val="24"/>
        </w:rPr>
        <w:t>el profesorado</w:t>
      </w:r>
      <w:r w:rsidR="00CB0DFC">
        <w:rPr>
          <w:rFonts w:ascii="Times New Roman" w:hAnsi="Times New Roman"/>
          <w:sz w:val="24"/>
        </w:rPr>
        <w:t xml:space="preserve"> </w:t>
      </w:r>
      <w:r w:rsidRPr="00DD06E7">
        <w:rPr>
          <w:rFonts w:ascii="Times New Roman" w:hAnsi="Times New Roman"/>
          <w:sz w:val="24"/>
        </w:rPr>
        <w:t>Educación Infantil y Primaria</w:t>
      </w:r>
      <w:r w:rsidR="00CB0DFC">
        <w:rPr>
          <w:rFonts w:ascii="Times New Roman" w:hAnsi="Times New Roman"/>
          <w:sz w:val="24"/>
        </w:rPr>
        <w:t>, en el aula ordinaria</w:t>
      </w:r>
      <w:r w:rsidR="00BA5986">
        <w:rPr>
          <w:rFonts w:ascii="Times New Roman" w:hAnsi="Times New Roman"/>
          <w:sz w:val="24"/>
        </w:rPr>
        <w:t xml:space="preserve">. Por otra, obtiene una evaluación dinámica que </w:t>
      </w:r>
      <w:r w:rsidR="00CB0DFC">
        <w:rPr>
          <w:rFonts w:ascii="Times New Roman" w:hAnsi="Times New Roman"/>
          <w:sz w:val="24"/>
        </w:rPr>
        <w:t xml:space="preserve">utiliza para la valoración del nivel alcanzado por </w:t>
      </w:r>
      <w:r>
        <w:rPr>
          <w:rFonts w:ascii="Times New Roman" w:hAnsi="Times New Roman"/>
          <w:sz w:val="24"/>
        </w:rPr>
        <w:t xml:space="preserve">el niño o la niña su propio grupo de referencia. </w:t>
      </w:r>
    </w:p>
    <w:p w:rsidR="00931666" w:rsidRPr="00DD06E7" w:rsidRDefault="00931666" w:rsidP="00931666">
      <w:pPr>
        <w:rPr>
          <w:rFonts w:ascii="Times New Roman" w:hAnsi="Times New Roman"/>
          <w:sz w:val="24"/>
          <w:lang w:val="es-ES_tradnl"/>
        </w:rPr>
      </w:pPr>
    </w:p>
    <w:p w:rsidR="00BA5986" w:rsidRPr="00DD06E7" w:rsidRDefault="00BA5986" w:rsidP="00241277">
      <w:pPr>
        <w:pStyle w:val="NormalWeb"/>
        <w:numPr>
          <w:ilvl w:val="0"/>
          <w:numId w:val="8"/>
        </w:numPr>
        <w:tabs>
          <w:tab w:val="left" w:pos="284"/>
        </w:tabs>
        <w:spacing w:before="0" w:beforeAutospacing="0" w:after="120" w:afterAutospacing="0" w:line="360" w:lineRule="auto"/>
        <w:jc w:val="both"/>
        <w:rPr>
          <w:b/>
        </w:rPr>
      </w:pPr>
      <w:r w:rsidRPr="00DD06E7">
        <w:rPr>
          <w:b/>
        </w:rPr>
        <w:t>Programa de prevención basado en evidencias. Intervención universal</w:t>
      </w:r>
    </w:p>
    <w:p w:rsidR="00931666" w:rsidRPr="00DD06E7" w:rsidRDefault="00931666" w:rsidP="00931666">
      <w:pPr>
        <w:spacing w:after="120" w:line="360" w:lineRule="auto"/>
        <w:rPr>
          <w:rFonts w:ascii="Times New Roman" w:hAnsi="Times New Roman"/>
          <w:sz w:val="24"/>
        </w:rPr>
      </w:pPr>
      <w:r w:rsidRPr="00DD06E7">
        <w:rPr>
          <w:rFonts w:ascii="Times New Roman" w:hAnsi="Times New Roman"/>
          <w:sz w:val="24"/>
        </w:rPr>
        <w:t>El avance más importante en el ámbito del aprendizaje de la lectura en las dos últimas décadas no ha sido ningún descubrimiento o método, ninguna nueva técnica o procedimiento</w:t>
      </w:r>
      <w:r w:rsidR="00A10C82" w:rsidRPr="00DD06E7">
        <w:rPr>
          <w:rFonts w:ascii="Times New Roman" w:hAnsi="Times New Roman"/>
          <w:sz w:val="24"/>
        </w:rPr>
        <w:t>. Ha sido</w:t>
      </w:r>
      <w:r w:rsidRPr="00DD06E7">
        <w:rPr>
          <w:rFonts w:ascii="Times New Roman" w:hAnsi="Times New Roman"/>
          <w:sz w:val="24"/>
        </w:rPr>
        <w:t xml:space="preserve"> simplemente un cambio de actitud, un compromiso de la administración educativa, en concreto </w:t>
      </w:r>
      <w:r w:rsidR="00A10C82" w:rsidRPr="00DD06E7">
        <w:rPr>
          <w:rFonts w:ascii="Times New Roman" w:hAnsi="Times New Roman"/>
          <w:sz w:val="24"/>
        </w:rPr>
        <w:t>la de</w:t>
      </w:r>
      <w:r w:rsidRPr="00DD06E7">
        <w:rPr>
          <w:rFonts w:ascii="Times New Roman" w:hAnsi="Times New Roman"/>
          <w:sz w:val="24"/>
        </w:rPr>
        <w:t xml:space="preserve"> los EE.UU con su </w:t>
      </w:r>
      <w:proofErr w:type="spellStart"/>
      <w:r w:rsidRPr="0005566D">
        <w:rPr>
          <w:rFonts w:ascii="Times New Roman" w:hAnsi="Times New Roman"/>
          <w:i/>
          <w:sz w:val="24"/>
        </w:rPr>
        <w:t>National</w:t>
      </w:r>
      <w:proofErr w:type="spellEnd"/>
      <w:r w:rsidRPr="0005566D">
        <w:rPr>
          <w:rFonts w:ascii="Times New Roman" w:hAnsi="Times New Roman"/>
          <w:i/>
          <w:sz w:val="24"/>
        </w:rPr>
        <w:t xml:space="preserve"> Reading Panel</w:t>
      </w:r>
      <w:r w:rsidRPr="00DD06E7">
        <w:rPr>
          <w:rFonts w:ascii="Times New Roman" w:hAnsi="Times New Roman"/>
          <w:sz w:val="24"/>
        </w:rPr>
        <w:t xml:space="preserve"> (</w:t>
      </w:r>
      <w:proofErr w:type="spellStart"/>
      <w:r w:rsidRPr="00DD06E7">
        <w:rPr>
          <w:rFonts w:ascii="Times New Roman" w:hAnsi="Times New Roman"/>
          <w:sz w:val="24"/>
        </w:rPr>
        <w:t>National</w:t>
      </w:r>
      <w:proofErr w:type="spellEnd"/>
      <w:r w:rsidRPr="00DD06E7">
        <w:rPr>
          <w:rFonts w:ascii="Times New Roman" w:hAnsi="Times New Roman"/>
          <w:sz w:val="24"/>
        </w:rPr>
        <w:t xml:space="preserve"> </w:t>
      </w:r>
      <w:proofErr w:type="spellStart"/>
      <w:r w:rsidRPr="00DD06E7">
        <w:rPr>
          <w:rFonts w:ascii="Times New Roman" w:hAnsi="Times New Roman"/>
          <w:sz w:val="24"/>
        </w:rPr>
        <w:t>Institute</w:t>
      </w:r>
      <w:proofErr w:type="spellEnd"/>
      <w:r w:rsidRPr="00DD06E7">
        <w:rPr>
          <w:rFonts w:ascii="Times New Roman" w:hAnsi="Times New Roman"/>
          <w:sz w:val="24"/>
        </w:rPr>
        <w:t xml:space="preserve"> of </w:t>
      </w:r>
      <w:proofErr w:type="spellStart"/>
      <w:r w:rsidRPr="00DD06E7">
        <w:rPr>
          <w:rFonts w:ascii="Times New Roman" w:hAnsi="Times New Roman"/>
          <w:sz w:val="24"/>
        </w:rPr>
        <w:t>Child</w:t>
      </w:r>
      <w:proofErr w:type="spellEnd"/>
      <w:r w:rsidRPr="00DD06E7">
        <w:rPr>
          <w:rFonts w:ascii="Times New Roman" w:hAnsi="Times New Roman"/>
          <w:sz w:val="24"/>
        </w:rPr>
        <w:t xml:space="preserve"> </w:t>
      </w:r>
      <w:proofErr w:type="spellStart"/>
      <w:r w:rsidRPr="00DD06E7">
        <w:rPr>
          <w:rFonts w:ascii="Times New Roman" w:hAnsi="Times New Roman"/>
          <w:sz w:val="24"/>
        </w:rPr>
        <w:t>Health</w:t>
      </w:r>
      <w:proofErr w:type="spellEnd"/>
      <w:r w:rsidRPr="00DD06E7">
        <w:rPr>
          <w:rFonts w:ascii="Times New Roman" w:hAnsi="Times New Roman"/>
          <w:sz w:val="24"/>
        </w:rPr>
        <w:t xml:space="preserve"> and Human </w:t>
      </w:r>
      <w:proofErr w:type="spellStart"/>
      <w:r w:rsidRPr="00DD06E7">
        <w:rPr>
          <w:rFonts w:ascii="Times New Roman" w:hAnsi="Times New Roman"/>
          <w:sz w:val="24"/>
        </w:rPr>
        <w:t>Development</w:t>
      </w:r>
      <w:proofErr w:type="spellEnd"/>
      <w:r w:rsidRPr="00DD06E7">
        <w:rPr>
          <w:rFonts w:ascii="Times New Roman" w:hAnsi="Times New Roman"/>
          <w:sz w:val="24"/>
        </w:rPr>
        <w:t>, 2000), para fundamentar las intervenciones educativas en el conocimiento científico (</w:t>
      </w:r>
      <w:r w:rsidR="00BA5986">
        <w:rPr>
          <w:rFonts w:ascii="Times New Roman" w:hAnsi="Times New Roman"/>
          <w:sz w:val="24"/>
        </w:rPr>
        <w:t>práctica basada en la evidencia, PBE</w:t>
      </w:r>
      <w:r w:rsidRPr="00DD06E7">
        <w:rPr>
          <w:rFonts w:ascii="Times New Roman" w:hAnsi="Times New Roman"/>
          <w:sz w:val="24"/>
        </w:rPr>
        <w:t xml:space="preserve">). La </w:t>
      </w:r>
      <w:r w:rsidR="00BA5986">
        <w:rPr>
          <w:rFonts w:ascii="Times New Roman" w:hAnsi="Times New Roman"/>
          <w:sz w:val="24"/>
        </w:rPr>
        <w:t>PBE</w:t>
      </w:r>
      <w:r w:rsidRPr="00DD06E7">
        <w:rPr>
          <w:rFonts w:ascii="Times New Roman" w:hAnsi="Times New Roman"/>
          <w:sz w:val="24"/>
        </w:rPr>
        <w:t xml:space="preserve"> </w:t>
      </w:r>
      <w:r w:rsidR="00BA5986" w:rsidRPr="00DD06E7">
        <w:rPr>
          <w:rFonts w:ascii="Times New Roman" w:hAnsi="Times New Roman"/>
          <w:sz w:val="24"/>
        </w:rPr>
        <w:t>está alarmantemente ausente en el ámbito escolar</w:t>
      </w:r>
      <w:r w:rsidR="00BA5986">
        <w:rPr>
          <w:rFonts w:ascii="Times New Roman" w:hAnsi="Times New Roman"/>
          <w:sz w:val="24"/>
        </w:rPr>
        <w:t>, aunque</w:t>
      </w:r>
      <w:r w:rsidR="00BA5986" w:rsidRPr="00DD06E7">
        <w:rPr>
          <w:rFonts w:ascii="Times New Roman" w:hAnsi="Times New Roman"/>
          <w:sz w:val="24"/>
        </w:rPr>
        <w:t xml:space="preserve"> </w:t>
      </w:r>
      <w:r w:rsidRPr="00DD06E7">
        <w:rPr>
          <w:rFonts w:ascii="Times New Roman" w:hAnsi="Times New Roman"/>
          <w:sz w:val="24"/>
        </w:rPr>
        <w:t>es un</w:t>
      </w:r>
      <w:r w:rsidR="00BA5986">
        <w:rPr>
          <w:rFonts w:ascii="Times New Roman" w:hAnsi="Times New Roman"/>
          <w:sz w:val="24"/>
        </w:rPr>
        <w:t xml:space="preserve">a práctica </w:t>
      </w:r>
      <w:r w:rsidRPr="00DD06E7">
        <w:rPr>
          <w:rFonts w:ascii="Times New Roman" w:hAnsi="Times New Roman"/>
          <w:sz w:val="24"/>
        </w:rPr>
        <w:t xml:space="preserve">común en otros ámbitos de la administración, como la salud, </w:t>
      </w:r>
      <w:r w:rsidR="00BA5986">
        <w:rPr>
          <w:rFonts w:ascii="Times New Roman" w:hAnsi="Times New Roman"/>
          <w:sz w:val="24"/>
        </w:rPr>
        <w:t>y muy extendida</w:t>
      </w:r>
      <w:r w:rsidRPr="00DD06E7">
        <w:rPr>
          <w:rFonts w:ascii="Times New Roman" w:hAnsi="Times New Roman"/>
          <w:sz w:val="24"/>
        </w:rPr>
        <w:t xml:space="preserve"> otros países de nuestro entorno (véase por ejemplo Rose, 2009).</w:t>
      </w:r>
    </w:p>
    <w:p w:rsidR="00931666" w:rsidRPr="00DD06E7" w:rsidRDefault="00931666" w:rsidP="003A32FD">
      <w:pPr>
        <w:spacing w:after="120" w:line="360" w:lineRule="auto"/>
        <w:ind w:firstLine="0"/>
        <w:rPr>
          <w:rFonts w:ascii="Times New Roman" w:hAnsi="Times New Roman"/>
          <w:sz w:val="24"/>
        </w:rPr>
      </w:pPr>
      <w:r w:rsidRPr="00DD06E7">
        <w:rPr>
          <w:rFonts w:ascii="Times New Roman" w:hAnsi="Times New Roman"/>
          <w:sz w:val="24"/>
        </w:rPr>
        <w:t xml:space="preserve">El análisis del </w:t>
      </w:r>
      <w:proofErr w:type="spellStart"/>
      <w:r w:rsidR="00BA5986" w:rsidRPr="00BA5986">
        <w:rPr>
          <w:rFonts w:ascii="Times New Roman" w:hAnsi="Times New Roman"/>
          <w:i/>
          <w:sz w:val="24"/>
        </w:rPr>
        <w:t>Nat</w:t>
      </w:r>
      <w:r w:rsidRPr="00BA5986">
        <w:rPr>
          <w:rFonts w:ascii="Times New Roman" w:hAnsi="Times New Roman"/>
          <w:i/>
          <w:sz w:val="24"/>
        </w:rPr>
        <w:t>ional</w:t>
      </w:r>
      <w:proofErr w:type="spellEnd"/>
      <w:r w:rsidRPr="00BA5986">
        <w:rPr>
          <w:rFonts w:ascii="Times New Roman" w:hAnsi="Times New Roman"/>
          <w:i/>
          <w:sz w:val="24"/>
        </w:rPr>
        <w:t xml:space="preserve"> </w:t>
      </w:r>
      <w:r w:rsidR="00BA5986" w:rsidRPr="00BA5986">
        <w:rPr>
          <w:rFonts w:ascii="Times New Roman" w:hAnsi="Times New Roman"/>
          <w:i/>
          <w:sz w:val="24"/>
        </w:rPr>
        <w:t>Reading Panel</w:t>
      </w:r>
      <w:r w:rsidR="00BA5986" w:rsidRPr="00DD06E7">
        <w:rPr>
          <w:rFonts w:ascii="Times New Roman" w:hAnsi="Times New Roman"/>
          <w:sz w:val="24"/>
        </w:rPr>
        <w:t xml:space="preserve"> </w:t>
      </w:r>
      <w:r w:rsidRPr="00DD06E7">
        <w:rPr>
          <w:rFonts w:ascii="Times New Roman" w:hAnsi="Times New Roman"/>
          <w:sz w:val="24"/>
        </w:rPr>
        <w:t xml:space="preserve">dejó en claro que el mejor enfoque para la enseñanza de lectura es </w:t>
      </w:r>
      <w:r w:rsidR="00A10C82" w:rsidRPr="00DD06E7">
        <w:rPr>
          <w:rFonts w:ascii="Times New Roman" w:hAnsi="Times New Roman"/>
          <w:sz w:val="24"/>
        </w:rPr>
        <w:t>el</w:t>
      </w:r>
      <w:r w:rsidRPr="00DD06E7">
        <w:rPr>
          <w:rFonts w:ascii="Times New Roman" w:hAnsi="Times New Roman"/>
          <w:sz w:val="24"/>
        </w:rPr>
        <w:t xml:space="preserve"> que incorpora la enseñanza explícita y sistemátic</w:t>
      </w:r>
      <w:r w:rsidR="00A10C82" w:rsidRPr="00DD06E7">
        <w:rPr>
          <w:rFonts w:ascii="Times New Roman" w:hAnsi="Times New Roman"/>
          <w:sz w:val="24"/>
        </w:rPr>
        <w:t>a de cinco aspectos denominados</w:t>
      </w:r>
      <w:r w:rsidRPr="00DD06E7">
        <w:rPr>
          <w:rFonts w:ascii="Times New Roman" w:hAnsi="Times New Roman"/>
          <w:sz w:val="24"/>
        </w:rPr>
        <w:t xml:space="preserve"> desde entonces </w:t>
      </w:r>
      <w:r w:rsidR="002A1657" w:rsidRPr="002A1657">
        <w:rPr>
          <w:rFonts w:ascii="Times New Roman" w:hAnsi="Times New Roman"/>
          <w:i/>
          <w:sz w:val="24"/>
        </w:rPr>
        <w:t>los cinco grandes</w:t>
      </w:r>
      <w:r w:rsidR="002A1657">
        <w:rPr>
          <w:rFonts w:ascii="Times New Roman" w:hAnsi="Times New Roman"/>
          <w:sz w:val="24"/>
        </w:rPr>
        <w:t xml:space="preserve"> </w:t>
      </w:r>
      <w:r w:rsidR="002A1657" w:rsidRPr="002A1657">
        <w:rPr>
          <w:rFonts w:ascii="Times New Roman" w:hAnsi="Times New Roman"/>
          <w:i/>
          <w:sz w:val="24"/>
        </w:rPr>
        <w:t>de la lectura</w:t>
      </w:r>
      <w:r w:rsidR="002A1657" w:rsidRPr="002A1657">
        <w:rPr>
          <w:rFonts w:ascii="Times New Roman" w:hAnsi="Times New Roman"/>
          <w:sz w:val="24"/>
        </w:rPr>
        <w:t xml:space="preserve"> (</w:t>
      </w:r>
      <w:proofErr w:type="spellStart"/>
      <w:r w:rsidRPr="002A1657">
        <w:rPr>
          <w:rFonts w:ascii="Times New Roman" w:hAnsi="Times New Roman"/>
          <w:sz w:val="24"/>
        </w:rPr>
        <w:t>The</w:t>
      </w:r>
      <w:proofErr w:type="spellEnd"/>
      <w:r w:rsidRPr="002A1657">
        <w:rPr>
          <w:rFonts w:ascii="Times New Roman" w:hAnsi="Times New Roman"/>
          <w:sz w:val="24"/>
        </w:rPr>
        <w:t xml:space="preserve"> Big </w:t>
      </w:r>
      <w:proofErr w:type="spellStart"/>
      <w:r w:rsidRPr="002A1657">
        <w:rPr>
          <w:rFonts w:ascii="Times New Roman" w:hAnsi="Times New Roman"/>
          <w:sz w:val="24"/>
        </w:rPr>
        <w:t>Five</w:t>
      </w:r>
      <w:proofErr w:type="spellEnd"/>
      <w:r w:rsidR="00FB5201" w:rsidRPr="002A1657">
        <w:rPr>
          <w:rFonts w:ascii="Times New Roman" w:hAnsi="Times New Roman"/>
          <w:sz w:val="24"/>
        </w:rPr>
        <w:t>)</w:t>
      </w:r>
      <w:r w:rsidRPr="00DD06E7">
        <w:rPr>
          <w:rFonts w:ascii="Times New Roman" w:hAnsi="Times New Roman"/>
          <w:sz w:val="24"/>
        </w:rPr>
        <w:t>:</w:t>
      </w:r>
    </w:p>
    <w:p w:rsidR="00931666" w:rsidRPr="00DD06E7" w:rsidRDefault="00931666" w:rsidP="00931666">
      <w:pPr>
        <w:numPr>
          <w:ilvl w:val="0"/>
          <w:numId w:val="1"/>
        </w:numPr>
        <w:spacing w:after="120" w:line="360" w:lineRule="auto"/>
        <w:rPr>
          <w:rFonts w:ascii="Times New Roman" w:hAnsi="Times New Roman"/>
          <w:sz w:val="24"/>
        </w:rPr>
      </w:pPr>
      <w:r w:rsidRPr="00DD06E7">
        <w:rPr>
          <w:rFonts w:ascii="Times New Roman" w:hAnsi="Times New Roman"/>
          <w:b/>
          <w:sz w:val="24"/>
        </w:rPr>
        <w:t>Conciencia Fonológica</w:t>
      </w:r>
      <w:r w:rsidRPr="00DD06E7">
        <w:rPr>
          <w:rFonts w:ascii="Times New Roman" w:hAnsi="Times New Roman"/>
          <w:sz w:val="24"/>
        </w:rPr>
        <w:t xml:space="preserve">. </w:t>
      </w:r>
      <w:r w:rsidRPr="00DD06E7">
        <w:rPr>
          <w:rStyle w:val="notranslate"/>
          <w:rFonts w:ascii="Times New Roman" w:hAnsi="Times New Roman"/>
          <w:sz w:val="24"/>
        </w:rPr>
        <w:t>Supone hacer consciente al alumnado de que las palabras habladas están compuestas de partes más pequeñas llamadas fonemas.</w:t>
      </w:r>
      <w:r w:rsidRPr="00DD06E7">
        <w:rPr>
          <w:rFonts w:ascii="Times New Roman" w:hAnsi="Times New Roman"/>
          <w:sz w:val="24"/>
        </w:rPr>
        <w:t xml:space="preserve"> </w:t>
      </w:r>
      <w:r w:rsidRPr="00DD06E7">
        <w:rPr>
          <w:rStyle w:val="notranslate"/>
          <w:rFonts w:ascii="Times New Roman" w:hAnsi="Times New Roman"/>
          <w:sz w:val="24"/>
        </w:rPr>
        <w:t xml:space="preserve">Enseñar la conciencia fonológica </w:t>
      </w:r>
      <w:r w:rsidR="00A10C82" w:rsidRPr="00DD06E7">
        <w:rPr>
          <w:rStyle w:val="notranslate"/>
          <w:rFonts w:ascii="Times New Roman" w:hAnsi="Times New Roman"/>
          <w:sz w:val="24"/>
        </w:rPr>
        <w:t>proporciona</w:t>
      </w:r>
      <w:r w:rsidRPr="00DD06E7">
        <w:rPr>
          <w:rStyle w:val="notranslate"/>
          <w:rFonts w:ascii="Times New Roman" w:hAnsi="Times New Roman"/>
          <w:sz w:val="24"/>
        </w:rPr>
        <w:t xml:space="preserve"> a los niños un fundamento básico que ayuda a aprender a leer y escribir. </w:t>
      </w:r>
      <w:r w:rsidR="00896927">
        <w:rPr>
          <w:rStyle w:val="notranslate"/>
          <w:rFonts w:ascii="Times New Roman" w:hAnsi="Times New Roman"/>
          <w:sz w:val="24"/>
        </w:rPr>
        <w:t>L</w:t>
      </w:r>
      <w:r w:rsidRPr="00DD06E7">
        <w:rPr>
          <w:rStyle w:val="notranslate"/>
          <w:rFonts w:ascii="Times New Roman" w:hAnsi="Times New Roman"/>
          <w:sz w:val="24"/>
        </w:rPr>
        <w:t>os niños que aprend</w:t>
      </w:r>
      <w:r w:rsidR="00896927">
        <w:rPr>
          <w:rStyle w:val="notranslate"/>
          <w:rFonts w:ascii="Times New Roman" w:hAnsi="Times New Roman"/>
          <w:sz w:val="24"/>
        </w:rPr>
        <w:t>e</w:t>
      </w:r>
      <w:r w:rsidRPr="00DD06E7">
        <w:rPr>
          <w:rStyle w:val="notranslate"/>
          <w:rFonts w:ascii="Times New Roman" w:hAnsi="Times New Roman"/>
          <w:sz w:val="24"/>
        </w:rPr>
        <w:t xml:space="preserve">n a leer a través de la instrucción específica en la conciencia fonológica </w:t>
      </w:r>
      <w:r w:rsidR="00896927">
        <w:rPr>
          <w:rStyle w:val="notranslate"/>
          <w:rFonts w:ascii="Times New Roman" w:hAnsi="Times New Roman"/>
          <w:sz w:val="24"/>
        </w:rPr>
        <w:t xml:space="preserve">progresan más </w:t>
      </w:r>
      <w:r w:rsidRPr="00DD06E7">
        <w:rPr>
          <w:rStyle w:val="notranslate"/>
          <w:rFonts w:ascii="Times New Roman" w:hAnsi="Times New Roman"/>
          <w:sz w:val="24"/>
        </w:rPr>
        <w:t xml:space="preserve">los que </w:t>
      </w:r>
      <w:r w:rsidR="00896927">
        <w:rPr>
          <w:rStyle w:val="notranslate"/>
          <w:rFonts w:ascii="Times New Roman" w:hAnsi="Times New Roman"/>
          <w:sz w:val="24"/>
        </w:rPr>
        <w:t>no recibieron</w:t>
      </w:r>
      <w:r w:rsidRPr="00DD06E7">
        <w:rPr>
          <w:rStyle w:val="notranslate"/>
          <w:rFonts w:ascii="Times New Roman" w:hAnsi="Times New Roman"/>
          <w:sz w:val="24"/>
        </w:rPr>
        <w:t xml:space="preserve"> </w:t>
      </w:r>
      <w:r w:rsidR="00896927">
        <w:rPr>
          <w:rStyle w:val="notranslate"/>
          <w:rFonts w:ascii="Times New Roman" w:hAnsi="Times New Roman"/>
          <w:sz w:val="24"/>
        </w:rPr>
        <w:t xml:space="preserve">dicho </w:t>
      </w:r>
      <w:r w:rsidR="00A10C82" w:rsidRPr="00DD06E7">
        <w:rPr>
          <w:rStyle w:val="notranslate"/>
          <w:rFonts w:ascii="Times New Roman" w:hAnsi="Times New Roman"/>
          <w:sz w:val="24"/>
        </w:rPr>
        <w:t>entrenamiento</w:t>
      </w:r>
      <w:r w:rsidR="00896927">
        <w:rPr>
          <w:rStyle w:val="notranslate"/>
          <w:rFonts w:ascii="Times New Roman" w:hAnsi="Times New Roman"/>
          <w:sz w:val="24"/>
        </w:rPr>
        <w:t>.</w:t>
      </w:r>
    </w:p>
    <w:p w:rsidR="00931666" w:rsidRPr="00DD06E7" w:rsidRDefault="00931666" w:rsidP="00931666">
      <w:pPr>
        <w:numPr>
          <w:ilvl w:val="0"/>
          <w:numId w:val="1"/>
        </w:numPr>
        <w:spacing w:after="120" w:line="360" w:lineRule="auto"/>
        <w:rPr>
          <w:rFonts w:ascii="Times New Roman" w:hAnsi="Times New Roman"/>
          <w:sz w:val="24"/>
        </w:rPr>
      </w:pPr>
      <w:r w:rsidRPr="00DD06E7">
        <w:rPr>
          <w:rFonts w:ascii="Times New Roman" w:hAnsi="Times New Roman"/>
          <w:b/>
          <w:sz w:val="24"/>
        </w:rPr>
        <w:t>Principio Alfabético</w:t>
      </w:r>
      <w:r w:rsidRPr="00DD06E7">
        <w:rPr>
          <w:rFonts w:ascii="Times New Roman" w:hAnsi="Times New Roman"/>
          <w:sz w:val="24"/>
        </w:rPr>
        <w:t xml:space="preserve">. </w:t>
      </w:r>
      <w:r w:rsidR="00A10C82" w:rsidRPr="00DD06E7">
        <w:rPr>
          <w:rStyle w:val="notranslate"/>
          <w:rFonts w:ascii="Times New Roman" w:hAnsi="Times New Roman"/>
          <w:sz w:val="24"/>
        </w:rPr>
        <w:t xml:space="preserve">Enseña </w:t>
      </w:r>
      <w:r w:rsidRPr="00DD06E7">
        <w:rPr>
          <w:rStyle w:val="notranslate"/>
          <w:rFonts w:ascii="Times New Roman" w:hAnsi="Times New Roman"/>
          <w:sz w:val="24"/>
        </w:rPr>
        <w:t xml:space="preserve">a los estudiantes la relación que hay entre fonemas y letras impresas y explica cómo utilizar este conocimiento para leer y escribir. </w:t>
      </w:r>
    </w:p>
    <w:p w:rsidR="00931666" w:rsidRPr="00DD06E7" w:rsidRDefault="00931666" w:rsidP="00931666">
      <w:pPr>
        <w:numPr>
          <w:ilvl w:val="0"/>
          <w:numId w:val="1"/>
        </w:numPr>
        <w:spacing w:after="120" w:line="360" w:lineRule="auto"/>
        <w:rPr>
          <w:rStyle w:val="notranslate"/>
          <w:rFonts w:ascii="Times New Roman" w:hAnsi="Times New Roman"/>
          <w:sz w:val="24"/>
        </w:rPr>
      </w:pPr>
      <w:r w:rsidRPr="00DD06E7">
        <w:rPr>
          <w:rFonts w:ascii="Times New Roman" w:hAnsi="Times New Roman"/>
          <w:b/>
          <w:sz w:val="24"/>
        </w:rPr>
        <w:t>Vocabulario</w:t>
      </w:r>
      <w:r w:rsidRPr="00DD06E7">
        <w:rPr>
          <w:rFonts w:ascii="Times New Roman" w:hAnsi="Times New Roman"/>
          <w:sz w:val="24"/>
        </w:rPr>
        <w:t xml:space="preserve">. </w:t>
      </w:r>
      <w:r w:rsidR="00896927">
        <w:rPr>
          <w:rFonts w:ascii="Times New Roman" w:hAnsi="Times New Roman"/>
          <w:sz w:val="24"/>
        </w:rPr>
        <w:t>L</w:t>
      </w:r>
      <w:r w:rsidRPr="00DD06E7">
        <w:rPr>
          <w:rStyle w:val="notranslate"/>
          <w:rFonts w:ascii="Times New Roman" w:hAnsi="Times New Roman"/>
          <w:sz w:val="24"/>
        </w:rPr>
        <w:t xml:space="preserve">a enseñanza de vocabulario y el contacto repetido con palabras </w:t>
      </w:r>
      <w:r w:rsidR="002334C3" w:rsidRPr="00DD06E7">
        <w:rPr>
          <w:rStyle w:val="notranslate"/>
          <w:rFonts w:ascii="Times New Roman" w:hAnsi="Times New Roman"/>
          <w:sz w:val="24"/>
        </w:rPr>
        <w:t>es</w:t>
      </w:r>
      <w:r w:rsidRPr="00DD06E7">
        <w:rPr>
          <w:rStyle w:val="notranslate"/>
          <w:rFonts w:ascii="Times New Roman" w:hAnsi="Times New Roman"/>
          <w:sz w:val="24"/>
        </w:rPr>
        <w:t xml:space="preserve"> </w:t>
      </w:r>
      <w:r w:rsidR="002334C3" w:rsidRPr="00DD06E7">
        <w:rPr>
          <w:rStyle w:val="notranslate"/>
          <w:rFonts w:ascii="Times New Roman" w:hAnsi="Times New Roman"/>
          <w:sz w:val="24"/>
        </w:rPr>
        <w:t>importante para aprender a leer y ser un buen lector.</w:t>
      </w:r>
    </w:p>
    <w:p w:rsidR="00931666" w:rsidRPr="00DD06E7" w:rsidRDefault="00931666" w:rsidP="00931666">
      <w:pPr>
        <w:numPr>
          <w:ilvl w:val="0"/>
          <w:numId w:val="1"/>
        </w:numPr>
        <w:spacing w:after="120" w:line="360" w:lineRule="auto"/>
        <w:rPr>
          <w:rFonts w:ascii="Times New Roman" w:hAnsi="Times New Roman"/>
          <w:sz w:val="24"/>
        </w:rPr>
      </w:pPr>
      <w:r w:rsidRPr="00DD06E7">
        <w:rPr>
          <w:rFonts w:ascii="Times New Roman" w:hAnsi="Times New Roman"/>
          <w:b/>
          <w:sz w:val="24"/>
        </w:rPr>
        <w:t>Fluidez</w:t>
      </w:r>
      <w:r w:rsidRPr="00DD06E7">
        <w:rPr>
          <w:rFonts w:ascii="Times New Roman" w:hAnsi="Times New Roman"/>
          <w:sz w:val="24"/>
        </w:rPr>
        <w:t>. Pretende que el alumnado sea</w:t>
      </w:r>
      <w:r w:rsidRPr="00DD06E7">
        <w:rPr>
          <w:rStyle w:val="notranslate"/>
          <w:rFonts w:ascii="Times New Roman" w:hAnsi="Times New Roman"/>
          <w:sz w:val="24"/>
        </w:rPr>
        <w:t xml:space="preserve"> capaz de leer con rapidez y precisión y expresar ciertas palabras correctamente, poniendo el sentimiento correcto, emoción, o el énfasis en la palabra o frase correcta.</w:t>
      </w:r>
      <w:r w:rsidRPr="00DD06E7">
        <w:rPr>
          <w:rFonts w:ascii="Times New Roman" w:hAnsi="Times New Roman"/>
          <w:sz w:val="24"/>
        </w:rPr>
        <w:t xml:space="preserve"> </w:t>
      </w:r>
      <w:r w:rsidRPr="00DD06E7">
        <w:rPr>
          <w:rStyle w:val="notranslate"/>
          <w:rFonts w:ascii="Times New Roman" w:hAnsi="Times New Roman"/>
          <w:sz w:val="24"/>
        </w:rPr>
        <w:t>En</w:t>
      </w:r>
      <w:r w:rsidR="002334C3" w:rsidRPr="00DD06E7">
        <w:rPr>
          <w:rStyle w:val="notranslate"/>
          <w:rFonts w:ascii="Times New Roman" w:hAnsi="Times New Roman"/>
          <w:sz w:val="24"/>
        </w:rPr>
        <w:t>tren</w:t>
      </w:r>
      <w:r w:rsidRPr="00DD06E7">
        <w:rPr>
          <w:rStyle w:val="notranslate"/>
          <w:rFonts w:ascii="Times New Roman" w:hAnsi="Times New Roman"/>
          <w:sz w:val="24"/>
        </w:rPr>
        <w:t xml:space="preserve">ar la fluidez incluye, por una parte, </w:t>
      </w:r>
      <w:r w:rsidRPr="00DD06E7">
        <w:rPr>
          <w:rStyle w:val="nfasis"/>
          <w:rFonts w:ascii="Times New Roman" w:hAnsi="Times New Roman"/>
          <w:sz w:val="24"/>
        </w:rPr>
        <w:t>la lectura oral repetida guiada,</w:t>
      </w:r>
      <w:r w:rsidRPr="00DD06E7">
        <w:rPr>
          <w:rStyle w:val="notranslate"/>
          <w:rFonts w:ascii="Times New Roman" w:hAnsi="Times New Roman"/>
          <w:sz w:val="24"/>
        </w:rPr>
        <w:t xml:space="preserve"> en la que los alumnos leen en voz alta </w:t>
      </w:r>
      <w:r w:rsidR="002334C3" w:rsidRPr="00DD06E7">
        <w:rPr>
          <w:rStyle w:val="notranslate"/>
          <w:rFonts w:ascii="Times New Roman" w:hAnsi="Times New Roman"/>
          <w:sz w:val="24"/>
        </w:rPr>
        <w:t>mientras</w:t>
      </w:r>
      <w:r w:rsidRPr="00DD06E7">
        <w:rPr>
          <w:rStyle w:val="notranslate"/>
          <w:rFonts w:ascii="Times New Roman" w:hAnsi="Times New Roman"/>
          <w:sz w:val="24"/>
        </w:rPr>
        <w:t xml:space="preserve"> que </w:t>
      </w:r>
      <w:r w:rsidR="002334C3" w:rsidRPr="00DD06E7">
        <w:rPr>
          <w:rStyle w:val="notranslate"/>
          <w:rFonts w:ascii="Times New Roman" w:hAnsi="Times New Roman"/>
          <w:sz w:val="24"/>
        </w:rPr>
        <w:t xml:space="preserve">el o la maestra </w:t>
      </w:r>
      <w:r w:rsidRPr="00DD06E7">
        <w:rPr>
          <w:rStyle w:val="notranslate"/>
          <w:rFonts w:ascii="Times New Roman" w:hAnsi="Times New Roman"/>
          <w:sz w:val="24"/>
        </w:rPr>
        <w:t xml:space="preserve">corrige sus errores y les proporciona retroalimentación y, por otra parte, </w:t>
      </w:r>
      <w:r w:rsidRPr="00DD06E7">
        <w:rPr>
          <w:rStyle w:val="nfasis"/>
          <w:rFonts w:ascii="Times New Roman" w:hAnsi="Times New Roman"/>
          <w:sz w:val="24"/>
        </w:rPr>
        <w:t>la lectura silenciosa independiente,</w:t>
      </w:r>
      <w:r w:rsidRPr="00DD06E7">
        <w:rPr>
          <w:rStyle w:val="notranslate"/>
          <w:rFonts w:ascii="Times New Roman" w:hAnsi="Times New Roman"/>
          <w:sz w:val="24"/>
        </w:rPr>
        <w:t xml:space="preserve"> en la que los estudiantes leen en silencio para sí mismo</w:t>
      </w:r>
      <w:r w:rsidR="002334C3" w:rsidRPr="00DD06E7">
        <w:rPr>
          <w:rStyle w:val="notranslate"/>
          <w:rFonts w:ascii="Times New Roman" w:hAnsi="Times New Roman"/>
          <w:sz w:val="24"/>
        </w:rPr>
        <w:t>s</w:t>
      </w:r>
      <w:r w:rsidRPr="00DD06E7">
        <w:rPr>
          <w:rStyle w:val="notranslate"/>
          <w:rFonts w:ascii="Times New Roman" w:hAnsi="Times New Roman"/>
          <w:sz w:val="24"/>
        </w:rPr>
        <w:t xml:space="preserve">. La evidencia mostró que </w:t>
      </w:r>
      <w:r w:rsidR="002334C3" w:rsidRPr="00DD06E7">
        <w:rPr>
          <w:rStyle w:val="notranslate"/>
          <w:rFonts w:ascii="Times New Roman" w:hAnsi="Times New Roman"/>
          <w:sz w:val="24"/>
        </w:rPr>
        <w:t>la lectura oral repetida mejora</w:t>
      </w:r>
      <w:r w:rsidRPr="00DD06E7">
        <w:rPr>
          <w:rStyle w:val="notranslate"/>
          <w:rFonts w:ascii="Times New Roman" w:hAnsi="Times New Roman"/>
          <w:sz w:val="24"/>
        </w:rPr>
        <w:t xml:space="preserve"> la fluidez</w:t>
      </w:r>
      <w:r w:rsidR="002334C3" w:rsidRPr="00DD06E7">
        <w:rPr>
          <w:rStyle w:val="notranslate"/>
          <w:rFonts w:ascii="Times New Roman" w:hAnsi="Times New Roman"/>
          <w:sz w:val="24"/>
        </w:rPr>
        <w:t>.</w:t>
      </w:r>
    </w:p>
    <w:p w:rsidR="00931666" w:rsidRPr="00DD06E7" w:rsidRDefault="00931666" w:rsidP="00931666">
      <w:pPr>
        <w:numPr>
          <w:ilvl w:val="0"/>
          <w:numId w:val="1"/>
        </w:numPr>
        <w:spacing w:after="120" w:line="360" w:lineRule="auto"/>
        <w:rPr>
          <w:rStyle w:val="notranslate"/>
          <w:rFonts w:ascii="Times New Roman" w:hAnsi="Times New Roman"/>
          <w:sz w:val="24"/>
        </w:rPr>
      </w:pPr>
      <w:r w:rsidRPr="00DD06E7">
        <w:rPr>
          <w:rFonts w:ascii="Times New Roman" w:hAnsi="Times New Roman"/>
          <w:b/>
          <w:sz w:val="24"/>
        </w:rPr>
        <w:t>Comprensión</w:t>
      </w:r>
      <w:r w:rsidRPr="00DD06E7">
        <w:rPr>
          <w:rFonts w:ascii="Times New Roman" w:hAnsi="Times New Roman"/>
          <w:sz w:val="24"/>
        </w:rPr>
        <w:t xml:space="preserve">. Se refiere </w:t>
      </w:r>
      <w:r w:rsidRPr="00DD06E7">
        <w:rPr>
          <w:rStyle w:val="notranslate"/>
          <w:rFonts w:ascii="Times New Roman" w:hAnsi="Times New Roman"/>
          <w:sz w:val="24"/>
        </w:rPr>
        <w:t>a los planes o estrategias que los estudiantes pueden utilizar para ayudar a comprender lo que están leyendo</w:t>
      </w:r>
    </w:p>
    <w:p w:rsidR="00931666" w:rsidRPr="00DD06E7" w:rsidRDefault="00931666" w:rsidP="003A32FD">
      <w:pPr>
        <w:spacing w:after="120" w:line="360" w:lineRule="auto"/>
        <w:ind w:firstLine="0"/>
        <w:rPr>
          <w:rFonts w:ascii="Times New Roman" w:hAnsi="Times New Roman"/>
          <w:sz w:val="24"/>
        </w:rPr>
      </w:pPr>
      <w:r w:rsidRPr="00DD06E7">
        <w:rPr>
          <w:rStyle w:val="notranslate"/>
          <w:rFonts w:ascii="Times New Roman" w:hAnsi="Times New Roman"/>
          <w:sz w:val="24"/>
        </w:rPr>
        <w:t>A partir de este momento, diferentes organismos se unieron en una Asociación para la Lectura, con la finalidad de asegurar que los métodos de enseñanza de lectura utilizados en el aula refleja</w:t>
      </w:r>
      <w:r w:rsidR="002334C3" w:rsidRPr="00DD06E7">
        <w:rPr>
          <w:rStyle w:val="notranslate"/>
          <w:rFonts w:ascii="Times New Roman" w:hAnsi="Times New Roman"/>
          <w:sz w:val="24"/>
        </w:rPr>
        <w:t>se</w:t>
      </w:r>
      <w:r w:rsidRPr="00DD06E7">
        <w:rPr>
          <w:rStyle w:val="notranslate"/>
          <w:rFonts w:ascii="Times New Roman" w:hAnsi="Times New Roman"/>
          <w:sz w:val="24"/>
        </w:rPr>
        <w:t>n métodos basados en la evidencia</w:t>
      </w:r>
      <w:r w:rsidR="002334C3" w:rsidRPr="00DD06E7">
        <w:rPr>
          <w:rStyle w:val="notranslate"/>
          <w:rFonts w:ascii="Times New Roman" w:hAnsi="Times New Roman"/>
          <w:sz w:val="24"/>
        </w:rPr>
        <w:t xml:space="preserve"> empírica</w:t>
      </w:r>
      <w:r w:rsidRPr="00DD06E7">
        <w:rPr>
          <w:rStyle w:val="notranslate"/>
          <w:rFonts w:ascii="Times New Roman" w:hAnsi="Times New Roman"/>
          <w:sz w:val="24"/>
        </w:rPr>
        <w:t xml:space="preserve">, como los esgrimidos por el </w:t>
      </w:r>
      <w:proofErr w:type="spellStart"/>
      <w:r w:rsidRPr="00DD06E7">
        <w:rPr>
          <w:rStyle w:val="notranslate"/>
          <w:rFonts w:ascii="Times New Roman" w:hAnsi="Times New Roman"/>
          <w:i/>
          <w:sz w:val="24"/>
        </w:rPr>
        <w:t>National</w:t>
      </w:r>
      <w:proofErr w:type="spellEnd"/>
      <w:r w:rsidRPr="00DD06E7">
        <w:rPr>
          <w:rStyle w:val="notranslate"/>
          <w:rFonts w:ascii="Times New Roman" w:hAnsi="Times New Roman"/>
          <w:i/>
          <w:sz w:val="24"/>
        </w:rPr>
        <w:t xml:space="preserve"> Reading Panel</w:t>
      </w:r>
      <w:r w:rsidRPr="00DD06E7">
        <w:rPr>
          <w:rStyle w:val="notranslate"/>
          <w:rFonts w:ascii="Times New Roman" w:hAnsi="Times New Roman"/>
          <w:sz w:val="24"/>
        </w:rPr>
        <w:t>.</w:t>
      </w:r>
      <w:r w:rsidRPr="00DD06E7">
        <w:rPr>
          <w:rFonts w:ascii="Times New Roman" w:hAnsi="Times New Roman"/>
          <w:sz w:val="24"/>
        </w:rPr>
        <w:t xml:space="preserve"> </w:t>
      </w:r>
    </w:p>
    <w:p w:rsidR="00931666" w:rsidRPr="00DD06E7" w:rsidRDefault="00931666" w:rsidP="003A32FD">
      <w:pPr>
        <w:spacing w:after="120" w:line="360" w:lineRule="auto"/>
        <w:ind w:firstLine="0"/>
        <w:rPr>
          <w:rFonts w:ascii="Times New Roman" w:hAnsi="Times New Roman"/>
          <w:sz w:val="24"/>
        </w:rPr>
      </w:pPr>
      <w:r w:rsidRPr="00DD06E7">
        <w:rPr>
          <w:rFonts w:ascii="Times New Roman" w:hAnsi="Times New Roman"/>
          <w:sz w:val="24"/>
        </w:rPr>
        <w:t xml:space="preserve">España es probablemente el país donde antes se escolarizan los niños y </w:t>
      </w:r>
      <w:r w:rsidR="002334C3" w:rsidRPr="00DD06E7">
        <w:rPr>
          <w:rFonts w:ascii="Times New Roman" w:hAnsi="Times New Roman"/>
          <w:sz w:val="24"/>
        </w:rPr>
        <w:t xml:space="preserve">las </w:t>
      </w:r>
      <w:r w:rsidRPr="00DD06E7">
        <w:rPr>
          <w:rFonts w:ascii="Times New Roman" w:hAnsi="Times New Roman"/>
          <w:sz w:val="24"/>
        </w:rPr>
        <w:t>niñas Quizás es este hecho el que ha propiciado que comencemos con la instrucción de la lectura antes que países de nuestro entorno que comienzan con el aprendizaje reglado de la lectura pasados los 6 años de edad. Sin embargo, esta prematuridad no se ve posteriormente reflejado en los resultados obtenidos por nuestro país en estudios que evalúan hasta qué punto los alumnos cercanos al final de la educación obligatoria han adquirido algunos de los conocimientos y habilidades necesarios para la participación plena en la sociedad del saber, como el célebre Informe Pisa que, año tras año, nos sitúa a la cola de</w:t>
      </w:r>
      <w:r w:rsidR="002334C3" w:rsidRPr="00DD06E7">
        <w:rPr>
          <w:rFonts w:ascii="Times New Roman" w:hAnsi="Times New Roman"/>
          <w:sz w:val="24"/>
        </w:rPr>
        <w:t>l</w:t>
      </w:r>
      <w:r w:rsidRPr="00DD06E7">
        <w:rPr>
          <w:rFonts w:ascii="Times New Roman" w:hAnsi="Times New Roman"/>
          <w:sz w:val="24"/>
        </w:rPr>
        <w:t xml:space="preserve"> rendimiento en lectura.</w:t>
      </w:r>
    </w:p>
    <w:p w:rsidR="00931666" w:rsidRPr="002A1657" w:rsidRDefault="00931666" w:rsidP="003A32FD">
      <w:pPr>
        <w:spacing w:after="120" w:line="360" w:lineRule="auto"/>
        <w:ind w:firstLine="0"/>
        <w:rPr>
          <w:rFonts w:ascii="Times New Roman" w:hAnsi="Times New Roman"/>
          <w:sz w:val="24"/>
        </w:rPr>
      </w:pPr>
      <w:r w:rsidRPr="002A1657">
        <w:rPr>
          <w:rFonts w:ascii="Times New Roman" w:hAnsi="Times New Roman"/>
          <w:sz w:val="24"/>
        </w:rPr>
        <w:t xml:space="preserve">En nuestra legislación educativa vigente LOE, Real Decreto y los diferentes Decretos de las diferentes Comunidades Autónomas nos dirigen a una </w:t>
      </w:r>
      <w:r w:rsidR="002A1657" w:rsidRPr="002A1657">
        <w:rPr>
          <w:rFonts w:ascii="Times New Roman" w:hAnsi="Times New Roman"/>
          <w:i/>
          <w:sz w:val="24"/>
        </w:rPr>
        <w:t>difusa</w:t>
      </w:r>
      <w:r w:rsidR="002A1657" w:rsidRPr="002A1657">
        <w:rPr>
          <w:rFonts w:ascii="Times New Roman" w:hAnsi="Times New Roman"/>
          <w:sz w:val="24"/>
        </w:rPr>
        <w:t xml:space="preserve">. </w:t>
      </w:r>
      <w:r w:rsidRPr="002A1657">
        <w:rPr>
          <w:rFonts w:ascii="Times New Roman" w:hAnsi="Times New Roman"/>
          <w:sz w:val="24"/>
        </w:rPr>
        <w:t>“Aproximación a la Lectura”</w:t>
      </w:r>
      <w:r w:rsidR="002A1657">
        <w:rPr>
          <w:rFonts w:ascii="Times New Roman" w:hAnsi="Times New Roman"/>
          <w:sz w:val="24"/>
        </w:rPr>
        <w:t>.</w:t>
      </w:r>
      <w:r w:rsidR="002A1657" w:rsidRPr="002A1657">
        <w:rPr>
          <w:rFonts w:ascii="Times New Roman" w:hAnsi="Times New Roman"/>
          <w:sz w:val="24"/>
        </w:rPr>
        <w:t xml:space="preserve"> </w:t>
      </w:r>
      <w:r w:rsidRPr="002A1657">
        <w:rPr>
          <w:rFonts w:ascii="Times New Roman" w:hAnsi="Times New Roman"/>
          <w:sz w:val="24"/>
        </w:rPr>
        <w:t>LOE- Título I (Las Enseñanzas y su Ordenación) – Capítulo I (Educación Infantil), en su artículo 13, establece como uno de los objetivos:</w:t>
      </w:r>
    </w:p>
    <w:p w:rsidR="00931666" w:rsidRDefault="00931666" w:rsidP="003A32FD">
      <w:pPr>
        <w:spacing w:after="120" w:line="360" w:lineRule="auto"/>
        <w:ind w:left="567" w:right="565" w:firstLine="0"/>
        <w:rPr>
          <w:rFonts w:ascii="Times New Roman" w:hAnsi="Times New Roman"/>
          <w:sz w:val="24"/>
        </w:rPr>
      </w:pPr>
      <w:r w:rsidRPr="00DD06E7">
        <w:rPr>
          <w:rFonts w:ascii="Times New Roman" w:hAnsi="Times New Roman"/>
          <w:sz w:val="24"/>
        </w:rPr>
        <w:t>“</w:t>
      </w:r>
      <w:r w:rsidRPr="00DD06E7">
        <w:rPr>
          <w:rFonts w:ascii="Times New Roman" w:hAnsi="Times New Roman"/>
          <w:i/>
          <w:sz w:val="24"/>
        </w:rPr>
        <w:t xml:space="preserve">La educación infantil contribuirá a desarrollar en las niñas y niños las capacidades que les permitan iniciarse en las habilidades lógico-matemáticas, en la </w:t>
      </w:r>
      <w:proofErr w:type="spellStart"/>
      <w:r w:rsidRPr="00DD06E7">
        <w:rPr>
          <w:rFonts w:ascii="Times New Roman" w:hAnsi="Times New Roman"/>
          <w:i/>
          <w:sz w:val="24"/>
        </w:rPr>
        <w:t>lecto</w:t>
      </w:r>
      <w:proofErr w:type="spellEnd"/>
      <w:r w:rsidRPr="00DD06E7">
        <w:rPr>
          <w:rFonts w:ascii="Times New Roman" w:hAnsi="Times New Roman"/>
          <w:i/>
          <w:sz w:val="24"/>
        </w:rPr>
        <w:t>-escritura, en el movimiento, el gesto y el ritmo</w:t>
      </w:r>
      <w:r w:rsidRPr="00DD06E7">
        <w:rPr>
          <w:rFonts w:ascii="Times New Roman" w:hAnsi="Times New Roman"/>
          <w:sz w:val="24"/>
        </w:rPr>
        <w:t>”</w:t>
      </w:r>
      <w:r w:rsidR="002334C3" w:rsidRPr="00DD06E7">
        <w:rPr>
          <w:rFonts w:ascii="Times New Roman" w:hAnsi="Times New Roman"/>
          <w:sz w:val="24"/>
        </w:rPr>
        <w:t>.</w:t>
      </w:r>
    </w:p>
    <w:p w:rsidR="00BA0297" w:rsidRPr="00DD06E7" w:rsidRDefault="00BA0297" w:rsidP="003A32FD">
      <w:pPr>
        <w:spacing w:after="120" w:line="360" w:lineRule="auto"/>
        <w:ind w:firstLine="0"/>
        <w:rPr>
          <w:rFonts w:ascii="Times New Roman" w:hAnsi="Times New Roman"/>
          <w:sz w:val="24"/>
        </w:rPr>
      </w:pPr>
      <w:r>
        <w:rPr>
          <w:rFonts w:ascii="Times New Roman" w:hAnsi="Times New Roman"/>
          <w:sz w:val="24"/>
        </w:rPr>
        <w:t>Por otra parte, aunque, e</w:t>
      </w:r>
      <w:r w:rsidR="002A1657" w:rsidRPr="002A1657">
        <w:rPr>
          <w:rFonts w:ascii="Times New Roman" w:hAnsi="Times New Roman"/>
          <w:sz w:val="24"/>
        </w:rPr>
        <w:t xml:space="preserve">n Andalucía, el </w:t>
      </w:r>
      <w:r w:rsidR="002A1657" w:rsidRPr="002A1657">
        <w:rPr>
          <w:rFonts w:ascii="Times New Roman" w:hAnsi="Times New Roman"/>
          <w:i/>
          <w:sz w:val="24"/>
        </w:rPr>
        <w:t>Anexo I de las Instrucciones de 22 de junio de 2015 de la Dirección General de Participación y Equidad,</w:t>
      </w:r>
      <w:r w:rsidR="002A1657" w:rsidRPr="002A1657">
        <w:rPr>
          <w:rFonts w:ascii="Times New Roman" w:hAnsi="Times New Roman"/>
          <w:sz w:val="24"/>
        </w:rPr>
        <w:t xml:space="preserve"> por las que se establece el protocolo de detección, identificación del alumnado con necesidades específicas de apoyo educativo y la organización de la respuesta educativa, recoge por primera vez de forma explícita los cinco aspectos que integran el aprendizaje de la lectura, </w:t>
      </w:r>
      <w:r>
        <w:rPr>
          <w:rFonts w:ascii="Times New Roman" w:hAnsi="Times New Roman"/>
          <w:sz w:val="24"/>
        </w:rPr>
        <w:t xml:space="preserve">no se dan instrucciones explícitas sobre </w:t>
      </w:r>
      <w:r w:rsidR="002A1657" w:rsidRPr="002A1657">
        <w:rPr>
          <w:rFonts w:ascii="Times New Roman" w:hAnsi="Times New Roman"/>
          <w:sz w:val="24"/>
        </w:rPr>
        <w:t>cómo enseñar a leer.</w:t>
      </w:r>
      <w:r w:rsidR="002A1657">
        <w:rPr>
          <w:rFonts w:ascii="Times New Roman" w:hAnsi="Times New Roman"/>
          <w:sz w:val="24"/>
        </w:rPr>
        <w:t xml:space="preserve"> </w:t>
      </w:r>
      <w:r w:rsidR="00FB5201" w:rsidRPr="00BA0297">
        <w:rPr>
          <w:rFonts w:ascii="Times New Roman" w:hAnsi="Times New Roman"/>
          <w:sz w:val="24"/>
        </w:rPr>
        <w:t xml:space="preserve">Esto </w:t>
      </w:r>
      <w:r w:rsidR="00931666" w:rsidRPr="00BA0297">
        <w:rPr>
          <w:rFonts w:ascii="Times New Roman" w:hAnsi="Times New Roman"/>
          <w:sz w:val="24"/>
        </w:rPr>
        <w:t>hace que en España cada centro educativo enseñe a l</w:t>
      </w:r>
      <w:r w:rsidR="002334C3" w:rsidRPr="00BA0297">
        <w:rPr>
          <w:rFonts w:ascii="Times New Roman" w:hAnsi="Times New Roman"/>
          <w:sz w:val="24"/>
        </w:rPr>
        <w:t>eer como mejor considere,</w:t>
      </w:r>
      <w:r w:rsidR="00896927" w:rsidRPr="00BA0297">
        <w:rPr>
          <w:rFonts w:ascii="Times New Roman" w:hAnsi="Times New Roman"/>
          <w:sz w:val="24"/>
        </w:rPr>
        <w:t xml:space="preserve"> pese a que la evidencia empírica hace</w:t>
      </w:r>
      <w:r w:rsidR="00FB5201" w:rsidRPr="00BA0297">
        <w:rPr>
          <w:rFonts w:ascii="Times New Roman" w:hAnsi="Times New Roman"/>
          <w:sz w:val="24"/>
        </w:rPr>
        <w:t xml:space="preserve"> una sugerencia explícita sobre los aspectos que deberían ser enseñados.</w:t>
      </w:r>
      <w:r w:rsidRPr="00BA0297">
        <w:rPr>
          <w:rFonts w:ascii="Times New Roman" w:hAnsi="Times New Roman"/>
          <w:sz w:val="24"/>
        </w:rPr>
        <w:t xml:space="preserve"> </w:t>
      </w:r>
      <w:r>
        <w:rPr>
          <w:rFonts w:ascii="Times New Roman" w:hAnsi="Times New Roman"/>
          <w:sz w:val="24"/>
        </w:rPr>
        <w:t xml:space="preserve">Hay, por tanto, una </w:t>
      </w:r>
      <w:r w:rsidRPr="00DD06E7">
        <w:rPr>
          <w:rFonts w:ascii="Times New Roman" w:hAnsi="Times New Roman"/>
          <w:sz w:val="24"/>
        </w:rPr>
        <w:t xml:space="preserve">clara necesidad de que la enseñanza de esta habilidad instrumental se regule </w:t>
      </w:r>
      <w:r>
        <w:rPr>
          <w:rFonts w:ascii="Times New Roman" w:hAnsi="Times New Roman"/>
          <w:sz w:val="24"/>
        </w:rPr>
        <w:t>mediante</w:t>
      </w:r>
      <w:r w:rsidRPr="00DD06E7">
        <w:rPr>
          <w:rFonts w:ascii="Times New Roman" w:hAnsi="Times New Roman"/>
          <w:sz w:val="24"/>
        </w:rPr>
        <w:t xml:space="preserve"> unas directrices unificadas en todo el país que se ajusten a la evidencia empírica.</w:t>
      </w:r>
    </w:p>
    <w:p w:rsidR="00931666" w:rsidRPr="00DD06E7" w:rsidRDefault="00931666" w:rsidP="00931666">
      <w:pPr>
        <w:pStyle w:val="NormalWeb"/>
        <w:spacing w:before="0" w:beforeAutospacing="0" w:after="120" w:afterAutospacing="0" w:line="360" w:lineRule="auto"/>
        <w:jc w:val="both"/>
      </w:pPr>
    </w:p>
    <w:p w:rsidR="00931666" w:rsidRPr="00DD06E7" w:rsidRDefault="00931666" w:rsidP="003A32FD">
      <w:pPr>
        <w:pStyle w:val="NormalWeb"/>
        <w:spacing w:before="0" w:beforeAutospacing="0" w:after="120" w:afterAutospacing="0" w:line="360" w:lineRule="auto"/>
        <w:jc w:val="both"/>
      </w:pPr>
      <w:r w:rsidRPr="00DD06E7">
        <w:t>El Proyecto LEEDUCA propone un programa de es</w:t>
      </w:r>
      <w:r w:rsidR="00896927">
        <w:t>timulación y prevención dirigido</w:t>
      </w:r>
      <w:r w:rsidRPr="00DD06E7">
        <w:t xml:space="preserve"> a la población de educación infantil. Este programa de prevención se está desarrollando en colegios públicos de la provincia de Málaga desde hace ya 3</w:t>
      </w:r>
      <w:r w:rsidR="0072426C" w:rsidRPr="00DD06E7">
        <w:t xml:space="preserve"> años</w:t>
      </w:r>
      <w:r w:rsidRPr="00DD06E7">
        <w:t xml:space="preserve"> académicos. </w:t>
      </w:r>
      <w:r w:rsidR="0072426C" w:rsidRPr="00DD06E7">
        <w:t>El proyecto s</w:t>
      </w:r>
      <w:r w:rsidRPr="00DD06E7">
        <w:t xml:space="preserve">upone un entrenamiento temporalizado en un total de 69 semanas – 18 para 3 años, 24 para 4 años y 27 para 5 años- que contempla los </w:t>
      </w:r>
      <w:r w:rsidR="00896927">
        <w:t xml:space="preserve">cinco </w:t>
      </w:r>
      <w:r w:rsidRPr="00DD06E7">
        <w:t xml:space="preserve">aspectos definidos </w:t>
      </w:r>
      <w:r w:rsidR="0072426C" w:rsidRPr="00DD06E7">
        <w:t>por</w:t>
      </w:r>
      <w:r w:rsidRPr="00DD06E7">
        <w:t xml:space="preserve"> el </w:t>
      </w:r>
      <w:proofErr w:type="spellStart"/>
      <w:r w:rsidRPr="00DD06E7">
        <w:rPr>
          <w:i/>
        </w:rPr>
        <w:t>National</w:t>
      </w:r>
      <w:proofErr w:type="spellEnd"/>
      <w:r w:rsidRPr="00DD06E7">
        <w:rPr>
          <w:i/>
        </w:rPr>
        <w:t xml:space="preserve"> Reading Panel</w:t>
      </w:r>
      <w:r w:rsidRPr="00DD06E7">
        <w:t xml:space="preserve"> y asumidos por la comunidad científica</w:t>
      </w:r>
      <w:r w:rsidR="0072426C" w:rsidRPr="00DD06E7">
        <w:t xml:space="preserve"> internacional</w:t>
      </w:r>
      <w:r w:rsidRPr="00DD06E7">
        <w:t>.</w:t>
      </w:r>
    </w:p>
    <w:p w:rsidR="002F57F5" w:rsidRPr="002F57F5" w:rsidRDefault="00931666" w:rsidP="003A32FD">
      <w:pPr>
        <w:spacing w:after="120" w:line="360" w:lineRule="auto"/>
        <w:ind w:firstLine="0"/>
        <w:rPr>
          <w:rFonts w:ascii="Times New Roman" w:hAnsi="Times New Roman"/>
          <w:sz w:val="24"/>
        </w:rPr>
      </w:pPr>
      <w:r w:rsidRPr="00DD06E7">
        <w:rPr>
          <w:rFonts w:ascii="Times New Roman" w:hAnsi="Times New Roman"/>
          <w:sz w:val="24"/>
          <w:shd w:val="clear" w:color="auto" w:fill="FFFFFF"/>
        </w:rPr>
        <w:t xml:space="preserve">Son muchos </w:t>
      </w:r>
      <w:r w:rsidRPr="00DD06E7">
        <w:rPr>
          <w:rFonts w:ascii="Times New Roman" w:hAnsi="Times New Roman"/>
          <w:sz w:val="24"/>
        </w:rPr>
        <w:t>los estudios que avalan la relación entre conciencia fonológica y lectoescritura</w:t>
      </w:r>
      <w:r w:rsidR="0072426C" w:rsidRPr="00DD06E7">
        <w:rPr>
          <w:rFonts w:ascii="Times New Roman" w:hAnsi="Times New Roman"/>
          <w:sz w:val="24"/>
        </w:rPr>
        <w:t>. T</w:t>
      </w:r>
      <w:r w:rsidRPr="00DD06E7">
        <w:rPr>
          <w:rFonts w:ascii="Times New Roman" w:hAnsi="Times New Roman"/>
          <w:sz w:val="24"/>
        </w:rPr>
        <w:t>odos ellos</w:t>
      </w:r>
      <w:r w:rsidR="0072426C" w:rsidRPr="00DD06E7">
        <w:rPr>
          <w:rFonts w:ascii="Times New Roman" w:hAnsi="Times New Roman"/>
          <w:sz w:val="24"/>
        </w:rPr>
        <w:t xml:space="preserve"> coinciden en señalar, por una parte, que</w:t>
      </w:r>
      <w:r w:rsidRPr="00DD06E7">
        <w:rPr>
          <w:rFonts w:ascii="Times New Roman" w:hAnsi="Times New Roman"/>
          <w:sz w:val="24"/>
        </w:rPr>
        <w:t xml:space="preserve"> la conciencia fonológica </w:t>
      </w:r>
      <w:r w:rsidR="00BA0297">
        <w:rPr>
          <w:rFonts w:ascii="Times New Roman" w:hAnsi="Times New Roman"/>
          <w:sz w:val="24"/>
        </w:rPr>
        <w:t>es</w:t>
      </w:r>
      <w:r w:rsidRPr="00DD06E7">
        <w:rPr>
          <w:rFonts w:ascii="Times New Roman" w:hAnsi="Times New Roman"/>
          <w:sz w:val="24"/>
        </w:rPr>
        <w:t xml:space="preserve"> el</w:t>
      </w:r>
      <w:r w:rsidR="00BA0297" w:rsidRPr="00DD06E7">
        <w:rPr>
          <w:rFonts w:ascii="Times New Roman" w:hAnsi="Times New Roman"/>
          <w:sz w:val="24"/>
        </w:rPr>
        <w:t xml:space="preserve"> aliado más poderoso del aprendizaje de la lectura (Bryant y Bradley, 1983; </w:t>
      </w:r>
      <w:proofErr w:type="spellStart"/>
      <w:r w:rsidR="00BA0297" w:rsidRPr="00DD06E7">
        <w:rPr>
          <w:rFonts w:ascii="Times New Roman" w:hAnsi="Times New Roman"/>
          <w:sz w:val="24"/>
        </w:rPr>
        <w:t>Ziegler</w:t>
      </w:r>
      <w:proofErr w:type="spellEnd"/>
      <w:r w:rsidR="00BA0297" w:rsidRPr="00DD06E7">
        <w:rPr>
          <w:rFonts w:ascii="Times New Roman" w:hAnsi="Times New Roman"/>
          <w:sz w:val="24"/>
        </w:rPr>
        <w:t xml:space="preserve"> y </w:t>
      </w:r>
      <w:proofErr w:type="spellStart"/>
      <w:r w:rsidR="00BA0297" w:rsidRPr="00DD06E7">
        <w:rPr>
          <w:rFonts w:ascii="Times New Roman" w:hAnsi="Times New Roman"/>
          <w:sz w:val="24"/>
        </w:rPr>
        <w:t>Goswami</w:t>
      </w:r>
      <w:proofErr w:type="spellEnd"/>
      <w:r w:rsidR="00BA0297" w:rsidRPr="00DD06E7">
        <w:rPr>
          <w:rFonts w:ascii="Times New Roman" w:hAnsi="Times New Roman"/>
          <w:sz w:val="24"/>
        </w:rPr>
        <w:t xml:space="preserve">, 2005, Carrillo y Marín, 1998; </w:t>
      </w:r>
      <w:proofErr w:type="spellStart"/>
      <w:r w:rsidR="00BA0297" w:rsidRPr="00DD06E7">
        <w:rPr>
          <w:rFonts w:ascii="Times New Roman" w:hAnsi="Times New Roman"/>
          <w:sz w:val="24"/>
        </w:rPr>
        <w:t>Defior</w:t>
      </w:r>
      <w:proofErr w:type="spellEnd"/>
      <w:r w:rsidR="00BA0297" w:rsidRPr="00DD06E7">
        <w:rPr>
          <w:rFonts w:ascii="Times New Roman" w:hAnsi="Times New Roman"/>
          <w:sz w:val="24"/>
        </w:rPr>
        <w:t>, 2010)</w:t>
      </w:r>
      <w:r w:rsidR="00BA0297">
        <w:rPr>
          <w:rFonts w:ascii="Times New Roman" w:hAnsi="Times New Roman"/>
          <w:sz w:val="24"/>
        </w:rPr>
        <w:t xml:space="preserve"> y el </w:t>
      </w:r>
      <w:r w:rsidRPr="00DD06E7">
        <w:rPr>
          <w:rFonts w:ascii="Times New Roman" w:hAnsi="Times New Roman"/>
          <w:sz w:val="24"/>
        </w:rPr>
        <w:t xml:space="preserve">principal predictor del </w:t>
      </w:r>
      <w:r w:rsidR="00BA0297">
        <w:rPr>
          <w:rFonts w:ascii="Times New Roman" w:hAnsi="Times New Roman"/>
          <w:sz w:val="24"/>
        </w:rPr>
        <w:t xml:space="preserve">nivel lector alcanzado </w:t>
      </w:r>
      <w:r w:rsidRPr="00DD06E7">
        <w:rPr>
          <w:rFonts w:ascii="Times New Roman" w:hAnsi="Times New Roman"/>
          <w:sz w:val="24"/>
        </w:rPr>
        <w:t xml:space="preserve">lectura </w:t>
      </w:r>
      <w:r w:rsidR="00BA0297">
        <w:rPr>
          <w:rFonts w:ascii="Times New Roman" w:hAnsi="Times New Roman"/>
          <w:sz w:val="24"/>
        </w:rPr>
        <w:t>en todas las lenguas estudiadas.</w:t>
      </w:r>
      <w:r w:rsidRPr="00DD06E7">
        <w:rPr>
          <w:rFonts w:ascii="Times New Roman" w:hAnsi="Times New Roman"/>
          <w:sz w:val="24"/>
        </w:rPr>
        <w:t xml:space="preserve"> Por otra parte, </w:t>
      </w:r>
      <w:r w:rsidR="0072426C" w:rsidRPr="00DD06E7">
        <w:rPr>
          <w:rFonts w:ascii="Times New Roman" w:hAnsi="Times New Roman"/>
          <w:sz w:val="24"/>
        </w:rPr>
        <w:t>advierten</w:t>
      </w:r>
      <w:r w:rsidRPr="00DD06E7">
        <w:rPr>
          <w:rFonts w:ascii="Times New Roman" w:hAnsi="Times New Roman"/>
          <w:sz w:val="24"/>
        </w:rPr>
        <w:t xml:space="preserve"> </w:t>
      </w:r>
      <w:r w:rsidR="0072426C" w:rsidRPr="00DD06E7">
        <w:rPr>
          <w:rFonts w:ascii="Times New Roman" w:hAnsi="Times New Roman"/>
          <w:sz w:val="24"/>
        </w:rPr>
        <w:t xml:space="preserve">que </w:t>
      </w:r>
      <w:r w:rsidRPr="00DD06E7">
        <w:rPr>
          <w:rFonts w:ascii="Times New Roman" w:hAnsi="Times New Roman"/>
          <w:sz w:val="24"/>
        </w:rPr>
        <w:t xml:space="preserve">la conciencia fonológica no emerge de manera </w:t>
      </w:r>
      <w:r w:rsidR="0072426C" w:rsidRPr="00DD06E7">
        <w:rPr>
          <w:rFonts w:ascii="Times New Roman" w:hAnsi="Times New Roman"/>
          <w:sz w:val="24"/>
        </w:rPr>
        <w:t xml:space="preserve">espontánea, sino </w:t>
      </w:r>
      <w:r w:rsidRPr="00DD06E7">
        <w:rPr>
          <w:rFonts w:ascii="Times New Roman" w:hAnsi="Times New Roman"/>
          <w:sz w:val="24"/>
        </w:rPr>
        <w:t>que precisa de un entrenamiento (</w:t>
      </w:r>
      <w:proofErr w:type="spellStart"/>
      <w:r w:rsidRPr="00DD06E7">
        <w:rPr>
          <w:rFonts w:ascii="Times New Roman" w:hAnsi="Times New Roman"/>
          <w:iCs/>
          <w:sz w:val="24"/>
        </w:rPr>
        <w:t>Morais</w:t>
      </w:r>
      <w:proofErr w:type="spellEnd"/>
      <w:r w:rsidRPr="00DD06E7">
        <w:rPr>
          <w:rFonts w:ascii="Times New Roman" w:hAnsi="Times New Roman"/>
          <w:iCs/>
          <w:sz w:val="24"/>
        </w:rPr>
        <w:t xml:space="preserve">, </w:t>
      </w:r>
      <w:proofErr w:type="spellStart"/>
      <w:r w:rsidRPr="00DD06E7">
        <w:rPr>
          <w:rFonts w:ascii="Times New Roman" w:hAnsi="Times New Roman"/>
          <w:iCs/>
          <w:sz w:val="24"/>
        </w:rPr>
        <w:t>Cary</w:t>
      </w:r>
      <w:proofErr w:type="spellEnd"/>
      <w:r w:rsidRPr="00DD06E7">
        <w:rPr>
          <w:rFonts w:ascii="Times New Roman" w:hAnsi="Times New Roman"/>
          <w:iCs/>
          <w:sz w:val="24"/>
        </w:rPr>
        <w:t xml:space="preserve">, Alegría y </w:t>
      </w:r>
      <w:proofErr w:type="spellStart"/>
      <w:r w:rsidRPr="00DD06E7">
        <w:rPr>
          <w:rFonts w:ascii="Times New Roman" w:hAnsi="Times New Roman"/>
          <w:iCs/>
          <w:sz w:val="24"/>
        </w:rPr>
        <w:t>Bertelson</w:t>
      </w:r>
      <w:proofErr w:type="spellEnd"/>
      <w:r w:rsidRPr="00DD06E7">
        <w:rPr>
          <w:rFonts w:ascii="Times New Roman" w:hAnsi="Times New Roman"/>
          <w:iCs/>
          <w:sz w:val="24"/>
        </w:rPr>
        <w:t>, 1979</w:t>
      </w:r>
      <w:r w:rsidRPr="00DD06E7">
        <w:rPr>
          <w:rFonts w:ascii="Times New Roman" w:hAnsi="Times New Roman"/>
          <w:sz w:val="24"/>
        </w:rPr>
        <w:t xml:space="preserve">), </w:t>
      </w:r>
      <w:r w:rsidR="0072426C" w:rsidRPr="00DD06E7">
        <w:rPr>
          <w:rFonts w:ascii="Times New Roman" w:hAnsi="Times New Roman"/>
          <w:sz w:val="24"/>
        </w:rPr>
        <w:t xml:space="preserve">lo que </w:t>
      </w:r>
      <w:r w:rsidRPr="00DD06E7">
        <w:rPr>
          <w:rFonts w:ascii="Times New Roman" w:hAnsi="Times New Roman"/>
          <w:sz w:val="24"/>
        </w:rPr>
        <w:t>hace evidente la necesidad de una estimulación sistemática en educación infantil</w:t>
      </w:r>
      <w:r w:rsidR="0072426C" w:rsidRPr="00DD06E7">
        <w:rPr>
          <w:rFonts w:ascii="Times New Roman" w:hAnsi="Times New Roman"/>
          <w:sz w:val="24"/>
        </w:rPr>
        <w:t xml:space="preserve">. Finalmente, se muestra </w:t>
      </w:r>
      <w:r w:rsidR="00BA0297">
        <w:rPr>
          <w:rFonts w:ascii="Times New Roman" w:hAnsi="Times New Roman"/>
          <w:sz w:val="24"/>
        </w:rPr>
        <w:t xml:space="preserve">que </w:t>
      </w:r>
      <w:r w:rsidRPr="00DD06E7">
        <w:rPr>
          <w:rFonts w:ascii="Times New Roman" w:hAnsi="Times New Roman"/>
          <w:sz w:val="24"/>
        </w:rPr>
        <w:t>el desarrollo de la Conciencia Fonológica (</w:t>
      </w:r>
      <w:proofErr w:type="spellStart"/>
      <w:r w:rsidRPr="00DD06E7">
        <w:rPr>
          <w:rFonts w:ascii="Times New Roman" w:hAnsi="Times New Roman"/>
          <w:sz w:val="24"/>
        </w:rPr>
        <w:t>Defior</w:t>
      </w:r>
      <w:proofErr w:type="spellEnd"/>
      <w:r w:rsidRPr="00DD06E7">
        <w:rPr>
          <w:rFonts w:ascii="Times New Roman" w:hAnsi="Times New Roman"/>
          <w:sz w:val="24"/>
        </w:rPr>
        <w:t xml:space="preserve">, 2008) </w:t>
      </w:r>
      <w:r w:rsidR="0072426C" w:rsidRPr="00DD06E7">
        <w:rPr>
          <w:rFonts w:ascii="Times New Roman" w:hAnsi="Times New Roman"/>
          <w:sz w:val="24"/>
        </w:rPr>
        <w:t xml:space="preserve">sigue una secuencia </w:t>
      </w:r>
      <w:r w:rsidR="0072426C" w:rsidRPr="002F57F5">
        <w:rPr>
          <w:rFonts w:ascii="Times New Roman" w:hAnsi="Times New Roman"/>
          <w:sz w:val="24"/>
        </w:rPr>
        <w:t xml:space="preserve">universal </w:t>
      </w:r>
      <w:r w:rsidRPr="002F57F5">
        <w:rPr>
          <w:rFonts w:ascii="Times New Roman" w:hAnsi="Times New Roman"/>
          <w:sz w:val="24"/>
        </w:rPr>
        <w:t xml:space="preserve">que va de las unidades </w:t>
      </w:r>
      <w:r w:rsidR="0072426C" w:rsidRPr="002F57F5">
        <w:rPr>
          <w:rFonts w:ascii="Times New Roman" w:hAnsi="Times New Roman"/>
          <w:sz w:val="24"/>
        </w:rPr>
        <w:t xml:space="preserve">más grandes a las más pequeñas. </w:t>
      </w:r>
      <w:r w:rsidR="002F57F5" w:rsidRPr="002F57F5">
        <w:rPr>
          <w:rFonts w:ascii="Times New Roman" w:hAnsi="Times New Roman"/>
          <w:sz w:val="24"/>
        </w:rPr>
        <w:t xml:space="preserve">Concretamente, dado que el español es una lengua con una ortografía transparente, la instrucción de la lectura debería estar orientada hacia el conocimiento fonológico y la codificación alfabética (González, 2008). Sin embargo, la realidad es que no todos los docentes enseñan a leer de esta manera. </w:t>
      </w:r>
    </w:p>
    <w:p w:rsidR="00931666" w:rsidRPr="00DD06E7" w:rsidRDefault="002F57F5" w:rsidP="003A32FD">
      <w:pPr>
        <w:spacing w:after="120" w:line="360" w:lineRule="auto"/>
        <w:ind w:firstLine="0"/>
        <w:rPr>
          <w:rFonts w:ascii="Times New Roman" w:hAnsi="Times New Roman"/>
          <w:sz w:val="24"/>
        </w:rPr>
      </w:pPr>
      <w:r w:rsidRPr="00DD06E7">
        <w:rPr>
          <w:rFonts w:ascii="Times New Roman" w:hAnsi="Times New Roman"/>
          <w:sz w:val="24"/>
        </w:rPr>
        <w:t xml:space="preserve">El proyecto </w:t>
      </w:r>
      <w:proofErr w:type="spellStart"/>
      <w:r w:rsidRPr="00DD06E7">
        <w:rPr>
          <w:rFonts w:ascii="Times New Roman" w:hAnsi="Times New Roman"/>
          <w:sz w:val="24"/>
        </w:rPr>
        <w:t>Leeduca</w:t>
      </w:r>
      <w:proofErr w:type="spellEnd"/>
      <w:r w:rsidRPr="00DD06E7">
        <w:rPr>
          <w:rFonts w:ascii="Times New Roman" w:hAnsi="Times New Roman"/>
          <w:sz w:val="24"/>
        </w:rPr>
        <w:t xml:space="preserve"> recoge estas directrices organizando una metodología de enseñanza acorde con cada uno de los niveles de conciencia fonológica que serán trabajados en los distintos cursos de educación infantil:</w:t>
      </w:r>
    </w:p>
    <w:p w:rsidR="00931666" w:rsidRPr="002F57F5" w:rsidRDefault="002F57F5" w:rsidP="00931666">
      <w:pPr>
        <w:numPr>
          <w:ilvl w:val="0"/>
          <w:numId w:val="2"/>
        </w:numPr>
        <w:spacing w:after="120" w:line="360" w:lineRule="auto"/>
        <w:rPr>
          <w:rFonts w:ascii="Times New Roman" w:hAnsi="Times New Roman"/>
          <w:sz w:val="24"/>
        </w:rPr>
      </w:pPr>
      <w:r w:rsidRPr="002F57F5">
        <w:t>Infantil</w:t>
      </w:r>
      <w:r w:rsidRPr="002F57F5">
        <w:rPr>
          <w:rStyle w:val="Referenciaintensa"/>
          <w:rFonts w:ascii="Times New Roman" w:hAnsi="Times New Roman"/>
          <w:color w:val="auto"/>
          <w:sz w:val="24"/>
        </w:rPr>
        <w:t xml:space="preserve"> </w:t>
      </w:r>
      <w:r w:rsidRPr="002F57F5">
        <w:rPr>
          <w:rStyle w:val="Referenciaintensa"/>
          <w:rFonts w:ascii="Times New Roman" w:hAnsi="Times New Roman"/>
          <w:b w:val="0"/>
          <w:color w:val="auto"/>
          <w:sz w:val="24"/>
        </w:rPr>
        <w:t>3</w:t>
      </w:r>
      <w:r w:rsidRPr="002F57F5">
        <w:rPr>
          <w:rStyle w:val="Referenciaintensa"/>
          <w:rFonts w:ascii="Times New Roman" w:hAnsi="Times New Roman"/>
          <w:color w:val="auto"/>
          <w:sz w:val="24"/>
        </w:rPr>
        <w:t xml:space="preserve"> </w:t>
      </w:r>
      <w:r w:rsidRPr="002F57F5">
        <w:t>años</w:t>
      </w:r>
      <w:r w:rsidR="00931666" w:rsidRPr="002F57F5">
        <w:rPr>
          <w:rStyle w:val="Referenciaintensa"/>
          <w:rFonts w:ascii="Times New Roman" w:hAnsi="Times New Roman"/>
          <w:color w:val="auto"/>
          <w:sz w:val="24"/>
        </w:rPr>
        <w:t xml:space="preserve">: </w:t>
      </w:r>
      <w:r w:rsidR="00931666" w:rsidRPr="002F57F5">
        <w:rPr>
          <w:rFonts w:ascii="Times New Roman" w:hAnsi="Times New Roman"/>
          <w:sz w:val="24"/>
        </w:rPr>
        <w:t xml:space="preserve">Conciencia léxica: identificar y manipular palabras. </w:t>
      </w:r>
    </w:p>
    <w:p w:rsidR="00931666" w:rsidRPr="002F57F5" w:rsidRDefault="002F57F5" w:rsidP="00931666">
      <w:pPr>
        <w:numPr>
          <w:ilvl w:val="0"/>
          <w:numId w:val="2"/>
        </w:numPr>
        <w:spacing w:after="120" w:line="360" w:lineRule="auto"/>
        <w:rPr>
          <w:rFonts w:ascii="Times New Roman" w:hAnsi="Times New Roman"/>
          <w:sz w:val="24"/>
        </w:rPr>
      </w:pPr>
      <w:r w:rsidRPr="002F57F5">
        <w:t>Infantil</w:t>
      </w:r>
      <w:r w:rsidRPr="002F57F5">
        <w:rPr>
          <w:rStyle w:val="Referenciaintensa"/>
          <w:rFonts w:ascii="Times New Roman" w:hAnsi="Times New Roman"/>
          <w:color w:val="auto"/>
          <w:sz w:val="24"/>
        </w:rPr>
        <w:t xml:space="preserve"> </w:t>
      </w:r>
      <w:r w:rsidR="00931666" w:rsidRPr="002F57F5">
        <w:rPr>
          <w:rStyle w:val="Referenciaintensa"/>
          <w:rFonts w:ascii="Times New Roman" w:hAnsi="Times New Roman"/>
          <w:b w:val="0"/>
          <w:color w:val="auto"/>
          <w:sz w:val="24"/>
        </w:rPr>
        <w:t>4</w:t>
      </w:r>
      <w:r w:rsidR="00931666" w:rsidRPr="002F57F5">
        <w:rPr>
          <w:rStyle w:val="Referenciaintensa"/>
          <w:rFonts w:ascii="Times New Roman" w:hAnsi="Times New Roman"/>
          <w:color w:val="auto"/>
          <w:sz w:val="24"/>
        </w:rPr>
        <w:t xml:space="preserve"> </w:t>
      </w:r>
      <w:r w:rsidRPr="002F57F5">
        <w:t>años</w:t>
      </w:r>
      <w:r w:rsidR="00931666" w:rsidRPr="002F57F5">
        <w:rPr>
          <w:rStyle w:val="Referenciaintensa"/>
          <w:rFonts w:ascii="Times New Roman" w:hAnsi="Times New Roman"/>
          <w:color w:val="auto"/>
          <w:sz w:val="24"/>
        </w:rPr>
        <w:t xml:space="preserve">: </w:t>
      </w:r>
      <w:r w:rsidR="00931666" w:rsidRPr="002F57F5">
        <w:rPr>
          <w:rFonts w:ascii="Times New Roman" w:hAnsi="Times New Roman"/>
          <w:sz w:val="24"/>
        </w:rPr>
        <w:t>Conciencia silábica. Identificar y manipular sílabas, conscientes de que son parte de una palabra</w:t>
      </w:r>
      <w:r w:rsidR="00535AEA" w:rsidRPr="002F57F5">
        <w:rPr>
          <w:rFonts w:ascii="Times New Roman" w:hAnsi="Times New Roman"/>
          <w:sz w:val="24"/>
        </w:rPr>
        <w:t>.</w:t>
      </w:r>
    </w:p>
    <w:p w:rsidR="00931666" w:rsidRPr="00DD06E7" w:rsidRDefault="002F57F5" w:rsidP="00931666">
      <w:pPr>
        <w:numPr>
          <w:ilvl w:val="0"/>
          <w:numId w:val="2"/>
        </w:numPr>
        <w:spacing w:after="120" w:line="360" w:lineRule="auto"/>
        <w:rPr>
          <w:rFonts w:ascii="Times New Roman" w:hAnsi="Times New Roman"/>
          <w:sz w:val="24"/>
        </w:rPr>
      </w:pPr>
      <w:r w:rsidRPr="002F57F5">
        <w:t>Infantil 5 años</w:t>
      </w:r>
      <w:r w:rsidR="00931666" w:rsidRPr="002F57F5">
        <w:rPr>
          <w:rStyle w:val="Referenciaintensa"/>
          <w:rFonts w:ascii="Times New Roman" w:hAnsi="Times New Roman"/>
          <w:color w:val="auto"/>
          <w:sz w:val="24"/>
        </w:rPr>
        <w:t xml:space="preserve">: </w:t>
      </w:r>
      <w:r w:rsidR="00931666" w:rsidRPr="002F57F5">
        <w:rPr>
          <w:rFonts w:ascii="Times New Roman" w:hAnsi="Times New Roman"/>
          <w:sz w:val="24"/>
        </w:rPr>
        <w:t>Conciencia Fonémica: saber que l</w:t>
      </w:r>
      <w:r w:rsidR="00535AEA" w:rsidRPr="002F57F5">
        <w:rPr>
          <w:rFonts w:ascii="Times New Roman" w:hAnsi="Times New Roman"/>
          <w:sz w:val="24"/>
        </w:rPr>
        <w:t xml:space="preserve">as sílabas están </w:t>
      </w:r>
      <w:r w:rsidR="00535AEA" w:rsidRPr="00DD06E7">
        <w:rPr>
          <w:rFonts w:ascii="Times New Roman" w:hAnsi="Times New Roman"/>
          <w:sz w:val="24"/>
        </w:rPr>
        <w:t xml:space="preserve">compuestas de </w:t>
      </w:r>
      <w:r w:rsidR="00931666" w:rsidRPr="00DD06E7">
        <w:rPr>
          <w:rFonts w:ascii="Times New Roman" w:hAnsi="Times New Roman"/>
          <w:sz w:val="24"/>
        </w:rPr>
        <w:t xml:space="preserve">sonidos </w:t>
      </w:r>
      <w:r>
        <w:rPr>
          <w:rFonts w:ascii="Times New Roman" w:hAnsi="Times New Roman"/>
          <w:sz w:val="24"/>
        </w:rPr>
        <w:t>independientes y</w:t>
      </w:r>
      <w:r w:rsidR="00931666" w:rsidRPr="00DD06E7">
        <w:rPr>
          <w:rFonts w:ascii="Times New Roman" w:hAnsi="Times New Roman"/>
          <w:sz w:val="24"/>
        </w:rPr>
        <w:t xml:space="preserve"> ser capaz de manipularlos</w:t>
      </w:r>
      <w:r w:rsidR="00535AEA" w:rsidRPr="00DD06E7">
        <w:rPr>
          <w:rFonts w:ascii="Times New Roman" w:hAnsi="Times New Roman"/>
          <w:sz w:val="24"/>
        </w:rPr>
        <w:t>.</w:t>
      </w:r>
      <w:r w:rsidR="00931666" w:rsidRPr="00DD06E7">
        <w:rPr>
          <w:rFonts w:ascii="Times New Roman" w:hAnsi="Times New Roman"/>
          <w:sz w:val="24"/>
        </w:rPr>
        <w:t xml:space="preserve"> Se trabaja de forma pa</w:t>
      </w:r>
      <w:r w:rsidR="00535AEA" w:rsidRPr="00DD06E7">
        <w:rPr>
          <w:rFonts w:ascii="Times New Roman" w:hAnsi="Times New Roman"/>
          <w:sz w:val="24"/>
        </w:rPr>
        <w:t>ralela al principio alfabético consistente en asociar fonemas con letras</w:t>
      </w:r>
      <w:r>
        <w:rPr>
          <w:rFonts w:ascii="Times New Roman" w:hAnsi="Times New Roman"/>
          <w:sz w:val="24"/>
        </w:rPr>
        <w:t xml:space="preserve">. Recuérdese que </w:t>
      </w:r>
      <w:r w:rsidR="00931666" w:rsidRPr="00DD06E7">
        <w:rPr>
          <w:rFonts w:ascii="Times New Roman" w:hAnsi="Times New Roman"/>
          <w:sz w:val="24"/>
        </w:rPr>
        <w:t>la combinación de enseñar habilidades de Conciencia Fonológic</w:t>
      </w:r>
      <w:r w:rsidR="00535AEA" w:rsidRPr="00DD06E7">
        <w:rPr>
          <w:rFonts w:ascii="Times New Roman" w:hAnsi="Times New Roman"/>
          <w:sz w:val="24"/>
        </w:rPr>
        <w:t>a junto al Principio Alfabético</w:t>
      </w:r>
      <w:r w:rsidR="00931666" w:rsidRPr="00DD06E7">
        <w:rPr>
          <w:rFonts w:ascii="Times New Roman" w:hAnsi="Times New Roman"/>
          <w:sz w:val="24"/>
        </w:rPr>
        <w:t xml:space="preserve"> constituye un poderoso método para promover el aprendizaje de la lectoescritura (</w:t>
      </w:r>
      <w:proofErr w:type="spellStart"/>
      <w:r w:rsidR="00931666" w:rsidRPr="00DD06E7">
        <w:rPr>
          <w:rFonts w:ascii="Times New Roman" w:hAnsi="Times New Roman"/>
          <w:sz w:val="24"/>
        </w:rPr>
        <w:t>Defior</w:t>
      </w:r>
      <w:proofErr w:type="spellEnd"/>
      <w:r w:rsidR="00931666" w:rsidRPr="00DD06E7">
        <w:rPr>
          <w:rFonts w:ascii="Times New Roman" w:hAnsi="Times New Roman"/>
          <w:sz w:val="24"/>
        </w:rPr>
        <w:t>, 2008).</w:t>
      </w:r>
    </w:p>
    <w:p w:rsidR="00931666" w:rsidRPr="00DD06E7" w:rsidRDefault="00931666" w:rsidP="003A32FD">
      <w:pPr>
        <w:spacing w:after="120" w:line="360" w:lineRule="auto"/>
        <w:ind w:firstLine="0"/>
        <w:rPr>
          <w:rStyle w:val="EstiloArialNarrow"/>
          <w:rFonts w:ascii="Times New Roman" w:hAnsi="Times New Roman"/>
        </w:rPr>
      </w:pPr>
      <w:r w:rsidRPr="00DD06E7">
        <w:rPr>
          <w:rFonts w:ascii="Times New Roman" w:hAnsi="Times New Roman"/>
          <w:sz w:val="24"/>
        </w:rPr>
        <w:t xml:space="preserve">Paralelamente al trabajo sistemático de la conciencia fonológica, en el Programa de estimulación y prevención se otorga un peso importante a otras habilidades orales, basándonos en algunos </w:t>
      </w:r>
      <w:r w:rsidRPr="00DD06E7">
        <w:rPr>
          <w:rStyle w:val="EstiloArialNarrow"/>
          <w:rFonts w:ascii="Times New Roman" w:hAnsi="Times New Roman"/>
        </w:rPr>
        <w:t xml:space="preserve">estudios de intervención recientes que van dirigidos a la necesidad de enriquecimiento del lenguaje oral -vocabulario, morfosintaxis y comprensión oral- (Clarke, </w:t>
      </w:r>
      <w:proofErr w:type="spellStart"/>
      <w:r w:rsidRPr="00DD06E7">
        <w:rPr>
          <w:rStyle w:val="EstiloArialNarrow"/>
          <w:rFonts w:ascii="Times New Roman" w:hAnsi="Times New Roman"/>
        </w:rPr>
        <w:t>Snowling</w:t>
      </w:r>
      <w:proofErr w:type="spellEnd"/>
      <w:r w:rsidRPr="00DD06E7">
        <w:rPr>
          <w:rStyle w:val="EstiloArialNarrow"/>
          <w:rFonts w:ascii="Times New Roman" w:hAnsi="Times New Roman"/>
        </w:rPr>
        <w:t xml:space="preserve">, </w:t>
      </w:r>
      <w:proofErr w:type="spellStart"/>
      <w:r w:rsidRPr="00DD06E7">
        <w:rPr>
          <w:rStyle w:val="EstiloArialNarrow"/>
          <w:rFonts w:ascii="Times New Roman" w:hAnsi="Times New Roman"/>
        </w:rPr>
        <w:t>Truelove</w:t>
      </w:r>
      <w:proofErr w:type="spellEnd"/>
      <w:r w:rsidRPr="00DD06E7">
        <w:rPr>
          <w:rStyle w:val="EstiloArialNarrow"/>
          <w:rFonts w:ascii="Times New Roman" w:hAnsi="Times New Roman"/>
        </w:rPr>
        <w:t xml:space="preserve">, y </w:t>
      </w:r>
      <w:proofErr w:type="spellStart"/>
      <w:r w:rsidRPr="00DD06E7">
        <w:rPr>
          <w:rStyle w:val="EstiloArialNarrow"/>
          <w:rFonts w:ascii="Times New Roman" w:hAnsi="Times New Roman"/>
        </w:rPr>
        <w:t>Hulme</w:t>
      </w:r>
      <w:proofErr w:type="spellEnd"/>
      <w:r w:rsidRPr="00DD06E7">
        <w:rPr>
          <w:rStyle w:val="EstiloArialNarrow"/>
          <w:rFonts w:ascii="Times New Roman" w:hAnsi="Times New Roman"/>
        </w:rPr>
        <w:t>, 2010)</w:t>
      </w:r>
      <w:r w:rsidR="00535AEA" w:rsidRPr="00DD06E7">
        <w:rPr>
          <w:rStyle w:val="EstiloArialNarrow"/>
          <w:rFonts w:ascii="Times New Roman" w:hAnsi="Times New Roman"/>
        </w:rPr>
        <w:t xml:space="preserve">. </w:t>
      </w:r>
      <w:r w:rsidRPr="00DD06E7">
        <w:rPr>
          <w:rStyle w:val="EstiloArialNarrow"/>
          <w:rFonts w:ascii="Times New Roman" w:hAnsi="Times New Roman"/>
        </w:rPr>
        <w:t xml:space="preserve">Estos trabajos, centrados en la ampliación y mejora del vocabulario y la morfosintaxis, muestran efectos positivos del tratamiento a corto plazo, pero, sobre todo, a medio plazo (Carroll, </w:t>
      </w:r>
      <w:proofErr w:type="spellStart"/>
      <w:r w:rsidRPr="00DD06E7">
        <w:rPr>
          <w:rStyle w:val="EstiloArialNarrow"/>
          <w:rFonts w:ascii="Times New Roman" w:hAnsi="Times New Roman"/>
        </w:rPr>
        <w:t>Snowling</w:t>
      </w:r>
      <w:proofErr w:type="spellEnd"/>
      <w:r w:rsidRPr="00DD06E7">
        <w:rPr>
          <w:rStyle w:val="EstiloArialNarrow"/>
          <w:rFonts w:ascii="Times New Roman" w:hAnsi="Times New Roman"/>
        </w:rPr>
        <w:t xml:space="preserve"> y </w:t>
      </w:r>
      <w:proofErr w:type="spellStart"/>
      <w:r w:rsidRPr="00DD06E7">
        <w:rPr>
          <w:rStyle w:val="EstiloArialNarrow"/>
          <w:rFonts w:ascii="Times New Roman" w:hAnsi="Times New Roman"/>
        </w:rPr>
        <w:t>Hulme</w:t>
      </w:r>
      <w:proofErr w:type="spellEnd"/>
      <w:r w:rsidRPr="00DD06E7">
        <w:rPr>
          <w:rStyle w:val="EstiloArialNarrow"/>
          <w:rFonts w:ascii="Times New Roman" w:hAnsi="Times New Roman"/>
        </w:rPr>
        <w:t>, 2011).</w:t>
      </w:r>
    </w:p>
    <w:p w:rsidR="00931666" w:rsidRPr="00DD06E7" w:rsidRDefault="00931666" w:rsidP="00931666">
      <w:pPr>
        <w:pStyle w:val="Prrafodelista"/>
        <w:spacing w:after="120" w:line="360" w:lineRule="auto"/>
        <w:ind w:firstLine="0"/>
        <w:rPr>
          <w:rStyle w:val="EstiloArialNarrow"/>
          <w:rFonts w:ascii="Times New Roman" w:hAnsi="Times New Roman"/>
        </w:rPr>
      </w:pPr>
    </w:p>
    <w:p w:rsidR="00931666" w:rsidRPr="00241277" w:rsidRDefault="00931666" w:rsidP="00241277">
      <w:pPr>
        <w:pStyle w:val="Prrafodelista"/>
        <w:numPr>
          <w:ilvl w:val="0"/>
          <w:numId w:val="8"/>
        </w:numPr>
        <w:spacing w:after="120" w:line="360" w:lineRule="auto"/>
        <w:rPr>
          <w:rFonts w:ascii="Times New Roman" w:hAnsi="Times New Roman"/>
          <w:b/>
          <w:sz w:val="24"/>
        </w:rPr>
      </w:pPr>
      <w:r w:rsidRPr="00241277">
        <w:rPr>
          <w:rFonts w:ascii="Times New Roman" w:hAnsi="Times New Roman"/>
          <w:b/>
          <w:sz w:val="24"/>
        </w:rPr>
        <w:t>Detección precoz de dificultades de aprendizaje</w:t>
      </w:r>
    </w:p>
    <w:p w:rsidR="000A79E8" w:rsidRPr="000A79E8" w:rsidRDefault="000A79E8" w:rsidP="000A79E8">
      <w:pPr>
        <w:spacing w:after="160" w:line="360" w:lineRule="auto"/>
        <w:rPr>
          <w:rFonts w:ascii="Times New Roman" w:hAnsi="Times New Roman"/>
          <w:sz w:val="24"/>
          <w:lang w:val="es-ES_tradnl"/>
        </w:rPr>
      </w:pPr>
      <w:r w:rsidRPr="000A79E8">
        <w:rPr>
          <w:rFonts w:ascii="Times New Roman" w:hAnsi="Times New Roman"/>
          <w:sz w:val="24"/>
        </w:rPr>
        <w:t xml:space="preserve">La intervención temprana ha de ser completada con sistemas de detección precoz de dificultades de aprendizaje que se apliquen a la totalidad del alumnado en las edades de 4 y 5 años. Lo interesante de esta propuesta es que la detección de dificultades a estas edades es una garantía de cara a la intervención posterior. Primero, porque se ofrece un entrenamiento en las habilidades sobre las que se asienta el aprendizaje lector, previniendo así la aparición de dificultades en el alumnado sin déficits específicos para la lectura. En segundo lugar, porque se hace una evaluación dinámica que permite seguir el proceso del aprendizaje lector del alumnado tomando como referencia a su grupo clase y su grupo de edad procedente de otros colegios. Por último, porque facilita una intervención en los estadios iniciales del aprendizaje, ya que, según se ha comprobado, </w:t>
      </w:r>
      <w:r w:rsidRPr="000A79E8">
        <w:rPr>
          <w:rFonts w:ascii="Times New Roman" w:eastAsiaTheme="minorEastAsia" w:hAnsi="Times New Roman"/>
          <w:sz w:val="24"/>
          <w:lang w:val="es-ES_tradnl"/>
        </w:rPr>
        <w:t xml:space="preserve">las intervenciones son </w:t>
      </w:r>
      <w:r w:rsidRPr="000A79E8">
        <w:rPr>
          <w:rFonts w:ascii="Times New Roman" w:eastAsiaTheme="minorEastAsia" w:hAnsi="Times New Roman"/>
          <w:bCs/>
          <w:sz w:val="24"/>
          <w:lang w:val="es-ES_tradnl"/>
        </w:rPr>
        <w:t>más eficientes cuanto más tempranamente se realizan</w:t>
      </w:r>
      <w:r w:rsidRPr="000A79E8">
        <w:rPr>
          <w:rFonts w:ascii="Times New Roman" w:eastAsiaTheme="minorEastAsia" w:hAnsi="Times New Roman"/>
          <w:sz w:val="24"/>
          <w:lang w:val="es-ES_tradnl"/>
        </w:rPr>
        <w:t xml:space="preserve"> (</w:t>
      </w:r>
      <w:proofErr w:type="spellStart"/>
      <w:r w:rsidRPr="000A79E8">
        <w:rPr>
          <w:rFonts w:ascii="Times New Roman" w:eastAsiaTheme="minorEastAsia" w:hAnsi="Times New Roman"/>
          <w:sz w:val="24"/>
          <w:lang w:val="es-ES_tradnl"/>
        </w:rPr>
        <w:t>p.e</w:t>
      </w:r>
      <w:proofErr w:type="spellEnd"/>
      <w:r w:rsidRPr="000A79E8">
        <w:rPr>
          <w:rFonts w:ascii="Times New Roman" w:eastAsiaTheme="minorEastAsia" w:hAnsi="Times New Roman"/>
          <w:sz w:val="24"/>
          <w:lang w:val="es-ES_tradnl"/>
        </w:rPr>
        <w:t xml:space="preserve">.: </w:t>
      </w:r>
      <w:proofErr w:type="spellStart"/>
      <w:r w:rsidRPr="000A79E8">
        <w:rPr>
          <w:rFonts w:ascii="Times New Roman" w:hAnsi="Times New Roman"/>
          <w:sz w:val="24"/>
          <w:lang w:val="es-ES_tradnl"/>
        </w:rPr>
        <w:t>Shaywitz</w:t>
      </w:r>
      <w:proofErr w:type="spellEnd"/>
      <w:r w:rsidRPr="000A79E8">
        <w:rPr>
          <w:rFonts w:ascii="Times New Roman" w:hAnsi="Times New Roman"/>
          <w:sz w:val="24"/>
          <w:lang w:val="es-ES_tradnl"/>
        </w:rPr>
        <w:t xml:space="preserve"> et al, 2008).</w:t>
      </w:r>
    </w:p>
    <w:p w:rsidR="00446D88" w:rsidRPr="00DD06E7" w:rsidRDefault="00446D88" w:rsidP="00446D88">
      <w:pPr>
        <w:spacing w:after="160" w:line="360" w:lineRule="auto"/>
        <w:ind w:firstLine="0"/>
        <w:rPr>
          <w:rFonts w:ascii="Times New Roman" w:hAnsi="Times New Roman"/>
          <w:sz w:val="24"/>
          <w:lang w:val="es-ES_tradnl"/>
        </w:rPr>
      </w:pPr>
      <w:r w:rsidRPr="00DD06E7">
        <w:rPr>
          <w:rFonts w:ascii="Times New Roman" w:hAnsi="Times New Roman"/>
          <w:sz w:val="24"/>
          <w:lang w:val="es-ES_tradnl"/>
        </w:rPr>
        <w:t xml:space="preserve">Podrá observarse que el programa LEEDUCA propone una </w:t>
      </w:r>
      <w:r w:rsidRPr="00DD06E7">
        <w:rPr>
          <w:rFonts w:ascii="Times New Roman" w:hAnsi="Times New Roman"/>
          <w:sz w:val="24"/>
        </w:rPr>
        <w:t xml:space="preserve">estrategia alternativa al diagnóstico clásico, basado en los modelos de discrepancia CI- rendimiento y al </w:t>
      </w:r>
      <w:r w:rsidRPr="00DD06E7">
        <w:rPr>
          <w:rFonts w:ascii="Times New Roman" w:hAnsi="Times New Roman"/>
          <w:iCs/>
          <w:sz w:val="24"/>
        </w:rPr>
        <w:t xml:space="preserve">modelo de intervención reactivo </w:t>
      </w:r>
      <w:r w:rsidRPr="00DD06E7">
        <w:rPr>
          <w:rFonts w:ascii="Times New Roman" w:hAnsi="Times New Roman"/>
          <w:sz w:val="24"/>
        </w:rPr>
        <w:t xml:space="preserve">conocido como </w:t>
      </w:r>
      <w:proofErr w:type="spellStart"/>
      <w:r w:rsidRPr="00DD06E7">
        <w:rPr>
          <w:rFonts w:ascii="Times New Roman" w:hAnsi="Times New Roman"/>
          <w:i/>
          <w:sz w:val="24"/>
        </w:rPr>
        <w:t>wait</w:t>
      </w:r>
      <w:proofErr w:type="spellEnd"/>
      <w:r w:rsidRPr="00DD06E7">
        <w:rPr>
          <w:rFonts w:ascii="Times New Roman" w:hAnsi="Times New Roman"/>
          <w:i/>
          <w:sz w:val="24"/>
        </w:rPr>
        <w:t xml:space="preserve"> to </w:t>
      </w:r>
      <w:proofErr w:type="spellStart"/>
      <w:r w:rsidRPr="00DD06E7">
        <w:rPr>
          <w:rFonts w:ascii="Times New Roman" w:hAnsi="Times New Roman"/>
          <w:i/>
          <w:sz w:val="24"/>
        </w:rPr>
        <w:t>fail</w:t>
      </w:r>
      <w:proofErr w:type="spellEnd"/>
      <w:r w:rsidRPr="00DD06E7">
        <w:rPr>
          <w:rFonts w:ascii="Times New Roman" w:hAnsi="Times New Roman"/>
          <w:sz w:val="24"/>
        </w:rPr>
        <w:t xml:space="preserve"> (esperar al fracaso)</w:t>
      </w:r>
      <w:r w:rsidR="00322955" w:rsidRPr="00DD06E7">
        <w:rPr>
          <w:rFonts w:ascii="Times New Roman" w:hAnsi="Times New Roman"/>
          <w:sz w:val="24"/>
        </w:rPr>
        <w:t xml:space="preserve">. Esta estrategia se enmarca dentro de los que </w:t>
      </w:r>
      <w:r w:rsidRPr="00DD06E7">
        <w:rPr>
          <w:rFonts w:ascii="Times New Roman" w:hAnsi="Times New Roman"/>
          <w:sz w:val="24"/>
        </w:rPr>
        <w:t>ha</w:t>
      </w:r>
      <w:r w:rsidR="00322955" w:rsidRPr="00DD06E7">
        <w:rPr>
          <w:rFonts w:ascii="Times New Roman" w:hAnsi="Times New Roman"/>
          <w:sz w:val="24"/>
        </w:rPr>
        <w:t>n</w:t>
      </w:r>
      <w:r w:rsidRPr="00DD06E7">
        <w:rPr>
          <w:rFonts w:ascii="Times New Roman" w:hAnsi="Times New Roman"/>
          <w:sz w:val="24"/>
        </w:rPr>
        <w:t xml:space="preserve"> dado en llamarse </w:t>
      </w:r>
      <w:r w:rsidRPr="00DD06E7">
        <w:rPr>
          <w:rFonts w:ascii="Times New Roman" w:hAnsi="Times New Roman"/>
          <w:iCs/>
          <w:sz w:val="24"/>
        </w:rPr>
        <w:t xml:space="preserve">Modelos de Respuesta al Tratamiento </w:t>
      </w:r>
      <w:r w:rsidRPr="00DD06E7">
        <w:rPr>
          <w:rFonts w:ascii="Times New Roman" w:hAnsi="Times New Roman"/>
          <w:sz w:val="24"/>
        </w:rPr>
        <w:t>(</w:t>
      </w:r>
      <w:r w:rsidRPr="00DD06E7">
        <w:rPr>
          <w:rFonts w:ascii="Times New Roman" w:hAnsi="Times New Roman"/>
          <w:i/>
          <w:sz w:val="24"/>
        </w:rPr>
        <w:t xml:space="preserve">Response To </w:t>
      </w:r>
      <w:proofErr w:type="spellStart"/>
      <w:r w:rsidRPr="00DD06E7">
        <w:rPr>
          <w:rFonts w:ascii="Times New Roman" w:hAnsi="Times New Roman"/>
          <w:i/>
          <w:sz w:val="24"/>
        </w:rPr>
        <w:t>Intervention</w:t>
      </w:r>
      <w:proofErr w:type="spellEnd"/>
      <w:r w:rsidRPr="00DD06E7">
        <w:rPr>
          <w:rFonts w:ascii="Times New Roman" w:hAnsi="Times New Roman"/>
          <w:sz w:val="24"/>
        </w:rPr>
        <w:t xml:space="preserve">, RTI en adelante; véase, Jiménez, 2011 para una monografía sobre el tema). Los modelos RTI representan una estrategia </w:t>
      </w:r>
      <w:r w:rsidRPr="00DD06E7">
        <w:rPr>
          <w:rFonts w:ascii="Times New Roman" w:hAnsi="Times New Roman"/>
          <w:iCs/>
          <w:sz w:val="24"/>
        </w:rPr>
        <w:t xml:space="preserve">proactiva </w:t>
      </w:r>
      <w:r w:rsidRPr="00DD06E7">
        <w:rPr>
          <w:rFonts w:ascii="Times New Roman" w:hAnsi="Times New Roman"/>
          <w:sz w:val="24"/>
        </w:rPr>
        <w:t>en la identificación y tratamiento de las dificultades de aprendizaje.</w:t>
      </w:r>
    </w:p>
    <w:p w:rsidR="00931666" w:rsidRPr="00DD06E7" w:rsidRDefault="00DD06E7" w:rsidP="00DD06E7">
      <w:pPr>
        <w:spacing w:after="120" w:line="360" w:lineRule="auto"/>
        <w:ind w:firstLine="0"/>
        <w:rPr>
          <w:rFonts w:ascii="Times New Roman" w:hAnsi="Times New Roman"/>
          <w:sz w:val="24"/>
        </w:rPr>
      </w:pPr>
      <w:r>
        <w:rPr>
          <w:rFonts w:ascii="Times New Roman" w:hAnsi="Times New Roman"/>
          <w:sz w:val="24"/>
          <w:lang w:val="es-ES_tradnl"/>
        </w:rPr>
        <w:t xml:space="preserve">Para la elaboración del programa </w:t>
      </w:r>
      <w:r w:rsidR="00222D18">
        <w:rPr>
          <w:rFonts w:ascii="Times New Roman" w:hAnsi="Times New Roman"/>
          <w:sz w:val="24"/>
          <w:lang w:val="es-ES_tradnl"/>
        </w:rPr>
        <w:t xml:space="preserve">de detección </w:t>
      </w:r>
      <w:r>
        <w:rPr>
          <w:rFonts w:ascii="Times New Roman" w:hAnsi="Times New Roman"/>
          <w:sz w:val="24"/>
          <w:lang w:val="es-ES_tradnl"/>
        </w:rPr>
        <w:t>nos hemos basado</w:t>
      </w:r>
      <w:r w:rsidR="00931666" w:rsidRPr="00DD06E7">
        <w:rPr>
          <w:rFonts w:ascii="Times New Roman" w:hAnsi="Times New Roman"/>
          <w:sz w:val="24"/>
        </w:rPr>
        <w:t xml:space="preserve"> en conceptos teóricos que han tenido un fuerte impacto en esta área de trabajo. El primero es un marco teórico conocido como Modelo Simple de Lectura (</w:t>
      </w:r>
      <w:r w:rsidR="00931666" w:rsidRPr="00222D18">
        <w:rPr>
          <w:rFonts w:ascii="Times New Roman" w:hAnsi="Times New Roman"/>
          <w:i/>
          <w:sz w:val="24"/>
        </w:rPr>
        <w:t xml:space="preserve">Simple View Reading </w:t>
      </w:r>
      <w:proofErr w:type="spellStart"/>
      <w:r w:rsidR="00931666" w:rsidRPr="00222D18">
        <w:rPr>
          <w:rFonts w:ascii="Times New Roman" w:hAnsi="Times New Roman"/>
          <w:i/>
          <w:sz w:val="24"/>
        </w:rPr>
        <w:t>Model</w:t>
      </w:r>
      <w:proofErr w:type="spellEnd"/>
      <w:r w:rsidR="00931666" w:rsidRPr="00DD06E7">
        <w:rPr>
          <w:rFonts w:ascii="Times New Roman" w:hAnsi="Times New Roman"/>
          <w:sz w:val="24"/>
        </w:rPr>
        <w:t>; SVR en adelante). El modelo SVR concibe el aprendizaje lector organizado en dos ejes fundamentales: el proceso de descodificación y el proceso de comprensión. Esta hipótesis se ampara en los hallazgos relativos a la relación entre los trastornos del lenguaje oral y los trastornos del lenguaje escrito, lo que ha dado lugar al modelo bidimensional que se presenta en la Figura 1 (</w:t>
      </w:r>
      <w:proofErr w:type="spellStart"/>
      <w:r w:rsidR="00931666" w:rsidRPr="00DD06E7">
        <w:rPr>
          <w:rFonts w:ascii="Times New Roman" w:hAnsi="Times New Roman"/>
          <w:sz w:val="24"/>
        </w:rPr>
        <w:t>Bishop</w:t>
      </w:r>
      <w:proofErr w:type="spellEnd"/>
      <w:r w:rsidR="00931666" w:rsidRPr="00DD06E7">
        <w:rPr>
          <w:rFonts w:ascii="Times New Roman" w:hAnsi="Times New Roman"/>
          <w:sz w:val="24"/>
        </w:rPr>
        <w:t xml:space="preserve"> y </w:t>
      </w:r>
      <w:proofErr w:type="spellStart"/>
      <w:r w:rsidR="00931666" w:rsidRPr="00DD06E7">
        <w:rPr>
          <w:rFonts w:ascii="Times New Roman" w:hAnsi="Times New Roman"/>
          <w:sz w:val="24"/>
        </w:rPr>
        <w:t>Snowling</w:t>
      </w:r>
      <w:proofErr w:type="spellEnd"/>
      <w:r w:rsidR="00931666" w:rsidRPr="00DD06E7">
        <w:rPr>
          <w:rFonts w:ascii="Times New Roman" w:hAnsi="Times New Roman"/>
          <w:sz w:val="24"/>
        </w:rPr>
        <w:t>, 2004). Este modelo distingue cuatro tipos de aprendices lectores: lectores sin dificultades, lectores con problemas de descodificación fonológica únicamente (dislexia), lectores con problemas de comprensión únicamente y, finalmente, lectores con dificultades de descodificación y de comprensión (</w:t>
      </w:r>
      <w:proofErr w:type="spellStart"/>
      <w:r w:rsidR="00931666" w:rsidRPr="00DD06E7">
        <w:rPr>
          <w:rFonts w:ascii="Times New Roman" w:hAnsi="Times New Roman"/>
          <w:sz w:val="24"/>
        </w:rPr>
        <w:t>Hulme</w:t>
      </w:r>
      <w:proofErr w:type="spellEnd"/>
      <w:r w:rsidR="00931666" w:rsidRPr="00DD06E7">
        <w:rPr>
          <w:rFonts w:ascii="Times New Roman" w:hAnsi="Times New Roman"/>
          <w:sz w:val="24"/>
        </w:rPr>
        <w:t xml:space="preserve"> y </w:t>
      </w:r>
      <w:proofErr w:type="spellStart"/>
      <w:r w:rsidR="00931666" w:rsidRPr="00DD06E7">
        <w:rPr>
          <w:rFonts w:ascii="Times New Roman" w:hAnsi="Times New Roman"/>
          <w:sz w:val="24"/>
        </w:rPr>
        <w:t>Snowling</w:t>
      </w:r>
      <w:proofErr w:type="spellEnd"/>
      <w:r w:rsidR="00931666" w:rsidRPr="00DD06E7">
        <w:rPr>
          <w:rFonts w:ascii="Times New Roman" w:hAnsi="Times New Roman"/>
          <w:sz w:val="24"/>
        </w:rPr>
        <w:t xml:space="preserve">, 2009). </w:t>
      </w:r>
    </w:p>
    <w:p w:rsidR="00931666" w:rsidRPr="00FF0A22" w:rsidRDefault="00931666" w:rsidP="00FF0A22">
      <w:pPr>
        <w:spacing w:after="120" w:line="360" w:lineRule="auto"/>
        <w:jc w:val="center"/>
        <w:rPr>
          <w:rFonts w:ascii="Times New Roman" w:hAnsi="Times New Roman"/>
          <w:sz w:val="18"/>
        </w:rPr>
      </w:pPr>
      <w:r w:rsidRPr="00FF0A22">
        <w:rPr>
          <w:rFonts w:ascii="Times New Roman" w:hAnsi="Times New Roman"/>
          <w:sz w:val="18"/>
        </w:rPr>
        <w:t>Figura 1. Modelo simple de Lectura</w:t>
      </w:r>
    </w:p>
    <w:p w:rsidR="00931666" w:rsidRPr="00BB4102" w:rsidRDefault="00FA22C7" w:rsidP="00931666">
      <w:pPr>
        <w:spacing w:after="120" w:line="360" w:lineRule="auto"/>
        <w:rPr>
          <w:rFonts w:ascii="Times New Roman" w:hAnsi="Times New Roman"/>
          <w:sz w:val="24"/>
        </w:rPr>
      </w:pPr>
      <w:r>
        <w:rPr>
          <w:rFonts w:ascii="Times New Roman" w:hAnsi="Times New Roman"/>
          <w:sz w:val="24"/>
        </w:rPr>
        <w:t xml:space="preserve">                     </w:t>
      </w:r>
      <w:r w:rsidR="00931666" w:rsidRPr="00BB4102">
        <w:rPr>
          <w:rFonts w:ascii="Times New Roman" w:hAnsi="Times New Roman"/>
          <w:noProof/>
          <w:sz w:val="24"/>
        </w:rPr>
        <w:drawing>
          <wp:inline distT="0" distB="0" distL="0" distR="0" wp14:anchorId="5C56D58A" wp14:editId="0A4B036D">
            <wp:extent cx="3162300" cy="2133029"/>
            <wp:effectExtent l="0" t="0" r="0" b="635"/>
            <wp:docPr id="1" name="Imagen 1" descr="sv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3999" cy="2147665"/>
                    </a:xfrm>
                    <a:prstGeom prst="rect">
                      <a:avLst/>
                    </a:prstGeom>
                    <a:noFill/>
                    <a:ln>
                      <a:noFill/>
                    </a:ln>
                  </pic:spPr>
                </pic:pic>
              </a:graphicData>
            </a:graphic>
          </wp:inline>
        </w:drawing>
      </w:r>
    </w:p>
    <w:p w:rsidR="00AE5F26" w:rsidRPr="00A53E34" w:rsidRDefault="00931666" w:rsidP="00AE5F26">
      <w:pPr>
        <w:spacing w:after="120" w:line="360" w:lineRule="auto"/>
        <w:rPr>
          <w:rFonts w:ascii="Times New Roman" w:hAnsi="Times New Roman"/>
          <w:sz w:val="24"/>
        </w:rPr>
      </w:pPr>
      <w:r w:rsidRPr="00BB4102">
        <w:rPr>
          <w:rFonts w:ascii="Times New Roman" w:hAnsi="Times New Roman"/>
          <w:sz w:val="24"/>
        </w:rPr>
        <w:t>A partir del modelo SVR pueden derivarse dos hipótesis causales sobre los diferentes trastornos de la lectura: déficit asociados al procesamiento fonológico (que dificultan los procesos de descodificación de las palabras escritas) y déficit asociados al desarrollo del vocabulario y la morfosintaxis (que dificultan los procesos de comprensión verbal). De esta forma estos posibles déficits constituyen los ejes principales a partir de los que se han formalizado los tipos de objetivos en los que va estar estructurada la evaluación del aprendizaje lector</w:t>
      </w:r>
      <w:r w:rsidR="00DD06E7">
        <w:rPr>
          <w:rFonts w:ascii="Times New Roman" w:hAnsi="Times New Roman"/>
          <w:sz w:val="24"/>
        </w:rPr>
        <w:t>,</w:t>
      </w:r>
      <w:r w:rsidRPr="00BB4102">
        <w:rPr>
          <w:rFonts w:ascii="Times New Roman" w:hAnsi="Times New Roman"/>
          <w:sz w:val="24"/>
        </w:rPr>
        <w:t xml:space="preserve"> así como el programa de prevención y estimulación.</w:t>
      </w:r>
      <w:r w:rsidR="00DD06E7">
        <w:rPr>
          <w:rFonts w:ascii="Times New Roman" w:hAnsi="Times New Roman"/>
          <w:sz w:val="24"/>
        </w:rPr>
        <w:t xml:space="preserve"> Además, el sistema de identifi</w:t>
      </w:r>
      <w:r w:rsidR="00AE5F26">
        <w:rPr>
          <w:rFonts w:ascii="Times New Roman" w:hAnsi="Times New Roman"/>
          <w:sz w:val="24"/>
        </w:rPr>
        <w:t>c</w:t>
      </w:r>
      <w:r w:rsidR="00DD06E7">
        <w:rPr>
          <w:rFonts w:ascii="Times New Roman" w:hAnsi="Times New Roman"/>
          <w:sz w:val="24"/>
        </w:rPr>
        <w:t xml:space="preserve">ación </w:t>
      </w:r>
      <w:r w:rsidR="00AE5F26">
        <w:rPr>
          <w:rFonts w:ascii="Times New Roman" w:hAnsi="Times New Roman"/>
          <w:sz w:val="24"/>
        </w:rPr>
        <w:t xml:space="preserve">se </w:t>
      </w:r>
      <w:r w:rsidR="00AE5F26" w:rsidRPr="00AE5F26">
        <w:rPr>
          <w:rFonts w:ascii="Times New Roman" w:hAnsi="Times New Roman"/>
          <w:sz w:val="24"/>
        </w:rPr>
        <w:t xml:space="preserve">ha desarrollado </w:t>
      </w:r>
      <w:r w:rsidR="00AE5F26" w:rsidRPr="00AE5F26">
        <w:rPr>
          <w:rFonts w:ascii="Times New Roman" w:hAnsi="Times New Roman"/>
          <w:sz w:val="24"/>
          <w:szCs w:val="23"/>
        </w:rPr>
        <w:t>desde un marco multidimensional o multicausal que considera no sólo las causas lingüísticas –fonológicas y no fonológicas</w:t>
      </w:r>
      <w:r w:rsidR="00AE5F26">
        <w:rPr>
          <w:rFonts w:ascii="Times New Roman" w:hAnsi="Times New Roman"/>
          <w:sz w:val="24"/>
          <w:szCs w:val="23"/>
        </w:rPr>
        <w:t>,</w:t>
      </w:r>
      <w:r w:rsidR="00AE5F26" w:rsidRPr="00AE5F26">
        <w:rPr>
          <w:rFonts w:ascii="Times New Roman" w:hAnsi="Times New Roman"/>
          <w:sz w:val="24"/>
          <w:szCs w:val="23"/>
        </w:rPr>
        <w:t xml:space="preserve"> sino </w:t>
      </w:r>
      <w:r w:rsidR="00AE5F26">
        <w:rPr>
          <w:rFonts w:ascii="Times New Roman" w:hAnsi="Times New Roman"/>
          <w:sz w:val="24"/>
          <w:szCs w:val="23"/>
        </w:rPr>
        <w:t xml:space="preserve">también </w:t>
      </w:r>
      <w:r w:rsidR="00AE5F26" w:rsidRPr="00AE5F26">
        <w:rPr>
          <w:rFonts w:ascii="Times New Roman" w:hAnsi="Times New Roman"/>
          <w:sz w:val="24"/>
          <w:szCs w:val="23"/>
        </w:rPr>
        <w:t>déficit</w:t>
      </w:r>
      <w:r w:rsidR="00AE5F26">
        <w:rPr>
          <w:rFonts w:ascii="Times New Roman" w:hAnsi="Times New Roman"/>
          <w:sz w:val="24"/>
          <w:szCs w:val="23"/>
        </w:rPr>
        <w:t>s</w:t>
      </w:r>
      <w:r w:rsidR="00AE5F26" w:rsidRPr="00AE5F26">
        <w:rPr>
          <w:rFonts w:ascii="Times New Roman" w:hAnsi="Times New Roman"/>
          <w:sz w:val="24"/>
          <w:szCs w:val="23"/>
        </w:rPr>
        <w:t xml:space="preserve"> típicamente </w:t>
      </w:r>
      <w:proofErr w:type="spellStart"/>
      <w:r w:rsidR="00AE5F26" w:rsidRPr="00AE5F26">
        <w:rPr>
          <w:rFonts w:ascii="Times New Roman" w:hAnsi="Times New Roman"/>
          <w:sz w:val="24"/>
          <w:szCs w:val="23"/>
        </w:rPr>
        <w:t>comórbidos</w:t>
      </w:r>
      <w:proofErr w:type="spellEnd"/>
      <w:r w:rsidR="00AE5F26" w:rsidRPr="00AE5F26">
        <w:rPr>
          <w:rFonts w:ascii="Times New Roman" w:hAnsi="Times New Roman"/>
          <w:sz w:val="24"/>
          <w:szCs w:val="23"/>
        </w:rPr>
        <w:t xml:space="preserve"> en la aparición y severidad de las dificultades lectoras</w:t>
      </w:r>
      <w:r w:rsidR="00AE5F26">
        <w:rPr>
          <w:rFonts w:ascii="Times New Roman" w:hAnsi="Times New Roman"/>
          <w:sz w:val="24"/>
          <w:szCs w:val="23"/>
        </w:rPr>
        <w:t>.</w:t>
      </w:r>
      <w:r w:rsidR="00AE5F26" w:rsidRPr="00AE5F26">
        <w:rPr>
          <w:rFonts w:ascii="Times New Roman" w:hAnsi="Times New Roman"/>
          <w:sz w:val="24"/>
        </w:rPr>
        <w:t xml:space="preserve"> </w:t>
      </w:r>
      <w:r w:rsidR="00AE5F26">
        <w:rPr>
          <w:rFonts w:ascii="Times New Roman" w:hAnsi="Times New Roman"/>
          <w:sz w:val="24"/>
        </w:rPr>
        <w:t>Por tanto, e</w:t>
      </w:r>
      <w:r w:rsidR="00AE5F26" w:rsidRPr="00F072CF">
        <w:rPr>
          <w:rFonts w:ascii="Times New Roman" w:hAnsi="Times New Roman"/>
          <w:sz w:val="24"/>
        </w:rPr>
        <w:t>l sistema de evaluación empleado</w:t>
      </w:r>
      <w:r w:rsidR="00AE5F26">
        <w:rPr>
          <w:rFonts w:ascii="Times New Roman" w:hAnsi="Times New Roman"/>
          <w:sz w:val="24"/>
        </w:rPr>
        <w:t xml:space="preserve"> </w:t>
      </w:r>
      <w:r w:rsidR="00AE5F26" w:rsidRPr="00F072CF">
        <w:rPr>
          <w:rFonts w:ascii="Times New Roman" w:hAnsi="Times New Roman"/>
          <w:sz w:val="24"/>
        </w:rPr>
        <w:t>incluye pruebas para valorar no sólo problemas lectores, sino para estudiar su relación con la discalculia, los trastornos específicos de lenguaje, TDAH y funciones ejecutivas, pudiendo también predecir estos trastornos, además de un conjunto de hipótesis alternativas de la dislexia.</w:t>
      </w:r>
      <w:r w:rsidR="00AE5F26">
        <w:rPr>
          <w:rFonts w:ascii="Times New Roman" w:hAnsi="Times New Roman"/>
          <w:sz w:val="24"/>
        </w:rPr>
        <w:t xml:space="preserve"> De este modo se cumple con el compromiso de transferir el conocimiento </w:t>
      </w:r>
      <w:r w:rsidR="00A53E34">
        <w:rPr>
          <w:rFonts w:ascii="Times New Roman" w:hAnsi="Times New Roman"/>
          <w:sz w:val="24"/>
        </w:rPr>
        <w:t xml:space="preserve">científico a </w:t>
      </w:r>
      <w:r w:rsidR="00A53E34" w:rsidRPr="0028637B">
        <w:rPr>
          <w:rFonts w:ascii="Times New Roman" w:hAnsi="Times New Roman"/>
          <w:sz w:val="24"/>
        </w:rPr>
        <w:t>la predicción, la identificación temprana y el diagnóstico diferencial</w:t>
      </w:r>
      <w:r w:rsidR="00A53E34" w:rsidRPr="00A53E34">
        <w:rPr>
          <w:rFonts w:ascii="Times New Roman" w:hAnsi="Times New Roman"/>
          <w:sz w:val="24"/>
        </w:rPr>
        <w:t xml:space="preserve"> (</w:t>
      </w:r>
      <w:proofErr w:type="spellStart"/>
      <w:r w:rsidR="00A53E34" w:rsidRPr="00A53E34">
        <w:rPr>
          <w:rFonts w:ascii="Times New Roman" w:hAnsi="Times New Roman"/>
          <w:sz w:val="24"/>
        </w:rPr>
        <w:t>Moats</w:t>
      </w:r>
      <w:proofErr w:type="spellEnd"/>
      <w:r w:rsidR="00A53E34" w:rsidRPr="00A53E34">
        <w:rPr>
          <w:rFonts w:ascii="Times New Roman" w:hAnsi="Times New Roman"/>
          <w:sz w:val="24"/>
        </w:rPr>
        <w:t>, 1999).</w:t>
      </w:r>
    </w:p>
    <w:p w:rsidR="00750436" w:rsidRDefault="00A53E34" w:rsidP="003A32FD">
      <w:pPr>
        <w:spacing w:after="120" w:line="360" w:lineRule="auto"/>
        <w:ind w:firstLine="0"/>
        <w:rPr>
          <w:rFonts w:ascii="Times New Roman" w:hAnsi="Times New Roman"/>
          <w:sz w:val="24"/>
        </w:rPr>
      </w:pPr>
      <w:r>
        <w:rPr>
          <w:rFonts w:ascii="Times New Roman" w:hAnsi="Times New Roman"/>
          <w:sz w:val="24"/>
        </w:rPr>
        <w:t>De este modo, la</w:t>
      </w:r>
      <w:r w:rsidR="00931666" w:rsidRPr="0028637B">
        <w:rPr>
          <w:rFonts w:ascii="Times New Roman" w:hAnsi="Times New Roman"/>
          <w:sz w:val="24"/>
        </w:rPr>
        <w:t xml:space="preserve"> </w:t>
      </w:r>
      <w:r w:rsidR="00FF0A22" w:rsidRPr="00FF0A22">
        <w:rPr>
          <w:rFonts w:ascii="Times New Roman" w:hAnsi="Times New Roman"/>
          <w:i/>
          <w:sz w:val="24"/>
        </w:rPr>
        <w:t>Batería LEEDUCA de Marcadores de Riesgo de las Dificultades de aprendizaje de la Lectura</w:t>
      </w:r>
      <w:r w:rsidR="00FF0A22">
        <w:rPr>
          <w:rFonts w:ascii="Times New Roman" w:hAnsi="Times New Roman"/>
          <w:sz w:val="24"/>
        </w:rPr>
        <w:t xml:space="preserve"> </w:t>
      </w:r>
      <w:r w:rsidR="00931666" w:rsidRPr="0028637B">
        <w:rPr>
          <w:rFonts w:ascii="Times New Roman" w:hAnsi="Times New Roman"/>
          <w:sz w:val="24"/>
        </w:rPr>
        <w:t>implementa una exploración de los primeros mecanismos de la lectura y las causas lingüísticas que pueden p</w:t>
      </w:r>
      <w:r w:rsidR="00931666">
        <w:rPr>
          <w:rFonts w:ascii="Times New Roman" w:hAnsi="Times New Roman"/>
          <w:sz w:val="24"/>
        </w:rPr>
        <w:t>roducir trastornos específicos, así como otros factores que pueden presentarse junto a los primeros.</w:t>
      </w:r>
      <w:r w:rsidR="00750436">
        <w:rPr>
          <w:rFonts w:ascii="Times New Roman" w:hAnsi="Times New Roman"/>
          <w:sz w:val="24"/>
        </w:rPr>
        <w:t xml:space="preserve"> Estudios de este tipo en otros idiomas (véase </w:t>
      </w:r>
      <w:proofErr w:type="spellStart"/>
      <w:r w:rsidR="00750436">
        <w:rPr>
          <w:rFonts w:ascii="Times New Roman" w:hAnsi="Times New Roman"/>
          <w:sz w:val="24"/>
        </w:rPr>
        <w:t>Elbro</w:t>
      </w:r>
      <w:proofErr w:type="spellEnd"/>
      <w:r w:rsidR="00750436">
        <w:rPr>
          <w:rFonts w:ascii="Times New Roman" w:hAnsi="Times New Roman"/>
          <w:sz w:val="24"/>
        </w:rPr>
        <w:t xml:space="preserve"> et al, 1998; </w:t>
      </w:r>
      <w:proofErr w:type="spellStart"/>
      <w:r w:rsidR="00750436">
        <w:rPr>
          <w:rFonts w:ascii="Times New Roman" w:hAnsi="Times New Roman"/>
          <w:sz w:val="24"/>
        </w:rPr>
        <w:t>Pennington</w:t>
      </w:r>
      <w:proofErr w:type="spellEnd"/>
      <w:r w:rsidR="00750436">
        <w:rPr>
          <w:rFonts w:ascii="Times New Roman" w:hAnsi="Times New Roman"/>
          <w:sz w:val="24"/>
        </w:rPr>
        <w:t xml:space="preserve"> y </w:t>
      </w:r>
      <w:proofErr w:type="spellStart"/>
      <w:r w:rsidR="00750436">
        <w:rPr>
          <w:rFonts w:ascii="Times New Roman" w:hAnsi="Times New Roman"/>
          <w:sz w:val="24"/>
        </w:rPr>
        <w:t>Lefly</w:t>
      </w:r>
      <w:proofErr w:type="spellEnd"/>
      <w:r w:rsidR="00750436">
        <w:rPr>
          <w:rFonts w:ascii="Times New Roman" w:hAnsi="Times New Roman"/>
          <w:sz w:val="24"/>
        </w:rPr>
        <w:t xml:space="preserve">, 2001; </w:t>
      </w:r>
      <w:proofErr w:type="spellStart"/>
      <w:r w:rsidR="00750436" w:rsidRPr="00750436">
        <w:rPr>
          <w:rFonts w:ascii="Times New Roman" w:hAnsi="Times New Roman"/>
          <w:sz w:val="24"/>
        </w:rPr>
        <w:t>Puolakanaho</w:t>
      </w:r>
      <w:proofErr w:type="spellEnd"/>
      <w:r w:rsidR="00750436">
        <w:rPr>
          <w:rFonts w:ascii="Times New Roman" w:hAnsi="Times New Roman"/>
          <w:sz w:val="24"/>
        </w:rPr>
        <w:t xml:space="preserve"> et al, 2007) arrojan altos índices de sensibilidad y de especificidad</w:t>
      </w:r>
    </w:p>
    <w:p w:rsidR="003826BD" w:rsidRDefault="003A32FD" w:rsidP="003A32FD">
      <w:pPr>
        <w:spacing w:after="120" w:line="360" w:lineRule="auto"/>
        <w:ind w:firstLine="0"/>
        <w:rPr>
          <w:rFonts w:ascii="Times New Roman" w:hAnsi="Times New Roman"/>
          <w:sz w:val="24"/>
        </w:rPr>
      </w:pPr>
      <w:r>
        <w:rPr>
          <w:rFonts w:ascii="Times New Roman" w:hAnsi="Times New Roman"/>
          <w:sz w:val="24"/>
        </w:rPr>
        <w:t xml:space="preserve">Mediante la </w:t>
      </w:r>
      <w:r w:rsidR="003826BD">
        <w:rPr>
          <w:rFonts w:ascii="Times New Roman" w:hAnsi="Times New Roman"/>
          <w:sz w:val="24"/>
        </w:rPr>
        <w:t xml:space="preserve">Batería LEEDUCA </w:t>
      </w:r>
      <w:r>
        <w:rPr>
          <w:rFonts w:ascii="Times New Roman" w:hAnsi="Times New Roman"/>
          <w:sz w:val="24"/>
        </w:rPr>
        <w:t xml:space="preserve">se ha evaluado a un total de 2000 alumnos y alumnas de 4 y 5 años de 34 colegios públicos de la Provincia de Málaga. Se </w:t>
      </w:r>
      <w:r w:rsidR="003826BD">
        <w:rPr>
          <w:rFonts w:ascii="Times New Roman" w:hAnsi="Times New Roman"/>
          <w:sz w:val="24"/>
        </w:rPr>
        <w:t>realizaron 3 medidas – en noviembre, febrero y mayo</w:t>
      </w:r>
      <w:r>
        <w:rPr>
          <w:rFonts w:ascii="Times New Roman" w:hAnsi="Times New Roman"/>
          <w:sz w:val="24"/>
        </w:rPr>
        <w:t xml:space="preserve">. Paralelamente, en 21 colegios se aplicó el </w:t>
      </w:r>
      <w:r w:rsidR="003826BD">
        <w:rPr>
          <w:rFonts w:ascii="Times New Roman" w:hAnsi="Times New Roman"/>
          <w:sz w:val="24"/>
        </w:rPr>
        <w:t xml:space="preserve">programa de prevención </w:t>
      </w:r>
      <w:r>
        <w:rPr>
          <w:rFonts w:ascii="Times New Roman" w:hAnsi="Times New Roman"/>
          <w:sz w:val="24"/>
        </w:rPr>
        <w:t>a</w:t>
      </w:r>
      <w:r w:rsidR="003826BD">
        <w:rPr>
          <w:rFonts w:ascii="Times New Roman" w:hAnsi="Times New Roman"/>
          <w:sz w:val="24"/>
        </w:rPr>
        <w:t xml:space="preserve"> su alumnado de 4 y 5 años</w:t>
      </w:r>
      <w:r>
        <w:rPr>
          <w:rFonts w:ascii="Times New Roman" w:hAnsi="Times New Roman"/>
          <w:sz w:val="24"/>
        </w:rPr>
        <w:t xml:space="preserve">. </w:t>
      </w:r>
      <w:r w:rsidR="00CE204E">
        <w:rPr>
          <w:rFonts w:ascii="Times New Roman" w:hAnsi="Times New Roman"/>
          <w:sz w:val="24"/>
        </w:rPr>
        <w:t>L</w:t>
      </w:r>
      <w:r w:rsidR="006F0D45">
        <w:rPr>
          <w:rFonts w:ascii="Times New Roman" w:hAnsi="Times New Roman"/>
          <w:sz w:val="24"/>
        </w:rPr>
        <w:t>os 13</w:t>
      </w:r>
      <w:r>
        <w:rPr>
          <w:rFonts w:ascii="Times New Roman" w:hAnsi="Times New Roman"/>
          <w:sz w:val="24"/>
        </w:rPr>
        <w:t xml:space="preserve"> centros restantes </w:t>
      </w:r>
      <w:r w:rsidR="00CE204E">
        <w:rPr>
          <w:rFonts w:ascii="Times New Roman" w:hAnsi="Times New Roman"/>
          <w:sz w:val="24"/>
        </w:rPr>
        <w:t>(</w:t>
      </w:r>
      <w:r w:rsidR="003826BD">
        <w:rPr>
          <w:rFonts w:ascii="Times New Roman" w:hAnsi="Times New Roman"/>
          <w:sz w:val="24"/>
        </w:rPr>
        <w:t>30% de la muestra</w:t>
      </w:r>
      <w:r w:rsidR="00CE204E">
        <w:rPr>
          <w:rFonts w:ascii="Times New Roman" w:hAnsi="Times New Roman"/>
          <w:sz w:val="24"/>
        </w:rPr>
        <w:t>), en los que no se aplicó el programa, fueron tomados como grupos control</w:t>
      </w:r>
      <w:r w:rsidR="003826BD">
        <w:rPr>
          <w:rFonts w:ascii="Times New Roman" w:hAnsi="Times New Roman"/>
          <w:sz w:val="24"/>
        </w:rPr>
        <w:t>.</w:t>
      </w:r>
    </w:p>
    <w:p w:rsidR="00931666" w:rsidRPr="00FF0A22" w:rsidRDefault="00931666" w:rsidP="00931666">
      <w:pPr>
        <w:spacing w:after="120" w:line="360" w:lineRule="auto"/>
        <w:rPr>
          <w:rFonts w:ascii="Times New Roman" w:hAnsi="Times New Roman"/>
          <w:sz w:val="18"/>
        </w:rPr>
      </w:pPr>
      <w:r w:rsidRPr="00FF0A22">
        <w:rPr>
          <w:rFonts w:ascii="Times New Roman" w:hAnsi="Times New Roman"/>
          <w:sz w:val="18"/>
        </w:rPr>
        <w:t>Figura 2. Batería LEEDUCA Detección de Detección Precoz Marcadores de Riesgo para alumnado de 4 años</w:t>
      </w:r>
    </w:p>
    <w:tbl>
      <w:tblPr>
        <w:tblW w:w="951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15"/>
        <w:gridCol w:w="1345"/>
        <w:gridCol w:w="98"/>
        <w:gridCol w:w="961"/>
        <w:gridCol w:w="51"/>
        <w:gridCol w:w="516"/>
        <w:gridCol w:w="1428"/>
        <w:gridCol w:w="1265"/>
        <w:gridCol w:w="1290"/>
        <w:gridCol w:w="1417"/>
      </w:tblGrid>
      <w:tr w:rsidR="00970A03" w:rsidRPr="00970A03" w:rsidTr="002B3089">
        <w:tc>
          <w:tcPr>
            <w:tcW w:w="426" w:type="dxa"/>
            <w:vMerge w:val="restart"/>
            <w:shd w:val="clear" w:color="auto" w:fill="9CC2E5"/>
          </w:tcPr>
          <w:p w:rsidR="00970A03" w:rsidRPr="009B4CBA" w:rsidRDefault="00970A03" w:rsidP="00970A03">
            <w:pPr>
              <w:ind w:firstLine="0"/>
              <w:rPr>
                <w:rFonts w:ascii="Times New Roman" w:hAnsi="Times New Roman"/>
                <w:b/>
                <w:sz w:val="18"/>
                <w:szCs w:val="18"/>
              </w:rPr>
            </w:pPr>
            <w:r w:rsidRPr="009B4CBA">
              <w:rPr>
                <w:rFonts w:ascii="Times New Roman" w:hAnsi="Times New Roman"/>
                <w:b/>
                <w:sz w:val="18"/>
                <w:szCs w:val="18"/>
              </w:rPr>
              <w:t>4</w:t>
            </w:r>
          </w:p>
        </w:tc>
        <w:tc>
          <w:tcPr>
            <w:tcW w:w="715" w:type="dxa"/>
            <w:vMerge w:val="restart"/>
            <w:shd w:val="clear" w:color="auto" w:fill="9CC2E5"/>
          </w:tcPr>
          <w:p w:rsidR="00FA22C7" w:rsidRDefault="00FA22C7" w:rsidP="00FA22C7">
            <w:pPr>
              <w:ind w:left="-718"/>
              <w:jc w:val="center"/>
              <w:rPr>
                <w:rFonts w:ascii="Times New Roman" w:hAnsi="Times New Roman"/>
                <w:b/>
                <w:sz w:val="18"/>
                <w:szCs w:val="18"/>
              </w:rPr>
            </w:pPr>
            <w:r>
              <w:rPr>
                <w:rFonts w:ascii="Times New Roman" w:hAnsi="Times New Roman"/>
                <w:b/>
                <w:sz w:val="18"/>
                <w:szCs w:val="18"/>
              </w:rPr>
              <w:t xml:space="preserve">     CI no</w:t>
            </w:r>
          </w:p>
          <w:p w:rsidR="00FA22C7" w:rsidRPr="009B4CBA" w:rsidRDefault="00FA22C7" w:rsidP="00FA22C7">
            <w:pPr>
              <w:ind w:left="-718"/>
              <w:jc w:val="center"/>
              <w:rPr>
                <w:rFonts w:ascii="Times New Roman" w:hAnsi="Times New Roman"/>
                <w:b/>
                <w:sz w:val="18"/>
                <w:szCs w:val="18"/>
              </w:rPr>
            </w:pPr>
            <w:r>
              <w:rPr>
                <w:rFonts w:ascii="Times New Roman" w:hAnsi="Times New Roman"/>
                <w:b/>
                <w:sz w:val="18"/>
                <w:szCs w:val="18"/>
              </w:rPr>
              <w:t xml:space="preserve">      verbal</w:t>
            </w:r>
          </w:p>
        </w:tc>
        <w:tc>
          <w:tcPr>
            <w:tcW w:w="2971" w:type="dxa"/>
            <w:gridSpan w:val="5"/>
            <w:shd w:val="clear" w:color="auto" w:fill="9CC2E5"/>
          </w:tcPr>
          <w:p w:rsidR="00970A03" w:rsidRPr="009B4CBA" w:rsidRDefault="00970A03" w:rsidP="00970A03">
            <w:pPr>
              <w:jc w:val="center"/>
              <w:rPr>
                <w:rFonts w:ascii="Times New Roman" w:hAnsi="Times New Roman"/>
                <w:b/>
                <w:sz w:val="18"/>
                <w:szCs w:val="18"/>
              </w:rPr>
            </w:pPr>
            <w:r w:rsidRPr="009B4CBA">
              <w:rPr>
                <w:rFonts w:ascii="Times New Roman" w:hAnsi="Times New Roman"/>
                <w:b/>
                <w:sz w:val="18"/>
                <w:szCs w:val="18"/>
              </w:rPr>
              <w:t>LENGUAJE/ FONOLOGIA</w:t>
            </w:r>
          </w:p>
        </w:tc>
        <w:tc>
          <w:tcPr>
            <w:tcW w:w="1428" w:type="dxa"/>
            <w:vMerge w:val="restart"/>
            <w:shd w:val="clear" w:color="auto" w:fill="9CC2E5"/>
          </w:tcPr>
          <w:p w:rsidR="00970A03" w:rsidRPr="009B4CBA" w:rsidRDefault="00970A03" w:rsidP="00970A03">
            <w:pPr>
              <w:ind w:firstLine="0"/>
              <w:rPr>
                <w:rFonts w:ascii="Times New Roman" w:hAnsi="Times New Roman"/>
                <w:b/>
                <w:sz w:val="18"/>
                <w:szCs w:val="18"/>
              </w:rPr>
            </w:pPr>
            <w:r w:rsidRPr="009B4CBA">
              <w:rPr>
                <w:rFonts w:ascii="Times New Roman" w:hAnsi="Times New Roman"/>
                <w:b/>
                <w:sz w:val="18"/>
                <w:szCs w:val="18"/>
              </w:rPr>
              <w:t>LENGUAJE ORAL</w:t>
            </w:r>
          </w:p>
        </w:tc>
        <w:tc>
          <w:tcPr>
            <w:tcW w:w="1265" w:type="dxa"/>
            <w:vMerge w:val="restart"/>
            <w:shd w:val="clear" w:color="auto" w:fill="9CC2E5"/>
          </w:tcPr>
          <w:p w:rsidR="00970A03" w:rsidRPr="009B4CBA" w:rsidRDefault="00970A03" w:rsidP="009B4CBA">
            <w:pPr>
              <w:ind w:firstLine="0"/>
              <w:rPr>
                <w:rFonts w:ascii="Times New Roman" w:hAnsi="Times New Roman"/>
                <w:b/>
                <w:sz w:val="18"/>
                <w:szCs w:val="18"/>
              </w:rPr>
            </w:pPr>
            <w:r w:rsidRPr="009B4CBA">
              <w:rPr>
                <w:rFonts w:ascii="Times New Roman" w:hAnsi="Times New Roman"/>
                <w:b/>
                <w:sz w:val="18"/>
                <w:szCs w:val="18"/>
              </w:rPr>
              <w:t>FUNCION EJECUTIVA</w:t>
            </w:r>
          </w:p>
        </w:tc>
        <w:tc>
          <w:tcPr>
            <w:tcW w:w="1290" w:type="dxa"/>
            <w:vMerge w:val="restart"/>
            <w:shd w:val="clear" w:color="auto" w:fill="9CC2E5"/>
          </w:tcPr>
          <w:p w:rsidR="00970A03" w:rsidRPr="009B4CBA" w:rsidRDefault="00C506B1" w:rsidP="00970A03">
            <w:pPr>
              <w:ind w:firstLine="0"/>
              <w:rPr>
                <w:rFonts w:ascii="Times New Roman" w:hAnsi="Times New Roman"/>
                <w:b/>
                <w:sz w:val="18"/>
                <w:szCs w:val="18"/>
              </w:rPr>
            </w:pPr>
            <w:r w:rsidRPr="009B4CBA">
              <w:rPr>
                <w:rFonts w:ascii="Times New Roman" w:hAnsi="Times New Roman"/>
                <w:b/>
                <w:sz w:val="18"/>
                <w:szCs w:val="18"/>
              </w:rPr>
              <w:t>PROC. NUMÉRICO</w:t>
            </w:r>
          </w:p>
        </w:tc>
        <w:tc>
          <w:tcPr>
            <w:tcW w:w="1417" w:type="dxa"/>
            <w:vMerge w:val="restart"/>
            <w:shd w:val="clear" w:color="auto" w:fill="9CC2E5"/>
          </w:tcPr>
          <w:p w:rsidR="00970A03" w:rsidRPr="00970A03" w:rsidRDefault="00970A03" w:rsidP="009B4CBA">
            <w:pPr>
              <w:ind w:firstLine="0"/>
              <w:rPr>
                <w:rFonts w:ascii="Times New Roman" w:hAnsi="Times New Roman"/>
                <w:b/>
                <w:sz w:val="18"/>
                <w:szCs w:val="18"/>
              </w:rPr>
            </w:pPr>
            <w:r w:rsidRPr="00970A03">
              <w:rPr>
                <w:rFonts w:ascii="Times New Roman" w:hAnsi="Times New Roman"/>
                <w:b/>
                <w:sz w:val="18"/>
                <w:szCs w:val="18"/>
              </w:rPr>
              <w:t>ALBABETIZACION</w:t>
            </w:r>
          </w:p>
        </w:tc>
      </w:tr>
      <w:tr w:rsidR="00970A03" w:rsidRPr="00970A03" w:rsidTr="002B3089">
        <w:tc>
          <w:tcPr>
            <w:tcW w:w="426" w:type="dxa"/>
            <w:vMerge/>
            <w:tcBorders>
              <w:bottom w:val="double" w:sz="4" w:space="0" w:color="auto"/>
            </w:tcBorders>
            <w:shd w:val="clear" w:color="auto" w:fill="auto"/>
          </w:tcPr>
          <w:p w:rsidR="00970A03" w:rsidRPr="009B4CBA" w:rsidRDefault="00970A03" w:rsidP="00970A03">
            <w:pPr>
              <w:rPr>
                <w:rFonts w:ascii="Times New Roman" w:hAnsi="Times New Roman"/>
                <w:sz w:val="18"/>
                <w:szCs w:val="18"/>
              </w:rPr>
            </w:pPr>
          </w:p>
        </w:tc>
        <w:tc>
          <w:tcPr>
            <w:tcW w:w="715" w:type="dxa"/>
            <w:vMerge/>
            <w:tcBorders>
              <w:bottom w:val="double" w:sz="4" w:space="0" w:color="auto"/>
            </w:tcBorders>
            <w:shd w:val="clear" w:color="auto" w:fill="auto"/>
          </w:tcPr>
          <w:p w:rsidR="00970A03" w:rsidRPr="009B4CBA" w:rsidRDefault="00970A03" w:rsidP="00970A03">
            <w:pPr>
              <w:rPr>
                <w:rFonts w:ascii="Times New Roman" w:hAnsi="Times New Roman"/>
                <w:sz w:val="18"/>
                <w:szCs w:val="18"/>
              </w:rPr>
            </w:pPr>
          </w:p>
        </w:tc>
        <w:tc>
          <w:tcPr>
            <w:tcW w:w="1443" w:type="dxa"/>
            <w:gridSpan w:val="2"/>
            <w:tcBorders>
              <w:bottom w:val="double" w:sz="4" w:space="0" w:color="auto"/>
            </w:tcBorders>
            <w:shd w:val="clear" w:color="auto" w:fill="2E74B5"/>
          </w:tcPr>
          <w:p w:rsidR="00970A03" w:rsidRPr="009B4CBA" w:rsidRDefault="00970A03" w:rsidP="00970A03">
            <w:pPr>
              <w:ind w:firstLine="0"/>
              <w:jc w:val="center"/>
              <w:rPr>
                <w:rFonts w:ascii="Times New Roman" w:hAnsi="Times New Roman"/>
                <w:i/>
                <w:sz w:val="18"/>
                <w:szCs w:val="18"/>
              </w:rPr>
            </w:pPr>
            <w:r w:rsidRPr="009B4CBA">
              <w:rPr>
                <w:rFonts w:ascii="Times New Roman" w:hAnsi="Times New Roman"/>
                <w:i/>
                <w:sz w:val="18"/>
                <w:szCs w:val="18"/>
              </w:rPr>
              <w:t>Conciencia</w:t>
            </w:r>
          </w:p>
          <w:p w:rsidR="00970A03" w:rsidRPr="009B4CBA" w:rsidRDefault="00970A03" w:rsidP="00970A03">
            <w:pPr>
              <w:ind w:firstLine="0"/>
              <w:jc w:val="center"/>
              <w:rPr>
                <w:rFonts w:ascii="Times New Roman" w:hAnsi="Times New Roman"/>
                <w:i/>
                <w:sz w:val="18"/>
                <w:szCs w:val="18"/>
              </w:rPr>
            </w:pPr>
            <w:r w:rsidRPr="009B4CBA">
              <w:rPr>
                <w:rFonts w:ascii="Times New Roman" w:hAnsi="Times New Roman"/>
                <w:i/>
                <w:sz w:val="18"/>
                <w:szCs w:val="18"/>
              </w:rPr>
              <w:t>Fonológica</w:t>
            </w:r>
          </w:p>
        </w:tc>
        <w:tc>
          <w:tcPr>
            <w:tcW w:w="1012" w:type="dxa"/>
            <w:gridSpan w:val="2"/>
            <w:tcBorders>
              <w:bottom w:val="double" w:sz="4" w:space="0" w:color="auto"/>
            </w:tcBorders>
            <w:shd w:val="clear" w:color="auto" w:fill="2E74B5"/>
          </w:tcPr>
          <w:p w:rsidR="00970A03" w:rsidRPr="009B4CBA" w:rsidRDefault="00970A03" w:rsidP="00970A03">
            <w:pPr>
              <w:ind w:firstLine="0"/>
              <w:jc w:val="center"/>
              <w:rPr>
                <w:rFonts w:ascii="Times New Roman" w:hAnsi="Times New Roman"/>
                <w:i/>
                <w:sz w:val="18"/>
                <w:szCs w:val="18"/>
              </w:rPr>
            </w:pPr>
            <w:r w:rsidRPr="009B4CBA">
              <w:rPr>
                <w:rFonts w:ascii="Times New Roman" w:hAnsi="Times New Roman"/>
                <w:i/>
                <w:sz w:val="18"/>
                <w:szCs w:val="18"/>
              </w:rPr>
              <w:t>Memoria</w:t>
            </w:r>
          </w:p>
          <w:p w:rsidR="00970A03" w:rsidRPr="009B4CBA" w:rsidRDefault="00970A03" w:rsidP="00970A03">
            <w:pPr>
              <w:ind w:firstLine="0"/>
              <w:jc w:val="center"/>
              <w:rPr>
                <w:rFonts w:ascii="Times New Roman" w:hAnsi="Times New Roman"/>
                <w:i/>
                <w:sz w:val="18"/>
                <w:szCs w:val="18"/>
              </w:rPr>
            </w:pPr>
            <w:r w:rsidRPr="009B4CBA">
              <w:rPr>
                <w:rFonts w:ascii="Times New Roman" w:hAnsi="Times New Roman"/>
                <w:i/>
                <w:sz w:val="18"/>
                <w:szCs w:val="18"/>
              </w:rPr>
              <w:t>verbal</w:t>
            </w:r>
          </w:p>
        </w:tc>
        <w:tc>
          <w:tcPr>
            <w:tcW w:w="516" w:type="dxa"/>
            <w:tcBorders>
              <w:bottom w:val="double" w:sz="4" w:space="0" w:color="auto"/>
            </w:tcBorders>
            <w:shd w:val="clear" w:color="auto" w:fill="2E74B5"/>
          </w:tcPr>
          <w:p w:rsidR="00970A03" w:rsidRPr="009B4CBA" w:rsidRDefault="00970A03" w:rsidP="00970A03">
            <w:pPr>
              <w:ind w:firstLine="0"/>
              <w:jc w:val="center"/>
              <w:rPr>
                <w:rFonts w:ascii="Times New Roman" w:hAnsi="Times New Roman"/>
                <w:i/>
                <w:sz w:val="18"/>
                <w:szCs w:val="18"/>
              </w:rPr>
            </w:pPr>
            <w:r w:rsidRPr="009B4CBA">
              <w:rPr>
                <w:rFonts w:ascii="Times New Roman" w:hAnsi="Times New Roman"/>
                <w:i/>
                <w:sz w:val="18"/>
                <w:szCs w:val="18"/>
              </w:rPr>
              <w:t>RAN</w:t>
            </w:r>
          </w:p>
        </w:tc>
        <w:tc>
          <w:tcPr>
            <w:tcW w:w="1428" w:type="dxa"/>
            <w:vMerge/>
            <w:tcBorders>
              <w:bottom w:val="double" w:sz="4" w:space="0" w:color="auto"/>
            </w:tcBorders>
            <w:shd w:val="clear" w:color="auto" w:fill="auto"/>
          </w:tcPr>
          <w:p w:rsidR="00970A03" w:rsidRPr="009B4CBA" w:rsidRDefault="00970A03" w:rsidP="00970A03">
            <w:pPr>
              <w:rPr>
                <w:rFonts w:ascii="Times New Roman" w:hAnsi="Times New Roman"/>
                <w:sz w:val="18"/>
                <w:szCs w:val="18"/>
              </w:rPr>
            </w:pPr>
          </w:p>
        </w:tc>
        <w:tc>
          <w:tcPr>
            <w:tcW w:w="1265" w:type="dxa"/>
            <w:vMerge/>
            <w:tcBorders>
              <w:bottom w:val="double" w:sz="4" w:space="0" w:color="auto"/>
            </w:tcBorders>
            <w:shd w:val="clear" w:color="auto" w:fill="auto"/>
          </w:tcPr>
          <w:p w:rsidR="00970A03" w:rsidRPr="009B4CBA" w:rsidRDefault="00970A03" w:rsidP="00970A03">
            <w:pPr>
              <w:rPr>
                <w:rFonts w:ascii="Times New Roman" w:hAnsi="Times New Roman"/>
                <w:sz w:val="18"/>
                <w:szCs w:val="18"/>
              </w:rPr>
            </w:pPr>
          </w:p>
        </w:tc>
        <w:tc>
          <w:tcPr>
            <w:tcW w:w="1290" w:type="dxa"/>
            <w:vMerge/>
            <w:tcBorders>
              <w:bottom w:val="double" w:sz="4" w:space="0" w:color="auto"/>
            </w:tcBorders>
            <w:shd w:val="clear" w:color="auto" w:fill="auto"/>
          </w:tcPr>
          <w:p w:rsidR="00970A03" w:rsidRPr="009B4CBA" w:rsidRDefault="00970A03" w:rsidP="00970A03">
            <w:pPr>
              <w:rPr>
                <w:rFonts w:ascii="Times New Roman" w:hAnsi="Times New Roman"/>
                <w:sz w:val="18"/>
                <w:szCs w:val="18"/>
              </w:rPr>
            </w:pPr>
          </w:p>
        </w:tc>
        <w:tc>
          <w:tcPr>
            <w:tcW w:w="1417" w:type="dxa"/>
            <w:vMerge/>
            <w:tcBorders>
              <w:bottom w:val="double" w:sz="4" w:space="0" w:color="auto"/>
            </w:tcBorders>
            <w:shd w:val="clear" w:color="auto" w:fill="auto"/>
          </w:tcPr>
          <w:p w:rsidR="00970A03" w:rsidRPr="00970A03" w:rsidRDefault="00970A03" w:rsidP="00970A03">
            <w:pPr>
              <w:rPr>
                <w:rFonts w:ascii="Times New Roman" w:hAnsi="Times New Roman"/>
                <w:sz w:val="18"/>
                <w:szCs w:val="18"/>
              </w:rPr>
            </w:pPr>
          </w:p>
        </w:tc>
      </w:tr>
      <w:tr w:rsidR="00970A03" w:rsidRPr="00970A03" w:rsidTr="006F0D45">
        <w:tc>
          <w:tcPr>
            <w:tcW w:w="426" w:type="dxa"/>
            <w:vMerge w:val="restart"/>
            <w:tcBorders>
              <w:top w:val="double" w:sz="4" w:space="0" w:color="auto"/>
            </w:tcBorders>
            <w:shd w:val="clear" w:color="auto" w:fill="DEEAF6"/>
            <w:textDirection w:val="btLr"/>
            <w:vAlign w:val="center"/>
          </w:tcPr>
          <w:p w:rsidR="00970A03" w:rsidRPr="009B4CBA" w:rsidRDefault="00970A03" w:rsidP="00970A03">
            <w:pPr>
              <w:ind w:left="113" w:right="113" w:firstLine="0"/>
              <w:jc w:val="center"/>
              <w:rPr>
                <w:rFonts w:ascii="Times New Roman" w:hAnsi="Times New Roman"/>
                <w:sz w:val="18"/>
                <w:szCs w:val="18"/>
              </w:rPr>
            </w:pPr>
            <w:r w:rsidRPr="009B4CBA">
              <w:rPr>
                <w:rFonts w:ascii="Times New Roman" w:hAnsi="Times New Roman"/>
                <w:b/>
                <w:sz w:val="18"/>
                <w:szCs w:val="18"/>
              </w:rPr>
              <w:t>ATLAS</w:t>
            </w:r>
            <w:r w:rsidRPr="009B4CBA">
              <w:rPr>
                <w:rFonts w:ascii="Times New Roman" w:hAnsi="Times New Roman"/>
                <w:sz w:val="18"/>
                <w:szCs w:val="18"/>
              </w:rPr>
              <w:t>.</w:t>
            </w:r>
          </w:p>
        </w:tc>
        <w:tc>
          <w:tcPr>
            <w:tcW w:w="715" w:type="dxa"/>
            <w:vMerge w:val="restart"/>
            <w:tcBorders>
              <w:top w:val="double" w:sz="4" w:space="0" w:color="auto"/>
            </w:tcBorders>
            <w:shd w:val="clear" w:color="auto" w:fill="DEEAF6"/>
            <w:textDirection w:val="btLr"/>
            <w:vAlign w:val="center"/>
          </w:tcPr>
          <w:p w:rsidR="00970A03" w:rsidRPr="009B4CBA" w:rsidRDefault="00970A03" w:rsidP="00970A03">
            <w:pPr>
              <w:ind w:right="113" w:firstLine="39"/>
              <w:jc w:val="center"/>
              <w:rPr>
                <w:rFonts w:ascii="Times New Roman" w:hAnsi="Times New Roman"/>
                <w:sz w:val="18"/>
                <w:szCs w:val="18"/>
              </w:rPr>
            </w:pPr>
            <w:r w:rsidRPr="009B4CBA">
              <w:rPr>
                <w:rFonts w:ascii="Times New Roman" w:hAnsi="Times New Roman"/>
                <w:sz w:val="18"/>
                <w:szCs w:val="18"/>
              </w:rPr>
              <w:t>RAVEN color</w:t>
            </w:r>
          </w:p>
        </w:tc>
        <w:tc>
          <w:tcPr>
            <w:tcW w:w="1443" w:type="dxa"/>
            <w:gridSpan w:val="2"/>
            <w:tcBorders>
              <w:top w:val="double" w:sz="4" w:space="0" w:color="auto"/>
            </w:tcBorders>
            <w:shd w:val="clear" w:color="auto" w:fill="DEEAF6"/>
            <w:vAlign w:val="center"/>
          </w:tcPr>
          <w:p w:rsidR="00970A03" w:rsidRPr="009B4CBA" w:rsidRDefault="00970A03" w:rsidP="00970A03">
            <w:pPr>
              <w:ind w:firstLine="0"/>
              <w:jc w:val="left"/>
              <w:rPr>
                <w:rFonts w:ascii="Times New Roman" w:hAnsi="Times New Roman"/>
                <w:sz w:val="18"/>
                <w:szCs w:val="18"/>
              </w:rPr>
            </w:pPr>
            <w:r w:rsidRPr="009B4CBA">
              <w:rPr>
                <w:rFonts w:ascii="Times New Roman" w:hAnsi="Times New Roman"/>
                <w:sz w:val="18"/>
                <w:szCs w:val="18"/>
              </w:rPr>
              <w:t>Contar sílabas</w:t>
            </w:r>
          </w:p>
        </w:tc>
        <w:tc>
          <w:tcPr>
            <w:tcW w:w="1012" w:type="dxa"/>
            <w:gridSpan w:val="2"/>
            <w:vMerge w:val="restart"/>
            <w:tcBorders>
              <w:top w:val="double" w:sz="4" w:space="0" w:color="auto"/>
            </w:tcBorders>
            <w:shd w:val="clear" w:color="auto" w:fill="DEEAF6"/>
            <w:textDirection w:val="btLr"/>
          </w:tcPr>
          <w:p w:rsidR="00970A03" w:rsidRPr="009B4CBA" w:rsidRDefault="00970A03" w:rsidP="00970A03">
            <w:pPr>
              <w:ind w:left="113" w:right="113" w:firstLine="0"/>
              <w:jc w:val="left"/>
              <w:rPr>
                <w:rFonts w:ascii="Times New Roman" w:hAnsi="Times New Roman"/>
                <w:sz w:val="18"/>
                <w:szCs w:val="18"/>
              </w:rPr>
            </w:pPr>
            <w:r w:rsidRPr="009B4CBA">
              <w:rPr>
                <w:rFonts w:ascii="Times New Roman" w:hAnsi="Times New Roman"/>
                <w:sz w:val="18"/>
                <w:szCs w:val="18"/>
              </w:rPr>
              <w:t>Recuerdo de secuencias de 1 - 5 sílabas con estructura CV, que no constituye una palabra</w:t>
            </w:r>
          </w:p>
        </w:tc>
        <w:tc>
          <w:tcPr>
            <w:tcW w:w="516" w:type="dxa"/>
            <w:vMerge w:val="restart"/>
            <w:tcBorders>
              <w:top w:val="double" w:sz="4" w:space="0" w:color="auto"/>
            </w:tcBorders>
            <w:shd w:val="clear" w:color="auto" w:fill="DEEAF6"/>
            <w:textDirection w:val="btLr"/>
          </w:tcPr>
          <w:p w:rsidR="00970A03" w:rsidRPr="009B4CBA" w:rsidRDefault="00970A03" w:rsidP="00970A03">
            <w:pPr>
              <w:ind w:left="113" w:right="113" w:firstLine="0"/>
              <w:jc w:val="left"/>
              <w:rPr>
                <w:rFonts w:ascii="Times New Roman" w:hAnsi="Times New Roman"/>
                <w:sz w:val="18"/>
                <w:szCs w:val="18"/>
              </w:rPr>
            </w:pPr>
            <w:r w:rsidRPr="009B4CBA">
              <w:rPr>
                <w:rFonts w:ascii="Times New Roman" w:hAnsi="Times New Roman"/>
                <w:sz w:val="18"/>
                <w:szCs w:val="18"/>
              </w:rPr>
              <w:t xml:space="preserve">Nombrado rápido de palabras </w:t>
            </w:r>
          </w:p>
        </w:tc>
        <w:tc>
          <w:tcPr>
            <w:tcW w:w="1428" w:type="dxa"/>
            <w:tcBorders>
              <w:top w:val="double" w:sz="4" w:space="0" w:color="auto"/>
            </w:tcBorders>
            <w:shd w:val="clear" w:color="auto" w:fill="DEEAF6"/>
            <w:vAlign w:val="center"/>
          </w:tcPr>
          <w:p w:rsidR="00970A03" w:rsidRPr="009B4CBA" w:rsidRDefault="00970A03" w:rsidP="006F0D45">
            <w:pPr>
              <w:ind w:firstLine="0"/>
              <w:jc w:val="center"/>
              <w:rPr>
                <w:rFonts w:ascii="Times New Roman" w:hAnsi="Times New Roman"/>
                <w:sz w:val="18"/>
                <w:szCs w:val="18"/>
              </w:rPr>
            </w:pPr>
            <w:r w:rsidRPr="009B4CBA">
              <w:rPr>
                <w:rFonts w:ascii="Times New Roman" w:hAnsi="Times New Roman"/>
                <w:sz w:val="18"/>
                <w:szCs w:val="18"/>
              </w:rPr>
              <w:t>Diadococinesias</w:t>
            </w:r>
          </w:p>
        </w:tc>
        <w:tc>
          <w:tcPr>
            <w:tcW w:w="1265" w:type="dxa"/>
            <w:tcBorders>
              <w:top w:val="double" w:sz="4" w:space="0" w:color="auto"/>
            </w:tcBorders>
            <w:shd w:val="clear" w:color="auto" w:fill="DEEAF6"/>
            <w:vAlign w:val="center"/>
          </w:tcPr>
          <w:p w:rsidR="00970A03" w:rsidRPr="009B4CBA" w:rsidRDefault="00970A03" w:rsidP="006F0D45">
            <w:pPr>
              <w:ind w:firstLine="0"/>
              <w:jc w:val="center"/>
              <w:rPr>
                <w:rFonts w:ascii="Times New Roman" w:hAnsi="Times New Roman"/>
                <w:sz w:val="18"/>
                <w:szCs w:val="18"/>
              </w:rPr>
            </w:pPr>
            <w:r w:rsidRPr="009B4CBA">
              <w:rPr>
                <w:rFonts w:ascii="Times New Roman" w:hAnsi="Times New Roman"/>
                <w:sz w:val="18"/>
                <w:szCs w:val="18"/>
              </w:rPr>
              <w:t>CHEXI</w:t>
            </w:r>
          </w:p>
        </w:tc>
        <w:tc>
          <w:tcPr>
            <w:tcW w:w="1290" w:type="dxa"/>
            <w:tcBorders>
              <w:top w:val="double" w:sz="4" w:space="0" w:color="auto"/>
            </w:tcBorders>
            <w:shd w:val="clear" w:color="auto" w:fill="DEEAF6"/>
            <w:vAlign w:val="center"/>
          </w:tcPr>
          <w:p w:rsidR="00970A03" w:rsidRPr="009B4CBA" w:rsidRDefault="00970A03" w:rsidP="006F0D45">
            <w:pPr>
              <w:ind w:firstLine="0"/>
              <w:jc w:val="center"/>
              <w:rPr>
                <w:rFonts w:ascii="Times New Roman" w:hAnsi="Times New Roman"/>
                <w:sz w:val="18"/>
                <w:szCs w:val="18"/>
              </w:rPr>
            </w:pPr>
            <w:r w:rsidRPr="009B4CBA">
              <w:rPr>
                <w:rFonts w:ascii="Times New Roman" w:hAnsi="Times New Roman"/>
                <w:sz w:val="18"/>
                <w:szCs w:val="18"/>
              </w:rPr>
              <w:t>Línea mental</w:t>
            </w:r>
          </w:p>
        </w:tc>
        <w:tc>
          <w:tcPr>
            <w:tcW w:w="1417" w:type="dxa"/>
            <w:tcBorders>
              <w:top w:val="double" w:sz="4" w:space="0" w:color="auto"/>
            </w:tcBorders>
            <w:shd w:val="clear" w:color="auto" w:fill="DEEAF6"/>
          </w:tcPr>
          <w:p w:rsidR="00970A03" w:rsidRPr="00970A03" w:rsidRDefault="00970A03" w:rsidP="00970A03">
            <w:pPr>
              <w:ind w:firstLine="0"/>
              <w:rPr>
                <w:rFonts w:ascii="Times New Roman" w:hAnsi="Times New Roman"/>
                <w:sz w:val="18"/>
                <w:szCs w:val="18"/>
              </w:rPr>
            </w:pPr>
            <w:r w:rsidRPr="00970A03">
              <w:rPr>
                <w:rFonts w:ascii="Times New Roman" w:hAnsi="Times New Roman"/>
                <w:sz w:val="18"/>
                <w:szCs w:val="18"/>
              </w:rPr>
              <w:t>Lectura letras mayúsculas</w:t>
            </w:r>
          </w:p>
        </w:tc>
      </w:tr>
      <w:tr w:rsidR="00970A03" w:rsidRPr="00970A03" w:rsidTr="006F0D45">
        <w:tc>
          <w:tcPr>
            <w:tcW w:w="426" w:type="dxa"/>
            <w:vMerge/>
            <w:shd w:val="clear" w:color="auto" w:fill="DEEAF6"/>
            <w:vAlign w:val="center"/>
          </w:tcPr>
          <w:p w:rsidR="00970A03" w:rsidRPr="009B4CBA" w:rsidRDefault="00970A03" w:rsidP="00970A03">
            <w:pPr>
              <w:jc w:val="center"/>
              <w:rPr>
                <w:rFonts w:ascii="Times New Roman" w:hAnsi="Times New Roman"/>
                <w:sz w:val="18"/>
                <w:szCs w:val="18"/>
              </w:rPr>
            </w:pPr>
          </w:p>
        </w:tc>
        <w:tc>
          <w:tcPr>
            <w:tcW w:w="715" w:type="dxa"/>
            <w:vMerge/>
            <w:shd w:val="clear" w:color="auto" w:fill="DEEAF6"/>
          </w:tcPr>
          <w:p w:rsidR="00970A03" w:rsidRPr="009B4CBA" w:rsidRDefault="00970A03" w:rsidP="00970A03">
            <w:pPr>
              <w:rPr>
                <w:rFonts w:ascii="Times New Roman" w:hAnsi="Times New Roman"/>
                <w:sz w:val="18"/>
                <w:szCs w:val="18"/>
              </w:rPr>
            </w:pPr>
          </w:p>
        </w:tc>
        <w:tc>
          <w:tcPr>
            <w:tcW w:w="1443" w:type="dxa"/>
            <w:gridSpan w:val="2"/>
            <w:shd w:val="clear" w:color="auto" w:fill="DEEAF6"/>
            <w:vAlign w:val="center"/>
          </w:tcPr>
          <w:p w:rsidR="00970A03" w:rsidRPr="009B4CBA" w:rsidRDefault="00970A03" w:rsidP="00970A03">
            <w:pPr>
              <w:ind w:firstLine="0"/>
              <w:jc w:val="left"/>
              <w:rPr>
                <w:rFonts w:ascii="Times New Roman" w:hAnsi="Times New Roman"/>
                <w:sz w:val="18"/>
                <w:szCs w:val="18"/>
              </w:rPr>
            </w:pPr>
            <w:r w:rsidRPr="009B4CBA">
              <w:rPr>
                <w:rFonts w:ascii="Times New Roman" w:hAnsi="Times New Roman"/>
                <w:sz w:val="18"/>
                <w:szCs w:val="18"/>
              </w:rPr>
              <w:t>Emparejar sílabas posición inicial y final</w:t>
            </w:r>
          </w:p>
        </w:tc>
        <w:tc>
          <w:tcPr>
            <w:tcW w:w="1012" w:type="dxa"/>
            <w:gridSpan w:val="2"/>
            <w:vMerge/>
            <w:shd w:val="clear" w:color="auto" w:fill="DEEAF6"/>
          </w:tcPr>
          <w:p w:rsidR="00970A03" w:rsidRPr="009B4CBA" w:rsidRDefault="00970A03" w:rsidP="00970A03">
            <w:pPr>
              <w:rPr>
                <w:rFonts w:ascii="Times New Roman" w:hAnsi="Times New Roman"/>
                <w:sz w:val="18"/>
                <w:szCs w:val="18"/>
              </w:rPr>
            </w:pPr>
          </w:p>
        </w:tc>
        <w:tc>
          <w:tcPr>
            <w:tcW w:w="516" w:type="dxa"/>
            <w:vMerge/>
            <w:shd w:val="clear" w:color="auto" w:fill="DEEAF6"/>
          </w:tcPr>
          <w:p w:rsidR="00970A03" w:rsidRPr="009B4CBA" w:rsidRDefault="00970A03" w:rsidP="00970A03">
            <w:pPr>
              <w:rPr>
                <w:rFonts w:ascii="Times New Roman" w:hAnsi="Times New Roman"/>
                <w:sz w:val="18"/>
                <w:szCs w:val="18"/>
              </w:rPr>
            </w:pPr>
          </w:p>
        </w:tc>
        <w:tc>
          <w:tcPr>
            <w:tcW w:w="1428" w:type="dxa"/>
            <w:shd w:val="clear" w:color="auto" w:fill="DEEAF6"/>
            <w:vAlign w:val="center"/>
          </w:tcPr>
          <w:p w:rsidR="00970A03" w:rsidRPr="009B4CBA" w:rsidRDefault="00970A03" w:rsidP="006F0D45">
            <w:pPr>
              <w:ind w:firstLine="0"/>
              <w:jc w:val="center"/>
              <w:rPr>
                <w:rFonts w:ascii="Times New Roman" w:hAnsi="Times New Roman"/>
                <w:sz w:val="18"/>
                <w:szCs w:val="18"/>
              </w:rPr>
            </w:pPr>
            <w:r w:rsidRPr="009B4CBA">
              <w:rPr>
                <w:rFonts w:ascii="Times New Roman" w:hAnsi="Times New Roman"/>
                <w:sz w:val="18"/>
                <w:szCs w:val="18"/>
              </w:rPr>
              <w:t>Vocabulario</w:t>
            </w:r>
          </w:p>
        </w:tc>
        <w:tc>
          <w:tcPr>
            <w:tcW w:w="1265" w:type="dxa"/>
            <w:shd w:val="clear" w:color="auto" w:fill="DEEAF6"/>
            <w:vAlign w:val="center"/>
          </w:tcPr>
          <w:p w:rsidR="00970A03" w:rsidRPr="009B4CBA" w:rsidRDefault="00970A03" w:rsidP="006F0D45">
            <w:pPr>
              <w:ind w:firstLine="0"/>
              <w:jc w:val="center"/>
              <w:rPr>
                <w:rFonts w:ascii="Times New Roman" w:hAnsi="Times New Roman"/>
                <w:sz w:val="18"/>
                <w:szCs w:val="18"/>
              </w:rPr>
            </w:pPr>
            <w:r w:rsidRPr="009B4CBA">
              <w:rPr>
                <w:rFonts w:ascii="Times New Roman" w:hAnsi="Times New Roman"/>
                <w:sz w:val="18"/>
                <w:szCs w:val="18"/>
              </w:rPr>
              <w:t>CANUM</w:t>
            </w:r>
          </w:p>
        </w:tc>
        <w:tc>
          <w:tcPr>
            <w:tcW w:w="1290" w:type="dxa"/>
            <w:shd w:val="clear" w:color="auto" w:fill="DEEAF6"/>
            <w:vAlign w:val="center"/>
          </w:tcPr>
          <w:p w:rsidR="00970A03" w:rsidRPr="009B4CBA" w:rsidRDefault="00970A03" w:rsidP="006F0D45">
            <w:pPr>
              <w:ind w:firstLine="0"/>
              <w:jc w:val="center"/>
              <w:rPr>
                <w:rFonts w:ascii="Times New Roman" w:hAnsi="Times New Roman"/>
                <w:sz w:val="18"/>
                <w:szCs w:val="18"/>
              </w:rPr>
            </w:pPr>
            <w:r w:rsidRPr="009B4CBA">
              <w:rPr>
                <w:rFonts w:ascii="Times New Roman" w:hAnsi="Times New Roman"/>
                <w:sz w:val="18"/>
                <w:szCs w:val="18"/>
              </w:rPr>
              <w:t>Subitizing</w:t>
            </w:r>
          </w:p>
        </w:tc>
        <w:tc>
          <w:tcPr>
            <w:tcW w:w="1417" w:type="dxa"/>
            <w:vMerge w:val="restart"/>
            <w:shd w:val="clear" w:color="auto" w:fill="DEEAF6"/>
            <w:vAlign w:val="center"/>
          </w:tcPr>
          <w:p w:rsidR="00970A03" w:rsidRPr="00970A03" w:rsidRDefault="00970A03" w:rsidP="006F0D45">
            <w:pPr>
              <w:ind w:firstLine="0"/>
              <w:jc w:val="center"/>
              <w:rPr>
                <w:rFonts w:ascii="Times New Roman" w:hAnsi="Times New Roman"/>
                <w:sz w:val="18"/>
                <w:szCs w:val="18"/>
              </w:rPr>
            </w:pPr>
            <w:r w:rsidRPr="00970A03">
              <w:rPr>
                <w:rFonts w:ascii="Times New Roman" w:hAnsi="Times New Roman"/>
                <w:sz w:val="18"/>
                <w:szCs w:val="18"/>
              </w:rPr>
              <w:t>Escribe sonidos</w:t>
            </w:r>
          </w:p>
        </w:tc>
      </w:tr>
      <w:tr w:rsidR="006F0D45" w:rsidRPr="00970A03" w:rsidTr="006F0D45">
        <w:tc>
          <w:tcPr>
            <w:tcW w:w="426" w:type="dxa"/>
            <w:vMerge/>
            <w:shd w:val="clear" w:color="auto" w:fill="DEEAF6"/>
            <w:vAlign w:val="center"/>
          </w:tcPr>
          <w:p w:rsidR="006F0D45" w:rsidRPr="009B4CBA" w:rsidRDefault="006F0D45" w:rsidP="00970A03">
            <w:pPr>
              <w:jc w:val="center"/>
              <w:rPr>
                <w:rFonts w:ascii="Times New Roman" w:hAnsi="Times New Roman"/>
                <w:sz w:val="18"/>
                <w:szCs w:val="18"/>
              </w:rPr>
            </w:pPr>
          </w:p>
        </w:tc>
        <w:tc>
          <w:tcPr>
            <w:tcW w:w="715" w:type="dxa"/>
            <w:vMerge/>
            <w:shd w:val="clear" w:color="auto" w:fill="DEEAF6"/>
          </w:tcPr>
          <w:p w:rsidR="006F0D45" w:rsidRPr="009B4CBA" w:rsidRDefault="006F0D45" w:rsidP="00970A03">
            <w:pPr>
              <w:rPr>
                <w:rFonts w:ascii="Times New Roman" w:hAnsi="Times New Roman"/>
                <w:sz w:val="18"/>
                <w:szCs w:val="18"/>
              </w:rPr>
            </w:pPr>
          </w:p>
        </w:tc>
        <w:tc>
          <w:tcPr>
            <w:tcW w:w="1443" w:type="dxa"/>
            <w:gridSpan w:val="2"/>
            <w:shd w:val="clear" w:color="auto" w:fill="DEEAF6"/>
            <w:vAlign w:val="center"/>
          </w:tcPr>
          <w:p w:rsidR="006F0D45" w:rsidRPr="009B4CBA" w:rsidRDefault="006F0D45" w:rsidP="00970A03">
            <w:pPr>
              <w:ind w:firstLine="0"/>
              <w:jc w:val="left"/>
              <w:rPr>
                <w:rFonts w:ascii="Times New Roman" w:hAnsi="Times New Roman"/>
                <w:sz w:val="18"/>
                <w:szCs w:val="18"/>
              </w:rPr>
            </w:pPr>
            <w:r w:rsidRPr="009B4CBA">
              <w:rPr>
                <w:rFonts w:ascii="Times New Roman" w:hAnsi="Times New Roman"/>
                <w:sz w:val="18"/>
                <w:szCs w:val="18"/>
              </w:rPr>
              <w:t>Identificar un sonido</w:t>
            </w:r>
          </w:p>
        </w:tc>
        <w:tc>
          <w:tcPr>
            <w:tcW w:w="1012" w:type="dxa"/>
            <w:gridSpan w:val="2"/>
            <w:vMerge/>
            <w:shd w:val="clear" w:color="auto" w:fill="DEEAF6"/>
          </w:tcPr>
          <w:p w:rsidR="006F0D45" w:rsidRPr="009B4CBA" w:rsidRDefault="006F0D45" w:rsidP="00970A03">
            <w:pPr>
              <w:rPr>
                <w:rFonts w:ascii="Times New Roman" w:hAnsi="Times New Roman"/>
                <w:sz w:val="18"/>
                <w:szCs w:val="18"/>
              </w:rPr>
            </w:pPr>
          </w:p>
        </w:tc>
        <w:tc>
          <w:tcPr>
            <w:tcW w:w="516" w:type="dxa"/>
            <w:vMerge/>
            <w:shd w:val="clear" w:color="auto" w:fill="DEEAF6"/>
          </w:tcPr>
          <w:p w:rsidR="006F0D45" w:rsidRPr="009B4CBA" w:rsidRDefault="006F0D45" w:rsidP="00970A03">
            <w:pPr>
              <w:rPr>
                <w:rFonts w:ascii="Times New Roman" w:hAnsi="Times New Roman"/>
                <w:sz w:val="18"/>
                <w:szCs w:val="18"/>
              </w:rPr>
            </w:pPr>
          </w:p>
        </w:tc>
        <w:tc>
          <w:tcPr>
            <w:tcW w:w="1428" w:type="dxa"/>
            <w:vMerge w:val="restart"/>
            <w:shd w:val="clear" w:color="auto" w:fill="DEEAF6"/>
            <w:vAlign w:val="center"/>
          </w:tcPr>
          <w:p w:rsidR="006F0D45" w:rsidRPr="009B4CBA" w:rsidRDefault="006F0D45" w:rsidP="006F0D45">
            <w:pPr>
              <w:ind w:firstLine="0"/>
              <w:jc w:val="center"/>
              <w:rPr>
                <w:rFonts w:ascii="Times New Roman" w:hAnsi="Times New Roman"/>
                <w:sz w:val="18"/>
                <w:szCs w:val="18"/>
              </w:rPr>
            </w:pPr>
            <w:r w:rsidRPr="009B4CBA">
              <w:rPr>
                <w:rFonts w:ascii="Times New Roman" w:hAnsi="Times New Roman"/>
                <w:sz w:val="18"/>
                <w:szCs w:val="18"/>
              </w:rPr>
              <w:t>Morfosintaxis</w:t>
            </w:r>
          </w:p>
        </w:tc>
        <w:tc>
          <w:tcPr>
            <w:tcW w:w="1265" w:type="dxa"/>
            <w:shd w:val="clear" w:color="auto" w:fill="DEEAF6"/>
            <w:vAlign w:val="center"/>
          </w:tcPr>
          <w:p w:rsidR="006F0D45" w:rsidRPr="009B4CBA" w:rsidRDefault="006F0D45" w:rsidP="006F0D45">
            <w:pPr>
              <w:ind w:firstLine="0"/>
              <w:jc w:val="center"/>
              <w:rPr>
                <w:rFonts w:ascii="Times New Roman" w:hAnsi="Times New Roman"/>
                <w:sz w:val="18"/>
                <w:szCs w:val="18"/>
              </w:rPr>
            </w:pPr>
            <w:r w:rsidRPr="009B4CBA">
              <w:rPr>
                <w:rFonts w:ascii="Times New Roman" w:hAnsi="Times New Roman"/>
                <w:sz w:val="18"/>
                <w:szCs w:val="18"/>
              </w:rPr>
              <w:t>PRIM</w:t>
            </w:r>
          </w:p>
        </w:tc>
        <w:tc>
          <w:tcPr>
            <w:tcW w:w="1290" w:type="dxa"/>
            <w:shd w:val="clear" w:color="auto" w:fill="DEEAF6"/>
            <w:vAlign w:val="center"/>
          </w:tcPr>
          <w:p w:rsidR="006F0D45" w:rsidRPr="009B4CBA" w:rsidRDefault="006F0D45" w:rsidP="006F0D45">
            <w:pPr>
              <w:ind w:firstLine="0"/>
              <w:jc w:val="center"/>
              <w:rPr>
                <w:rFonts w:ascii="Times New Roman" w:hAnsi="Times New Roman"/>
                <w:sz w:val="18"/>
                <w:szCs w:val="18"/>
              </w:rPr>
            </w:pPr>
            <w:r w:rsidRPr="009B4CBA">
              <w:rPr>
                <w:rFonts w:ascii="Times New Roman" w:hAnsi="Times New Roman"/>
                <w:sz w:val="18"/>
                <w:szCs w:val="18"/>
              </w:rPr>
              <w:t>Conteo</w:t>
            </w:r>
          </w:p>
        </w:tc>
        <w:tc>
          <w:tcPr>
            <w:tcW w:w="1417" w:type="dxa"/>
            <w:vMerge/>
            <w:shd w:val="clear" w:color="auto" w:fill="DEEAF6"/>
          </w:tcPr>
          <w:p w:rsidR="006F0D45" w:rsidRPr="00970A03" w:rsidRDefault="006F0D45" w:rsidP="00970A03">
            <w:pPr>
              <w:rPr>
                <w:rFonts w:ascii="Times New Roman" w:hAnsi="Times New Roman"/>
                <w:sz w:val="18"/>
                <w:szCs w:val="18"/>
              </w:rPr>
            </w:pPr>
          </w:p>
        </w:tc>
      </w:tr>
      <w:tr w:rsidR="006F0D45" w:rsidRPr="00970A03" w:rsidTr="006F0D45">
        <w:tc>
          <w:tcPr>
            <w:tcW w:w="426" w:type="dxa"/>
            <w:vMerge/>
            <w:tcBorders>
              <w:bottom w:val="single" w:sz="12" w:space="0" w:color="auto"/>
            </w:tcBorders>
            <w:shd w:val="clear" w:color="auto" w:fill="DEEAF6"/>
            <w:vAlign w:val="center"/>
          </w:tcPr>
          <w:p w:rsidR="006F0D45" w:rsidRPr="009B4CBA" w:rsidRDefault="006F0D45" w:rsidP="00970A03">
            <w:pPr>
              <w:jc w:val="center"/>
              <w:rPr>
                <w:rFonts w:ascii="Times New Roman" w:hAnsi="Times New Roman"/>
                <w:sz w:val="18"/>
                <w:szCs w:val="18"/>
              </w:rPr>
            </w:pPr>
          </w:p>
        </w:tc>
        <w:tc>
          <w:tcPr>
            <w:tcW w:w="715" w:type="dxa"/>
            <w:vMerge/>
            <w:tcBorders>
              <w:bottom w:val="single" w:sz="12" w:space="0" w:color="auto"/>
            </w:tcBorders>
            <w:shd w:val="clear" w:color="auto" w:fill="DEEAF6"/>
          </w:tcPr>
          <w:p w:rsidR="006F0D45" w:rsidRPr="009B4CBA" w:rsidRDefault="006F0D45" w:rsidP="00970A03">
            <w:pPr>
              <w:rPr>
                <w:rFonts w:ascii="Times New Roman" w:hAnsi="Times New Roman"/>
                <w:sz w:val="18"/>
                <w:szCs w:val="18"/>
              </w:rPr>
            </w:pPr>
          </w:p>
        </w:tc>
        <w:tc>
          <w:tcPr>
            <w:tcW w:w="1443" w:type="dxa"/>
            <w:gridSpan w:val="2"/>
            <w:tcBorders>
              <w:bottom w:val="single" w:sz="12" w:space="0" w:color="auto"/>
            </w:tcBorders>
            <w:shd w:val="clear" w:color="auto" w:fill="DEEAF6"/>
            <w:vAlign w:val="center"/>
          </w:tcPr>
          <w:p w:rsidR="006F0D45" w:rsidRPr="009B4CBA" w:rsidRDefault="006F0D45" w:rsidP="00970A03">
            <w:pPr>
              <w:ind w:firstLine="0"/>
              <w:jc w:val="left"/>
              <w:rPr>
                <w:rFonts w:ascii="Times New Roman" w:hAnsi="Times New Roman"/>
                <w:sz w:val="18"/>
                <w:szCs w:val="18"/>
              </w:rPr>
            </w:pPr>
            <w:r w:rsidRPr="009B4CBA">
              <w:rPr>
                <w:rFonts w:ascii="Times New Roman" w:hAnsi="Times New Roman"/>
                <w:sz w:val="18"/>
                <w:szCs w:val="18"/>
              </w:rPr>
              <w:t>Supresión de fonema posición inicial y final</w:t>
            </w:r>
          </w:p>
        </w:tc>
        <w:tc>
          <w:tcPr>
            <w:tcW w:w="1012" w:type="dxa"/>
            <w:gridSpan w:val="2"/>
            <w:vMerge/>
            <w:tcBorders>
              <w:bottom w:val="single" w:sz="12" w:space="0" w:color="auto"/>
            </w:tcBorders>
            <w:shd w:val="clear" w:color="auto" w:fill="DEEAF6"/>
          </w:tcPr>
          <w:p w:rsidR="006F0D45" w:rsidRPr="009B4CBA" w:rsidRDefault="006F0D45" w:rsidP="00970A03">
            <w:pPr>
              <w:rPr>
                <w:rFonts w:ascii="Times New Roman" w:hAnsi="Times New Roman"/>
                <w:sz w:val="18"/>
                <w:szCs w:val="18"/>
              </w:rPr>
            </w:pPr>
          </w:p>
        </w:tc>
        <w:tc>
          <w:tcPr>
            <w:tcW w:w="516" w:type="dxa"/>
            <w:vMerge/>
            <w:tcBorders>
              <w:bottom w:val="single" w:sz="12" w:space="0" w:color="auto"/>
            </w:tcBorders>
            <w:shd w:val="clear" w:color="auto" w:fill="DEEAF6"/>
          </w:tcPr>
          <w:p w:rsidR="006F0D45" w:rsidRPr="009B4CBA" w:rsidRDefault="006F0D45" w:rsidP="00970A03">
            <w:pPr>
              <w:rPr>
                <w:rFonts w:ascii="Times New Roman" w:hAnsi="Times New Roman"/>
                <w:sz w:val="18"/>
                <w:szCs w:val="18"/>
              </w:rPr>
            </w:pPr>
          </w:p>
        </w:tc>
        <w:tc>
          <w:tcPr>
            <w:tcW w:w="1428" w:type="dxa"/>
            <w:vMerge/>
            <w:tcBorders>
              <w:bottom w:val="single" w:sz="12" w:space="0" w:color="auto"/>
            </w:tcBorders>
            <w:shd w:val="clear" w:color="auto" w:fill="DEEAF6"/>
            <w:vAlign w:val="center"/>
          </w:tcPr>
          <w:p w:rsidR="006F0D45" w:rsidRPr="009B4CBA" w:rsidRDefault="006F0D45" w:rsidP="006F0D45">
            <w:pPr>
              <w:ind w:firstLine="0"/>
              <w:jc w:val="center"/>
              <w:rPr>
                <w:rFonts w:ascii="Times New Roman" w:hAnsi="Times New Roman"/>
                <w:sz w:val="18"/>
                <w:szCs w:val="18"/>
              </w:rPr>
            </w:pPr>
          </w:p>
        </w:tc>
        <w:tc>
          <w:tcPr>
            <w:tcW w:w="1265" w:type="dxa"/>
            <w:tcBorders>
              <w:bottom w:val="single" w:sz="12" w:space="0" w:color="auto"/>
            </w:tcBorders>
            <w:shd w:val="clear" w:color="auto" w:fill="DEEAF6"/>
            <w:vAlign w:val="center"/>
          </w:tcPr>
          <w:p w:rsidR="006F0D45" w:rsidRPr="009B4CBA" w:rsidRDefault="006F0D45" w:rsidP="006F0D45">
            <w:pPr>
              <w:ind w:firstLine="0"/>
              <w:jc w:val="center"/>
              <w:rPr>
                <w:rFonts w:ascii="Times New Roman" w:hAnsi="Times New Roman"/>
                <w:sz w:val="18"/>
                <w:szCs w:val="18"/>
              </w:rPr>
            </w:pPr>
            <w:r w:rsidRPr="009B4CBA">
              <w:rPr>
                <w:rFonts w:ascii="Times New Roman" w:hAnsi="Times New Roman"/>
                <w:sz w:val="18"/>
                <w:szCs w:val="18"/>
              </w:rPr>
              <w:t>CATEG - A</w:t>
            </w:r>
          </w:p>
        </w:tc>
        <w:tc>
          <w:tcPr>
            <w:tcW w:w="1290" w:type="dxa"/>
            <w:tcBorders>
              <w:bottom w:val="single" w:sz="12" w:space="0" w:color="auto"/>
            </w:tcBorders>
            <w:shd w:val="clear" w:color="auto" w:fill="DEEAF6"/>
            <w:vAlign w:val="center"/>
          </w:tcPr>
          <w:p w:rsidR="006F0D45" w:rsidRPr="009B4CBA" w:rsidRDefault="006F0D45" w:rsidP="006F0D45">
            <w:pPr>
              <w:ind w:firstLine="0"/>
              <w:jc w:val="center"/>
              <w:rPr>
                <w:rFonts w:ascii="Times New Roman" w:hAnsi="Times New Roman"/>
                <w:sz w:val="18"/>
                <w:szCs w:val="18"/>
              </w:rPr>
            </w:pPr>
            <w:r w:rsidRPr="009B4CBA">
              <w:rPr>
                <w:rFonts w:ascii="Times New Roman" w:hAnsi="Times New Roman"/>
                <w:sz w:val="18"/>
                <w:szCs w:val="18"/>
              </w:rPr>
              <w:t>Arábigos</w:t>
            </w:r>
          </w:p>
        </w:tc>
        <w:tc>
          <w:tcPr>
            <w:tcW w:w="1417" w:type="dxa"/>
            <w:vMerge/>
            <w:tcBorders>
              <w:bottom w:val="single" w:sz="12" w:space="0" w:color="auto"/>
            </w:tcBorders>
            <w:shd w:val="clear" w:color="auto" w:fill="DEEAF6"/>
          </w:tcPr>
          <w:p w:rsidR="006F0D45" w:rsidRPr="00970A03" w:rsidRDefault="006F0D45" w:rsidP="00970A03">
            <w:pPr>
              <w:rPr>
                <w:rFonts w:ascii="Times New Roman" w:hAnsi="Times New Roman"/>
                <w:sz w:val="18"/>
                <w:szCs w:val="18"/>
              </w:rPr>
            </w:pPr>
          </w:p>
        </w:tc>
      </w:tr>
      <w:tr w:rsidR="00970A03" w:rsidRPr="00970A03" w:rsidTr="002B3089">
        <w:tc>
          <w:tcPr>
            <w:tcW w:w="426" w:type="dxa"/>
            <w:vMerge w:val="restart"/>
            <w:tcBorders>
              <w:top w:val="single" w:sz="12" w:space="0" w:color="auto"/>
            </w:tcBorders>
            <w:shd w:val="clear" w:color="auto" w:fill="92D050"/>
            <w:vAlign w:val="center"/>
          </w:tcPr>
          <w:p w:rsidR="00970A03" w:rsidRPr="009B4CBA" w:rsidRDefault="00970A03" w:rsidP="00970A03">
            <w:pPr>
              <w:ind w:firstLine="0"/>
              <w:rPr>
                <w:rFonts w:ascii="Times New Roman" w:hAnsi="Times New Roman"/>
                <w:b/>
                <w:sz w:val="18"/>
                <w:szCs w:val="18"/>
              </w:rPr>
            </w:pPr>
            <w:r w:rsidRPr="009B4CBA">
              <w:rPr>
                <w:rFonts w:ascii="Times New Roman" w:hAnsi="Times New Roman"/>
                <w:b/>
                <w:sz w:val="18"/>
                <w:szCs w:val="18"/>
              </w:rPr>
              <w:t xml:space="preserve">5 </w:t>
            </w:r>
          </w:p>
        </w:tc>
        <w:tc>
          <w:tcPr>
            <w:tcW w:w="3686" w:type="dxa"/>
            <w:gridSpan w:val="6"/>
            <w:tcBorders>
              <w:top w:val="single" w:sz="12" w:space="0" w:color="auto"/>
            </w:tcBorders>
            <w:shd w:val="clear" w:color="auto" w:fill="92D050"/>
            <w:vAlign w:val="center"/>
          </w:tcPr>
          <w:p w:rsidR="00970A03" w:rsidRPr="009B4CBA" w:rsidRDefault="00970A03" w:rsidP="002B3089">
            <w:pPr>
              <w:ind w:firstLine="0"/>
              <w:jc w:val="center"/>
              <w:rPr>
                <w:rFonts w:ascii="Times New Roman" w:hAnsi="Times New Roman"/>
                <w:b/>
                <w:sz w:val="18"/>
                <w:szCs w:val="18"/>
              </w:rPr>
            </w:pPr>
            <w:r w:rsidRPr="009B4CBA">
              <w:rPr>
                <w:rFonts w:ascii="Times New Roman" w:hAnsi="Times New Roman"/>
                <w:b/>
                <w:sz w:val="18"/>
                <w:szCs w:val="18"/>
              </w:rPr>
              <w:t>LENGUAJE/ FONOLOGIA</w:t>
            </w:r>
          </w:p>
        </w:tc>
        <w:tc>
          <w:tcPr>
            <w:tcW w:w="1428" w:type="dxa"/>
            <w:vMerge w:val="restart"/>
            <w:tcBorders>
              <w:top w:val="single" w:sz="12" w:space="0" w:color="auto"/>
            </w:tcBorders>
            <w:shd w:val="clear" w:color="auto" w:fill="92D050"/>
          </w:tcPr>
          <w:p w:rsidR="00970A03" w:rsidRPr="009B4CBA" w:rsidRDefault="00970A03" w:rsidP="009B4CBA">
            <w:pPr>
              <w:ind w:firstLine="0"/>
              <w:rPr>
                <w:rFonts w:ascii="Times New Roman" w:hAnsi="Times New Roman"/>
                <w:b/>
                <w:sz w:val="18"/>
                <w:szCs w:val="18"/>
              </w:rPr>
            </w:pPr>
            <w:r w:rsidRPr="009B4CBA">
              <w:rPr>
                <w:rFonts w:ascii="Times New Roman" w:hAnsi="Times New Roman"/>
                <w:b/>
                <w:sz w:val="18"/>
                <w:szCs w:val="18"/>
              </w:rPr>
              <w:t>LENGUAJE ORAL</w:t>
            </w:r>
          </w:p>
        </w:tc>
        <w:tc>
          <w:tcPr>
            <w:tcW w:w="1265" w:type="dxa"/>
            <w:vMerge w:val="restart"/>
            <w:tcBorders>
              <w:top w:val="single" w:sz="12" w:space="0" w:color="auto"/>
            </w:tcBorders>
            <w:shd w:val="clear" w:color="auto" w:fill="92D050"/>
          </w:tcPr>
          <w:p w:rsidR="00970A03" w:rsidRPr="009B4CBA" w:rsidRDefault="00970A03" w:rsidP="009B4CBA">
            <w:pPr>
              <w:ind w:firstLine="0"/>
              <w:rPr>
                <w:rFonts w:ascii="Times New Roman" w:hAnsi="Times New Roman"/>
                <w:b/>
                <w:sz w:val="18"/>
                <w:szCs w:val="18"/>
              </w:rPr>
            </w:pPr>
            <w:r w:rsidRPr="009B4CBA">
              <w:rPr>
                <w:rFonts w:ascii="Times New Roman" w:hAnsi="Times New Roman"/>
                <w:b/>
                <w:sz w:val="18"/>
                <w:szCs w:val="18"/>
              </w:rPr>
              <w:t>FUNCION EJECUTIVA</w:t>
            </w:r>
          </w:p>
        </w:tc>
        <w:tc>
          <w:tcPr>
            <w:tcW w:w="1290" w:type="dxa"/>
            <w:vMerge w:val="restart"/>
            <w:tcBorders>
              <w:top w:val="single" w:sz="12" w:space="0" w:color="auto"/>
            </w:tcBorders>
            <w:shd w:val="clear" w:color="auto" w:fill="92D050"/>
          </w:tcPr>
          <w:p w:rsidR="00970A03" w:rsidRPr="009B4CBA" w:rsidRDefault="009B4CBA" w:rsidP="00C506B1">
            <w:pPr>
              <w:ind w:firstLine="0"/>
              <w:rPr>
                <w:rFonts w:ascii="Times New Roman" w:hAnsi="Times New Roman"/>
                <w:b/>
                <w:sz w:val="18"/>
                <w:szCs w:val="18"/>
              </w:rPr>
            </w:pPr>
            <w:r w:rsidRPr="009B4CBA">
              <w:rPr>
                <w:rFonts w:ascii="Times New Roman" w:hAnsi="Times New Roman"/>
                <w:b/>
                <w:sz w:val="18"/>
                <w:szCs w:val="18"/>
              </w:rPr>
              <w:t>PROC. NUMÉRICO</w:t>
            </w:r>
          </w:p>
        </w:tc>
        <w:tc>
          <w:tcPr>
            <w:tcW w:w="1417" w:type="dxa"/>
            <w:vMerge w:val="restart"/>
            <w:tcBorders>
              <w:top w:val="single" w:sz="12" w:space="0" w:color="auto"/>
            </w:tcBorders>
            <w:shd w:val="clear" w:color="auto" w:fill="92D050"/>
          </w:tcPr>
          <w:p w:rsidR="00970A03" w:rsidRPr="00970A03" w:rsidRDefault="00970A03" w:rsidP="00970A03">
            <w:pPr>
              <w:jc w:val="center"/>
              <w:rPr>
                <w:rFonts w:ascii="Times New Roman" w:hAnsi="Times New Roman"/>
                <w:b/>
                <w:sz w:val="18"/>
                <w:szCs w:val="18"/>
              </w:rPr>
            </w:pPr>
            <w:r w:rsidRPr="00970A03">
              <w:rPr>
                <w:rFonts w:ascii="Times New Roman" w:hAnsi="Times New Roman"/>
                <w:b/>
                <w:sz w:val="18"/>
                <w:szCs w:val="18"/>
              </w:rPr>
              <w:t>ALBABETIZACION</w:t>
            </w:r>
          </w:p>
        </w:tc>
      </w:tr>
      <w:tr w:rsidR="00970A03" w:rsidRPr="00970A03" w:rsidTr="002B3089">
        <w:tc>
          <w:tcPr>
            <w:tcW w:w="426" w:type="dxa"/>
            <w:vMerge/>
            <w:tcBorders>
              <w:bottom w:val="double" w:sz="4" w:space="0" w:color="auto"/>
            </w:tcBorders>
            <w:shd w:val="clear" w:color="auto" w:fill="auto"/>
            <w:vAlign w:val="center"/>
          </w:tcPr>
          <w:p w:rsidR="00970A03" w:rsidRPr="009B4CBA" w:rsidRDefault="00970A03" w:rsidP="00970A03">
            <w:pPr>
              <w:jc w:val="center"/>
              <w:rPr>
                <w:rFonts w:ascii="Times New Roman" w:hAnsi="Times New Roman"/>
                <w:sz w:val="18"/>
                <w:szCs w:val="18"/>
              </w:rPr>
            </w:pPr>
          </w:p>
        </w:tc>
        <w:tc>
          <w:tcPr>
            <w:tcW w:w="2060" w:type="dxa"/>
            <w:gridSpan w:val="2"/>
            <w:tcBorders>
              <w:bottom w:val="double" w:sz="4" w:space="0" w:color="auto"/>
            </w:tcBorders>
            <w:shd w:val="clear" w:color="auto" w:fill="3EAF35"/>
          </w:tcPr>
          <w:p w:rsidR="00970A03" w:rsidRPr="009B4CBA" w:rsidRDefault="00970A03" w:rsidP="00C506B1">
            <w:pPr>
              <w:ind w:firstLine="0"/>
              <w:rPr>
                <w:rFonts w:ascii="Times New Roman" w:hAnsi="Times New Roman"/>
                <w:i/>
                <w:sz w:val="18"/>
                <w:szCs w:val="18"/>
              </w:rPr>
            </w:pPr>
            <w:r w:rsidRPr="009B4CBA">
              <w:rPr>
                <w:rFonts w:ascii="Times New Roman" w:hAnsi="Times New Roman"/>
                <w:i/>
                <w:sz w:val="18"/>
                <w:szCs w:val="18"/>
              </w:rPr>
              <w:t>Conciencia Fonológica</w:t>
            </w:r>
          </w:p>
        </w:tc>
        <w:tc>
          <w:tcPr>
            <w:tcW w:w="1059" w:type="dxa"/>
            <w:gridSpan w:val="2"/>
            <w:tcBorders>
              <w:bottom w:val="double" w:sz="4" w:space="0" w:color="auto"/>
            </w:tcBorders>
            <w:shd w:val="clear" w:color="auto" w:fill="3EAF35"/>
          </w:tcPr>
          <w:p w:rsidR="00970A03" w:rsidRPr="009B4CBA" w:rsidRDefault="00970A03" w:rsidP="00C506B1">
            <w:pPr>
              <w:ind w:firstLine="0"/>
              <w:rPr>
                <w:rFonts w:ascii="Times New Roman" w:hAnsi="Times New Roman"/>
                <w:i/>
                <w:sz w:val="18"/>
                <w:szCs w:val="18"/>
              </w:rPr>
            </w:pPr>
            <w:r w:rsidRPr="009B4CBA">
              <w:rPr>
                <w:rFonts w:ascii="Times New Roman" w:hAnsi="Times New Roman"/>
                <w:i/>
                <w:sz w:val="18"/>
                <w:szCs w:val="18"/>
              </w:rPr>
              <w:t>Memoria</w:t>
            </w:r>
          </w:p>
          <w:p w:rsidR="00970A03" w:rsidRPr="009B4CBA" w:rsidRDefault="00FA22C7" w:rsidP="00C506B1">
            <w:pPr>
              <w:ind w:firstLine="0"/>
              <w:rPr>
                <w:rFonts w:ascii="Times New Roman" w:hAnsi="Times New Roman"/>
                <w:i/>
                <w:sz w:val="18"/>
                <w:szCs w:val="18"/>
              </w:rPr>
            </w:pPr>
            <w:r w:rsidRPr="009B4CBA">
              <w:rPr>
                <w:rFonts w:ascii="Times New Roman" w:hAnsi="Times New Roman"/>
                <w:i/>
                <w:sz w:val="18"/>
                <w:szCs w:val="18"/>
              </w:rPr>
              <w:t>V</w:t>
            </w:r>
            <w:r w:rsidR="00970A03" w:rsidRPr="009B4CBA">
              <w:rPr>
                <w:rFonts w:ascii="Times New Roman" w:hAnsi="Times New Roman"/>
                <w:i/>
                <w:sz w:val="18"/>
                <w:szCs w:val="18"/>
              </w:rPr>
              <w:t>erbal</w:t>
            </w:r>
          </w:p>
        </w:tc>
        <w:tc>
          <w:tcPr>
            <w:tcW w:w="567" w:type="dxa"/>
            <w:gridSpan w:val="2"/>
            <w:tcBorders>
              <w:bottom w:val="double" w:sz="4" w:space="0" w:color="auto"/>
            </w:tcBorders>
            <w:shd w:val="clear" w:color="auto" w:fill="3EAF35"/>
          </w:tcPr>
          <w:p w:rsidR="00970A03" w:rsidRPr="009B4CBA" w:rsidRDefault="00970A03" w:rsidP="00C506B1">
            <w:pPr>
              <w:ind w:firstLine="0"/>
              <w:rPr>
                <w:rFonts w:ascii="Times New Roman" w:hAnsi="Times New Roman"/>
                <w:i/>
                <w:sz w:val="18"/>
                <w:szCs w:val="18"/>
              </w:rPr>
            </w:pPr>
            <w:r w:rsidRPr="009B4CBA">
              <w:rPr>
                <w:rFonts w:ascii="Times New Roman" w:hAnsi="Times New Roman"/>
                <w:i/>
                <w:sz w:val="18"/>
                <w:szCs w:val="18"/>
              </w:rPr>
              <w:t>RAN</w:t>
            </w:r>
          </w:p>
        </w:tc>
        <w:tc>
          <w:tcPr>
            <w:tcW w:w="1428" w:type="dxa"/>
            <w:vMerge/>
            <w:tcBorders>
              <w:bottom w:val="double" w:sz="4" w:space="0" w:color="auto"/>
            </w:tcBorders>
            <w:shd w:val="clear" w:color="auto" w:fill="auto"/>
          </w:tcPr>
          <w:p w:rsidR="00970A03" w:rsidRPr="009B4CBA" w:rsidRDefault="00970A03" w:rsidP="00970A03">
            <w:pPr>
              <w:rPr>
                <w:rFonts w:ascii="Times New Roman" w:hAnsi="Times New Roman"/>
                <w:sz w:val="18"/>
                <w:szCs w:val="18"/>
              </w:rPr>
            </w:pPr>
          </w:p>
        </w:tc>
        <w:tc>
          <w:tcPr>
            <w:tcW w:w="1265" w:type="dxa"/>
            <w:vMerge/>
            <w:tcBorders>
              <w:bottom w:val="double" w:sz="4" w:space="0" w:color="auto"/>
            </w:tcBorders>
            <w:shd w:val="clear" w:color="auto" w:fill="auto"/>
          </w:tcPr>
          <w:p w:rsidR="00970A03" w:rsidRPr="009B4CBA" w:rsidRDefault="00970A03" w:rsidP="00970A03">
            <w:pPr>
              <w:rPr>
                <w:rFonts w:ascii="Times New Roman" w:hAnsi="Times New Roman"/>
                <w:sz w:val="18"/>
                <w:szCs w:val="18"/>
              </w:rPr>
            </w:pPr>
          </w:p>
        </w:tc>
        <w:tc>
          <w:tcPr>
            <w:tcW w:w="1290" w:type="dxa"/>
            <w:vMerge/>
            <w:tcBorders>
              <w:bottom w:val="double" w:sz="4" w:space="0" w:color="auto"/>
            </w:tcBorders>
            <w:shd w:val="clear" w:color="auto" w:fill="auto"/>
          </w:tcPr>
          <w:p w:rsidR="00970A03" w:rsidRPr="009B4CBA" w:rsidRDefault="00970A03" w:rsidP="00970A03">
            <w:pPr>
              <w:rPr>
                <w:rFonts w:ascii="Times New Roman" w:hAnsi="Times New Roman"/>
                <w:sz w:val="18"/>
                <w:szCs w:val="18"/>
              </w:rPr>
            </w:pPr>
          </w:p>
        </w:tc>
        <w:tc>
          <w:tcPr>
            <w:tcW w:w="1417" w:type="dxa"/>
            <w:vMerge/>
            <w:tcBorders>
              <w:bottom w:val="double" w:sz="4" w:space="0" w:color="auto"/>
            </w:tcBorders>
            <w:shd w:val="clear" w:color="auto" w:fill="auto"/>
          </w:tcPr>
          <w:p w:rsidR="00970A03" w:rsidRPr="00970A03" w:rsidRDefault="00970A03" w:rsidP="00970A03">
            <w:pPr>
              <w:rPr>
                <w:rFonts w:ascii="Times New Roman" w:hAnsi="Times New Roman"/>
                <w:sz w:val="18"/>
                <w:szCs w:val="18"/>
              </w:rPr>
            </w:pPr>
          </w:p>
        </w:tc>
      </w:tr>
      <w:tr w:rsidR="00970A03" w:rsidRPr="00970A03" w:rsidTr="002B3089">
        <w:tc>
          <w:tcPr>
            <w:tcW w:w="426" w:type="dxa"/>
            <w:vMerge w:val="restart"/>
            <w:tcBorders>
              <w:top w:val="double" w:sz="4" w:space="0" w:color="auto"/>
            </w:tcBorders>
            <w:shd w:val="clear" w:color="auto" w:fill="E2EFD9"/>
            <w:textDirection w:val="btLr"/>
            <w:vAlign w:val="center"/>
          </w:tcPr>
          <w:p w:rsidR="00970A03" w:rsidRPr="009B4CBA" w:rsidRDefault="00970A03" w:rsidP="004057E7">
            <w:pPr>
              <w:ind w:left="113" w:right="113" w:firstLine="0"/>
              <w:jc w:val="center"/>
              <w:rPr>
                <w:rFonts w:ascii="Times New Roman" w:hAnsi="Times New Roman"/>
                <w:b/>
                <w:sz w:val="18"/>
                <w:szCs w:val="18"/>
              </w:rPr>
            </w:pPr>
            <w:r w:rsidRPr="009B4CBA">
              <w:rPr>
                <w:rFonts w:ascii="Times New Roman" w:hAnsi="Times New Roman"/>
                <w:b/>
                <w:sz w:val="18"/>
                <w:szCs w:val="18"/>
              </w:rPr>
              <w:t>ATLAS</w:t>
            </w:r>
          </w:p>
        </w:tc>
        <w:tc>
          <w:tcPr>
            <w:tcW w:w="2060" w:type="dxa"/>
            <w:gridSpan w:val="2"/>
            <w:tcBorders>
              <w:top w:val="double" w:sz="4" w:space="0" w:color="auto"/>
              <w:bottom w:val="single" w:sz="4" w:space="0" w:color="auto"/>
            </w:tcBorders>
            <w:shd w:val="clear" w:color="auto" w:fill="E2EFD9"/>
          </w:tcPr>
          <w:p w:rsidR="00970A03" w:rsidRPr="009B4CBA" w:rsidRDefault="00970A03" w:rsidP="00970A03">
            <w:pPr>
              <w:rPr>
                <w:rFonts w:ascii="Times New Roman" w:hAnsi="Times New Roman"/>
                <w:sz w:val="18"/>
                <w:szCs w:val="18"/>
              </w:rPr>
            </w:pPr>
            <w:r w:rsidRPr="009B4CBA">
              <w:rPr>
                <w:rFonts w:ascii="Times New Roman" w:hAnsi="Times New Roman"/>
                <w:sz w:val="18"/>
                <w:szCs w:val="18"/>
              </w:rPr>
              <w:t>Contar sílabas</w:t>
            </w:r>
          </w:p>
        </w:tc>
        <w:tc>
          <w:tcPr>
            <w:tcW w:w="1059" w:type="dxa"/>
            <w:gridSpan w:val="2"/>
            <w:vMerge w:val="restart"/>
            <w:tcBorders>
              <w:top w:val="double" w:sz="4" w:space="0" w:color="auto"/>
            </w:tcBorders>
            <w:shd w:val="clear" w:color="auto" w:fill="E2EFD9"/>
            <w:textDirection w:val="btLr"/>
          </w:tcPr>
          <w:p w:rsidR="00970A03" w:rsidRPr="009B4CBA" w:rsidRDefault="00970A03" w:rsidP="00C506B1">
            <w:pPr>
              <w:ind w:left="113" w:right="113" w:firstLine="0"/>
              <w:rPr>
                <w:rFonts w:ascii="Times New Roman" w:hAnsi="Times New Roman"/>
                <w:sz w:val="18"/>
                <w:szCs w:val="18"/>
              </w:rPr>
            </w:pPr>
            <w:r w:rsidRPr="009B4CBA">
              <w:rPr>
                <w:rFonts w:ascii="Times New Roman" w:hAnsi="Times New Roman"/>
                <w:sz w:val="18"/>
                <w:szCs w:val="18"/>
              </w:rPr>
              <w:t xml:space="preserve">Recuerdo secuencias </w:t>
            </w:r>
            <w:r w:rsidR="00C506B1" w:rsidRPr="009B4CBA">
              <w:rPr>
                <w:rFonts w:ascii="Times New Roman" w:hAnsi="Times New Roman"/>
                <w:sz w:val="18"/>
                <w:szCs w:val="18"/>
              </w:rPr>
              <w:t xml:space="preserve">silábicas </w:t>
            </w:r>
            <w:r w:rsidRPr="009B4CBA">
              <w:rPr>
                <w:rFonts w:ascii="Times New Roman" w:hAnsi="Times New Roman"/>
                <w:sz w:val="18"/>
                <w:szCs w:val="18"/>
              </w:rPr>
              <w:t>CV</w:t>
            </w:r>
          </w:p>
        </w:tc>
        <w:tc>
          <w:tcPr>
            <w:tcW w:w="567" w:type="dxa"/>
            <w:gridSpan w:val="2"/>
            <w:vMerge w:val="restart"/>
            <w:tcBorders>
              <w:top w:val="double" w:sz="4" w:space="0" w:color="auto"/>
            </w:tcBorders>
            <w:shd w:val="clear" w:color="auto" w:fill="E2EFD9"/>
            <w:textDirection w:val="btLr"/>
          </w:tcPr>
          <w:p w:rsidR="00970A03" w:rsidRPr="009B4CBA" w:rsidRDefault="009B4CBA" w:rsidP="009B4CBA">
            <w:pPr>
              <w:ind w:left="113" w:right="113" w:firstLine="0"/>
              <w:rPr>
                <w:rFonts w:ascii="Times New Roman" w:hAnsi="Times New Roman"/>
                <w:sz w:val="18"/>
                <w:szCs w:val="18"/>
              </w:rPr>
            </w:pPr>
            <w:r w:rsidRPr="009B4CBA">
              <w:rPr>
                <w:rFonts w:ascii="Times New Roman" w:hAnsi="Times New Roman"/>
                <w:sz w:val="18"/>
                <w:szCs w:val="18"/>
              </w:rPr>
              <w:t xml:space="preserve">RAN </w:t>
            </w:r>
            <w:r w:rsidR="00970A03" w:rsidRPr="009B4CBA">
              <w:rPr>
                <w:rFonts w:ascii="Times New Roman" w:hAnsi="Times New Roman"/>
                <w:sz w:val="18"/>
                <w:szCs w:val="18"/>
              </w:rPr>
              <w:t xml:space="preserve">palabras </w:t>
            </w:r>
          </w:p>
        </w:tc>
        <w:tc>
          <w:tcPr>
            <w:tcW w:w="1428" w:type="dxa"/>
            <w:tcBorders>
              <w:top w:val="double" w:sz="4" w:space="0" w:color="auto"/>
            </w:tcBorders>
            <w:shd w:val="clear" w:color="auto" w:fill="E2EFD9"/>
          </w:tcPr>
          <w:p w:rsidR="00970A03" w:rsidRPr="009B4CBA" w:rsidRDefault="00970A03" w:rsidP="00970A03">
            <w:pPr>
              <w:ind w:firstLine="0"/>
              <w:rPr>
                <w:rFonts w:ascii="Times New Roman" w:hAnsi="Times New Roman"/>
                <w:sz w:val="18"/>
                <w:szCs w:val="18"/>
              </w:rPr>
            </w:pPr>
            <w:r w:rsidRPr="009B4CBA">
              <w:rPr>
                <w:rFonts w:ascii="Times New Roman" w:hAnsi="Times New Roman"/>
                <w:sz w:val="18"/>
                <w:szCs w:val="18"/>
              </w:rPr>
              <w:t>Diadococinesias</w:t>
            </w:r>
          </w:p>
        </w:tc>
        <w:tc>
          <w:tcPr>
            <w:tcW w:w="1265" w:type="dxa"/>
            <w:tcBorders>
              <w:top w:val="double" w:sz="4" w:space="0" w:color="auto"/>
            </w:tcBorders>
            <w:shd w:val="clear" w:color="auto" w:fill="E2EFD9"/>
          </w:tcPr>
          <w:p w:rsidR="00970A03" w:rsidRPr="009B4CBA" w:rsidRDefault="00970A03" w:rsidP="00C506B1">
            <w:pPr>
              <w:ind w:firstLine="0"/>
              <w:rPr>
                <w:rFonts w:ascii="Times New Roman" w:hAnsi="Times New Roman"/>
                <w:sz w:val="18"/>
                <w:szCs w:val="18"/>
              </w:rPr>
            </w:pPr>
            <w:r w:rsidRPr="009B4CBA">
              <w:rPr>
                <w:rFonts w:ascii="Times New Roman" w:hAnsi="Times New Roman"/>
                <w:sz w:val="18"/>
                <w:szCs w:val="18"/>
              </w:rPr>
              <w:t>CHEXI</w:t>
            </w:r>
          </w:p>
        </w:tc>
        <w:tc>
          <w:tcPr>
            <w:tcW w:w="1290" w:type="dxa"/>
            <w:tcBorders>
              <w:top w:val="double" w:sz="4" w:space="0" w:color="auto"/>
            </w:tcBorders>
            <w:shd w:val="clear" w:color="auto" w:fill="E2EFD9"/>
          </w:tcPr>
          <w:p w:rsidR="00970A03" w:rsidRPr="009B4CBA" w:rsidRDefault="00970A03" w:rsidP="00C506B1">
            <w:pPr>
              <w:ind w:firstLine="0"/>
              <w:rPr>
                <w:rFonts w:ascii="Times New Roman" w:hAnsi="Times New Roman"/>
                <w:sz w:val="18"/>
                <w:szCs w:val="18"/>
              </w:rPr>
            </w:pPr>
            <w:r w:rsidRPr="009B4CBA">
              <w:rPr>
                <w:rFonts w:ascii="Times New Roman" w:hAnsi="Times New Roman"/>
                <w:sz w:val="18"/>
                <w:szCs w:val="18"/>
              </w:rPr>
              <w:t>Línea mental</w:t>
            </w:r>
          </w:p>
        </w:tc>
        <w:tc>
          <w:tcPr>
            <w:tcW w:w="1417" w:type="dxa"/>
            <w:tcBorders>
              <w:top w:val="double" w:sz="4" w:space="0" w:color="auto"/>
            </w:tcBorders>
            <w:shd w:val="clear" w:color="auto" w:fill="E2EFD9"/>
          </w:tcPr>
          <w:p w:rsidR="00970A03" w:rsidRPr="009B4CBA" w:rsidRDefault="00970A03" w:rsidP="00C506B1">
            <w:pPr>
              <w:ind w:firstLine="0"/>
              <w:rPr>
                <w:rFonts w:ascii="Times New Roman" w:hAnsi="Times New Roman"/>
                <w:sz w:val="18"/>
                <w:szCs w:val="18"/>
              </w:rPr>
            </w:pPr>
            <w:r w:rsidRPr="009B4CBA">
              <w:rPr>
                <w:rFonts w:ascii="Times New Roman" w:hAnsi="Times New Roman"/>
                <w:sz w:val="18"/>
                <w:szCs w:val="18"/>
              </w:rPr>
              <w:t>Lectura letras mayúsculas</w:t>
            </w:r>
          </w:p>
        </w:tc>
      </w:tr>
      <w:tr w:rsidR="006F0D45" w:rsidRPr="00464BCE" w:rsidTr="006F0D45">
        <w:tc>
          <w:tcPr>
            <w:tcW w:w="426" w:type="dxa"/>
            <w:vMerge/>
            <w:shd w:val="clear" w:color="auto" w:fill="E2EFD9"/>
          </w:tcPr>
          <w:p w:rsidR="006F0D45" w:rsidRPr="009B4CBA" w:rsidRDefault="006F0D45" w:rsidP="00970A03">
            <w:pPr>
              <w:rPr>
                <w:rFonts w:ascii="Times New Roman" w:hAnsi="Times New Roman"/>
                <w:sz w:val="18"/>
                <w:szCs w:val="18"/>
              </w:rPr>
            </w:pPr>
          </w:p>
        </w:tc>
        <w:tc>
          <w:tcPr>
            <w:tcW w:w="2060" w:type="dxa"/>
            <w:gridSpan w:val="2"/>
            <w:vMerge w:val="restart"/>
            <w:shd w:val="clear" w:color="auto" w:fill="E2EFD9"/>
            <w:vAlign w:val="center"/>
          </w:tcPr>
          <w:p w:rsidR="006F0D45" w:rsidRPr="009B4CBA" w:rsidRDefault="006F0D45" w:rsidP="006F0D45">
            <w:pPr>
              <w:jc w:val="center"/>
              <w:rPr>
                <w:rFonts w:ascii="Times New Roman" w:hAnsi="Times New Roman"/>
                <w:sz w:val="18"/>
                <w:szCs w:val="18"/>
              </w:rPr>
            </w:pPr>
            <w:r w:rsidRPr="009B4CBA">
              <w:rPr>
                <w:rFonts w:ascii="Times New Roman" w:hAnsi="Times New Roman"/>
                <w:sz w:val="18"/>
                <w:szCs w:val="18"/>
              </w:rPr>
              <w:t>Emparejar sílabas posición inicial y final</w:t>
            </w:r>
          </w:p>
        </w:tc>
        <w:tc>
          <w:tcPr>
            <w:tcW w:w="1059" w:type="dxa"/>
            <w:gridSpan w:val="2"/>
            <w:vMerge/>
            <w:shd w:val="clear" w:color="auto" w:fill="E2EFD9"/>
          </w:tcPr>
          <w:p w:rsidR="006F0D45" w:rsidRPr="009B4CBA" w:rsidRDefault="006F0D45" w:rsidP="00970A03">
            <w:pPr>
              <w:rPr>
                <w:rFonts w:ascii="Times New Roman" w:hAnsi="Times New Roman"/>
                <w:sz w:val="18"/>
                <w:szCs w:val="18"/>
              </w:rPr>
            </w:pPr>
          </w:p>
        </w:tc>
        <w:tc>
          <w:tcPr>
            <w:tcW w:w="567" w:type="dxa"/>
            <w:gridSpan w:val="2"/>
            <w:vMerge/>
            <w:shd w:val="clear" w:color="auto" w:fill="E2EFD9"/>
          </w:tcPr>
          <w:p w:rsidR="006F0D45" w:rsidRPr="009B4CBA" w:rsidRDefault="006F0D45" w:rsidP="00970A03">
            <w:pPr>
              <w:rPr>
                <w:rFonts w:ascii="Times New Roman" w:hAnsi="Times New Roman"/>
                <w:sz w:val="18"/>
                <w:szCs w:val="18"/>
              </w:rPr>
            </w:pPr>
          </w:p>
        </w:tc>
        <w:tc>
          <w:tcPr>
            <w:tcW w:w="1428" w:type="dxa"/>
            <w:tcBorders>
              <w:bottom w:val="single" w:sz="4" w:space="0" w:color="auto"/>
            </w:tcBorders>
            <w:shd w:val="clear" w:color="auto" w:fill="E2EFD9"/>
          </w:tcPr>
          <w:p w:rsidR="006F0D45" w:rsidRPr="009B4CBA" w:rsidRDefault="006F0D45" w:rsidP="00970A03">
            <w:pPr>
              <w:ind w:firstLine="0"/>
              <w:rPr>
                <w:rFonts w:ascii="Times New Roman" w:hAnsi="Times New Roman"/>
                <w:sz w:val="18"/>
                <w:szCs w:val="18"/>
              </w:rPr>
            </w:pPr>
            <w:r w:rsidRPr="009B4CBA">
              <w:rPr>
                <w:rFonts w:ascii="Times New Roman" w:hAnsi="Times New Roman"/>
                <w:sz w:val="18"/>
                <w:szCs w:val="18"/>
              </w:rPr>
              <w:t>Vocabulario</w:t>
            </w:r>
          </w:p>
        </w:tc>
        <w:tc>
          <w:tcPr>
            <w:tcW w:w="1265" w:type="dxa"/>
            <w:shd w:val="clear" w:color="auto" w:fill="E2EFD9"/>
          </w:tcPr>
          <w:p w:rsidR="006F0D45" w:rsidRPr="009B4CBA" w:rsidRDefault="006F0D45" w:rsidP="00C506B1">
            <w:pPr>
              <w:ind w:firstLine="0"/>
              <w:rPr>
                <w:rFonts w:ascii="Times New Roman" w:hAnsi="Times New Roman"/>
                <w:sz w:val="18"/>
                <w:szCs w:val="18"/>
              </w:rPr>
            </w:pPr>
            <w:r w:rsidRPr="009B4CBA">
              <w:rPr>
                <w:rFonts w:ascii="Times New Roman" w:hAnsi="Times New Roman"/>
                <w:sz w:val="18"/>
                <w:szCs w:val="18"/>
              </w:rPr>
              <w:t>CANUM</w:t>
            </w:r>
          </w:p>
        </w:tc>
        <w:tc>
          <w:tcPr>
            <w:tcW w:w="1290" w:type="dxa"/>
            <w:shd w:val="clear" w:color="auto" w:fill="E2EFD9"/>
          </w:tcPr>
          <w:p w:rsidR="006F0D45" w:rsidRPr="009B4CBA" w:rsidRDefault="006F0D45" w:rsidP="00C506B1">
            <w:pPr>
              <w:ind w:firstLine="0"/>
              <w:rPr>
                <w:rFonts w:ascii="Times New Roman" w:hAnsi="Times New Roman"/>
                <w:sz w:val="18"/>
                <w:szCs w:val="18"/>
              </w:rPr>
            </w:pPr>
            <w:r w:rsidRPr="009B4CBA">
              <w:rPr>
                <w:rFonts w:ascii="Times New Roman" w:hAnsi="Times New Roman"/>
                <w:sz w:val="18"/>
                <w:szCs w:val="18"/>
              </w:rPr>
              <w:t>Subitizing</w:t>
            </w:r>
          </w:p>
        </w:tc>
        <w:tc>
          <w:tcPr>
            <w:tcW w:w="1417" w:type="dxa"/>
            <w:vMerge w:val="restart"/>
            <w:shd w:val="clear" w:color="auto" w:fill="E2EFD9"/>
            <w:vAlign w:val="center"/>
          </w:tcPr>
          <w:p w:rsidR="006F0D45" w:rsidRPr="009B4CBA" w:rsidRDefault="006F0D45" w:rsidP="006F0D45">
            <w:pPr>
              <w:ind w:firstLine="0"/>
              <w:jc w:val="center"/>
              <w:rPr>
                <w:rFonts w:ascii="Times New Roman" w:hAnsi="Times New Roman"/>
                <w:sz w:val="18"/>
                <w:szCs w:val="18"/>
              </w:rPr>
            </w:pPr>
            <w:r w:rsidRPr="009B4CBA">
              <w:rPr>
                <w:rFonts w:ascii="Times New Roman" w:hAnsi="Times New Roman"/>
                <w:sz w:val="18"/>
                <w:szCs w:val="18"/>
              </w:rPr>
              <w:t>Escribe sonidos</w:t>
            </w:r>
          </w:p>
        </w:tc>
      </w:tr>
      <w:tr w:rsidR="006F0D45" w:rsidRPr="00464BCE" w:rsidTr="002D57C2">
        <w:tc>
          <w:tcPr>
            <w:tcW w:w="426" w:type="dxa"/>
            <w:vMerge/>
            <w:shd w:val="clear" w:color="auto" w:fill="E2EFD9"/>
          </w:tcPr>
          <w:p w:rsidR="006F0D45" w:rsidRPr="009B4CBA" w:rsidRDefault="006F0D45" w:rsidP="00970A03">
            <w:pPr>
              <w:rPr>
                <w:rFonts w:ascii="Times New Roman" w:hAnsi="Times New Roman"/>
                <w:sz w:val="18"/>
                <w:szCs w:val="18"/>
              </w:rPr>
            </w:pPr>
          </w:p>
        </w:tc>
        <w:tc>
          <w:tcPr>
            <w:tcW w:w="2060" w:type="dxa"/>
            <w:gridSpan w:val="2"/>
            <w:vMerge/>
            <w:shd w:val="clear" w:color="auto" w:fill="E2EFD9"/>
          </w:tcPr>
          <w:p w:rsidR="006F0D45" w:rsidRPr="009B4CBA" w:rsidRDefault="006F0D45" w:rsidP="00970A03">
            <w:pPr>
              <w:rPr>
                <w:rFonts w:ascii="Times New Roman" w:hAnsi="Times New Roman"/>
                <w:sz w:val="18"/>
                <w:szCs w:val="18"/>
              </w:rPr>
            </w:pPr>
          </w:p>
        </w:tc>
        <w:tc>
          <w:tcPr>
            <w:tcW w:w="1059" w:type="dxa"/>
            <w:gridSpan w:val="2"/>
            <w:vMerge/>
            <w:shd w:val="clear" w:color="auto" w:fill="E2EFD9"/>
          </w:tcPr>
          <w:p w:rsidR="006F0D45" w:rsidRPr="009B4CBA" w:rsidRDefault="006F0D45" w:rsidP="00970A03">
            <w:pPr>
              <w:rPr>
                <w:rFonts w:ascii="Times New Roman" w:hAnsi="Times New Roman"/>
                <w:sz w:val="18"/>
                <w:szCs w:val="18"/>
              </w:rPr>
            </w:pPr>
          </w:p>
        </w:tc>
        <w:tc>
          <w:tcPr>
            <w:tcW w:w="567" w:type="dxa"/>
            <w:gridSpan w:val="2"/>
            <w:vMerge/>
            <w:shd w:val="clear" w:color="auto" w:fill="E2EFD9"/>
          </w:tcPr>
          <w:p w:rsidR="006F0D45" w:rsidRPr="009B4CBA" w:rsidRDefault="006F0D45" w:rsidP="00970A03">
            <w:pPr>
              <w:rPr>
                <w:rFonts w:ascii="Times New Roman" w:hAnsi="Times New Roman"/>
                <w:sz w:val="18"/>
                <w:szCs w:val="18"/>
              </w:rPr>
            </w:pPr>
          </w:p>
        </w:tc>
        <w:tc>
          <w:tcPr>
            <w:tcW w:w="1428" w:type="dxa"/>
            <w:vMerge w:val="restart"/>
            <w:shd w:val="clear" w:color="auto" w:fill="E2EFD9"/>
            <w:vAlign w:val="center"/>
          </w:tcPr>
          <w:p w:rsidR="006F0D45" w:rsidRPr="009B4CBA" w:rsidRDefault="006F0D45" w:rsidP="006F0D45">
            <w:pPr>
              <w:ind w:firstLine="0"/>
              <w:jc w:val="center"/>
              <w:rPr>
                <w:rFonts w:ascii="Times New Roman" w:hAnsi="Times New Roman"/>
                <w:sz w:val="18"/>
                <w:szCs w:val="18"/>
              </w:rPr>
            </w:pPr>
            <w:r w:rsidRPr="009B4CBA">
              <w:rPr>
                <w:rFonts w:ascii="Times New Roman" w:hAnsi="Times New Roman"/>
                <w:sz w:val="18"/>
                <w:szCs w:val="18"/>
              </w:rPr>
              <w:t>Morfosintaxis</w:t>
            </w:r>
          </w:p>
        </w:tc>
        <w:tc>
          <w:tcPr>
            <w:tcW w:w="1265" w:type="dxa"/>
            <w:shd w:val="clear" w:color="auto" w:fill="E2EFD9"/>
          </w:tcPr>
          <w:p w:rsidR="006F0D45" w:rsidRPr="009B4CBA" w:rsidRDefault="006F0D45" w:rsidP="00C506B1">
            <w:pPr>
              <w:ind w:firstLine="0"/>
              <w:rPr>
                <w:rFonts w:ascii="Times New Roman" w:hAnsi="Times New Roman"/>
                <w:sz w:val="18"/>
                <w:szCs w:val="18"/>
              </w:rPr>
            </w:pPr>
            <w:r w:rsidRPr="009B4CBA">
              <w:rPr>
                <w:rFonts w:ascii="Times New Roman" w:hAnsi="Times New Roman"/>
                <w:sz w:val="18"/>
                <w:szCs w:val="18"/>
              </w:rPr>
              <w:t>PRIM</w:t>
            </w:r>
          </w:p>
        </w:tc>
        <w:tc>
          <w:tcPr>
            <w:tcW w:w="1290" w:type="dxa"/>
            <w:shd w:val="clear" w:color="auto" w:fill="E2EFD9"/>
          </w:tcPr>
          <w:p w:rsidR="006F0D45" w:rsidRPr="009B4CBA" w:rsidRDefault="006F0D45" w:rsidP="00C506B1">
            <w:pPr>
              <w:ind w:firstLine="0"/>
              <w:rPr>
                <w:rFonts w:ascii="Times New Roman" w:hAnsi="Times New Roman"/>
                <w:sz w:val="18"/>
                <w:szCs w:val="18"/>
              </w:rPr>
            </w:pPr>
            <w:r w:rsidRPr="009B4CBA">
              <w:rPr>
                <w:rFonts w:ascii="Times New Roman" w:hAnsi="Times New Roman"/>
                <w:sz w:val="18"/>
                <w:szCs w:val="18"/>
              </w:rPr>
              <w:t>Conteo</w:t>
            </w:r>
          </w:p>
        </w:tc>
        <w:tc>
          <w:tcPr>
            <w:tcW w:w="1417" w:type="dxa"/>
            <w:vMerge/>
            <w:shd w:val="clear" w:color="auto" w:fill="E2EFD9"/>
          </w:tcPr>
          <w:p w:rsidR="006F0D45" w:rsidRPr="00464BCE" w:rsidRDefault="006F0D45" w:rsidP="00970A03">
            <w:pPr>
              <w:rPr>
                <w:sz w:val="18"/>
                <w:szCs w:val="18"/>
              </w:rPr>
            </w:pPr>
          </w:p>
        </w:tc>
      </w:tr>
      <w:tr w:rsidR="006F0D45" w:rsidRPr="00464BCE" w:rsidTr="002D57C2">
        <w:tc>
          <w:tcPr>
            <w:tcW w:w="426" w:type="dxa"/>
            <w:vMerge/>
            <w:shd w:val="clear" w:color="auto" w:fill="E2EFD9"/>
          </w:tcPr>
          <w:p w:rsidR="006F0D45" w:rsidRPr="009B4CBA" w:rsidRDefault="006F0D45" w:rsidP="00970A03">
            <w:pPr>
              <w:rPr>
                <w:rFonts w:ascii="Times New Roman" w:hAnsi="Times New Roman"/>
                <w:sz w:val="18"/>
                <w:szCs w:val="18"/>
              </w:rPr>
            </w:pPr>
          </w:p>
        </w:tc>
        <w:tc>
          <w:tcPr>
            <w:tcW w:w="2060" w:type="dxa"/>
            <w:gridSpan w:val="2"/>
            <w:vMerge/>
            <w:shd w:val="clear" w:color="auto" w:fill="E2EFD9"/>
          </w:tcPr>
          <w:p w:rsidR="006F0D45" w:rsidRPr="009B4CBA" w:rsidRDefault="006F0D45" w:rsidP="00970A03">
            <w:pPr>
              <w:rPr>
                <w:rFonts w:ascii="Times New Roman" w:hAnsi="Times New Roman"/>
                <w:sz w:val="18"/>
                <w:szCs w:val="18"/>
              </w:rPr>
            </w:pPr>
          </w:p>
        </w:tc>
        <w:tc>
          <w:tcPr>
            <w:tcW w:w="1059" w:type="dxa"/>
            <w:gridSpan w:val="2"/>
            <w:vMerge/>
            <w:shd w:val="clear" w:color="auto" w:fill="E2EFD9"/>
          </w:tcPr>
          <w:p w:rsidR="006F0D45" w:rsidRPr="009B4CBA" w:rsidRDefault="006F0D45" w:rsidP="00970A03">
            <w:pPr>
              <w:rPr>
                <w:rFonts w:ascii="Times New Roman" w:hAnsi="Times New Roman"/>
                <w:sz w:val="18"/>
                <w:szCs w:val="18"/>
              </w:rPr>
            </w:pPr>
          </w:p>
        </w:tc>
        <w:tc>
          <w:tcPr>
            <w:tcW w:w="567" w:type="dxa"/>
            <w:gridSpan w:val="2"/>
            <w:vMerge/>
            <w:shd w:val="clear" w:color="auto" w:fill="E2EFD9"/>
          </w:tcPr>
          <w:p w:rsidR="006F0D45" w:rsidRPr="009B4CBA" w:rsidRDefault="006F0D45" w:rsidP="00970A03">
            <w:pPr>
              <w:rPr>
                <w:rFonts w:ascii="Times New Roman" w:hAnsi="Times New Roman"/>
                <w:sz w:val="18"/>
                <w:szCs w:val="18"/>
              </w:rPr>
            </w:pPr>
          </w:p>
        </w:tc>
        <w:tc>
          <w:tcPr>
            <w:tcW w:w="1428" w:type="dxa"/>
            <w:vMerge/>
            <w:shd w:val="clear" w:color="auto" w:fill="E2EFD9"/>
          </w:tcPr>
          <w:p w:rsidR="006F0D45" w:rsidRPr="009B4CBA" w:rsidRDefault="006F0D45" w:rsidP="00970A03">
            <w:pPr>
              <w:ind w:firstLine="0"/>
              <w:rPr>
                <w:rFonts w:ascii="Times New Roman" w:hAnsi="Times New Roman"/>
                <w:sz w:val="18"/>
                <w:szCs w:val="18"/>
              </w:rPr>
            </w:pPr>
          </w:p>
        </w:tc>
        <w:tc>
          <w:tcPr>
            <w:tcW w:w="1265" w:type="dxa"/>
            <w:shd w:val="clear" w:color="auto" w:fill="E2EFD9"/>
          </w:tcPr>
          <w:p w:rsidR="006F0D45" w:rsidRPr="009B4CBA" w:rsidRDefault="006F0D45" w:rsidP="00C506B1">
            <w:pPr>
              <w:ind w:firstLine="0"/>
              <w:rPr>
                <w:rFonts w:ascii="Times New Roman" w:hAnsi="Times New Roman"/>
                <w:sz w:val="18"/>
                <w:szCs w:val="18"/>
              </w:rPr>
            </w:pPr>
            <w:r w:rsidRPr="009B4CBA">
              <w:rPr>
                <w:rFonts w:ascii="Times New Roman" w:hAnsi="Times New Roman"/>
                <w:sz w:val="18"/>
                <w:szCs w:val="18"/>
              </w:rPr>
              <w:t>CATEG - A</w:t>
            </w:r>
          </w:p>
        </w:tc>
        <w:tc>
          <w:tcPr>
            <w:tcW w:w="1290" w:type="dxa"/>
            <w:shd w:val="clear" w:color="auto" w:fill="E2EFD9"/>
          </w:tcPr>
          <w:p w:rsidR="006F0D45" w:rsidRPr="009B4CBA" w:rsidRDefault="006F0D45" w:rsidP="00C506B1">
            <w:pPr>
              <w:ind w:firstLine="0"/>
              <w:rPr>
                <w:rFonts w:ascii="Times New Roman" w:hAnsi="Times New Roman"/>
                <w:sz w:val="18"/>
                <w:szCs w:val="18"/>
              </w:rPr>
            </w:pPr>
            <w:r w:rsidRPr="009B4CBA">
              <w:rPr>
                <w:rFonts w:ascii="Times New Roman" w:hAnsi="Times New Roman"/>
                <w:sz w:val="18"/>
                <w:szCs w:val="18"/>
              </w:rPr>
              <w:t>Arábigos</w:t>
            </w:r>
          </w:p>
        </w:tc>
        <w:tc>
          <w:tcPr>
            <w:tcW w:w="1417" w:type="dxa"/>
            <w:vMerge/>
            <w:shd w:val="clear" w:color="auto" w:fill="E2EFD9"/>
          </w:tcPr>
          <w:p w:rsidR="006F0D45" w:rsidRPr="00464BCE" w:rsidRDefault="006F0D45" w:rsidP="00970A03">
            <w:pPr>
              <w:rPr>
                <w:sz w:val="18"/>
                <w:szCs w:val="18"/>
              </w:rPr>
            </w:pPr>
          </w:p>
        </w:tc>
      </w:tr>
    </w:tbl>
    <w:p w:rsidR="00970A03" w:rsidRDefault="00970A03" w:rsidP="00931666">
      <w:pPr>
        <w:spacing w:after="120" w:line="360" w:lineRule="auto"/>
        <w:rPr>
          <w:rFonts w:ascii="Times New Roman" w:hAnsi="Times New Roman"/>
          <w:sz w:val="24"/>
        </w:rPr>
      </w:pPr>
    </w:p>
    <w:p w:rsidR="00931666" w:rsidRPr="0045731A" w:rsidRDefault="00A53E34" w:rsidP="00931666">
      <w:pPr>
        <w:spacing w:after="120" w:line="360" w:lineRule="auto"/>
        <w:rPr>
          <w:rFonts w:ascii="Times New Roman" w:hAnsi="Times New Roman"/>
          <w:sz w:val="24"/>
        </w:rPr>
      </w:pPr>
      <w:r>
        <w:rPr>
          <w:rFonts w:ascii="Times New Roman" w:hAnsi="Times New Roman"/>
          <w:sz w:val="24"/>
        </w:rPr>
        <w:t>Este</w:t>
      </w:r>
      <w:r w:rsidR="00931666" w:rsidRPr="0045731A">
        <w:rPr>
          <w:rFonts w:ascii="Times New Roman" w:hAnsi="Times New Roman"/>
          <w:sz w:val="24"/>
        </w:rPr>
        <w:t xml:space="preserve"> sistema de identificación </w:t>
      </w:r>
      <w:r w:rsidR="00931666">
        <w:rPr>
          <w:rFonts w:ascii="Times New Roman" w:hAnsi="Times New Roman"/>
          <w:sz w:val="24"/>
        </w:rPr>
        <w:t>precoz</w:t>
      </w:r>
      <w:r w:rsidR="00931666" w:rsidRPr="0045731A">
        <w:rPr>
          <w:rFonts w:ascii="Times New Roman" w:hAnsi="Times New Roman"/>
          <w:sz w:val="24"/>
        </w:rPr>
        <w:t xml:space="preserve"> y marcadores de riesgo se complementa con el Autoinforme de Trastornos Lectores para </w:t>
      </w:r>
      <w:proofErr w:type="spellStart"/>
      <w:r w:rsidR="00931666" w:rsidRPr="0045731A">
        <w:rPr>
          <w:rFonts w:ascii="Times New Roman" w:hAnsi="Times New Roman"/>
          <w:sz w:val="24"/>
        </w:rPr>
        <w:t>AdultoS</w:t>
      </w:r>
      <w:proofErr w:type="spellEnd"/>
      <w:r w:rsidR="00931666" w:rsidRPr="0045731A">
        <w:rPr>
          <w:rFonts w:ascii="Times New Roman" w:hAnsi="Times New Roman"/>
          <w:sz w:val="24"/>
        </w:rPr>
        <w:t xml:space="preserve"> (ATLAS; </w:t>
      </w:r>
      <w:r w:rsidR="00931666" w:rsidRPr="00FB69BC">
        <w:rPr>
          <w:rFonts w:ascii="Times New Roman" w:hAnsi="Times New Roman"/>
          <w:i/>
          <w:sz w:val="24"/>
        </w:rPr>
        <w:t>Giménez, Luque, López-Zamora y Fernández-Navas, 2015</w:t>
      </w:r>
      <w:r w:rsidR="00931666" w:rsidRPr="0045731A">
        <w:rPr>
          <w:rFonts w:ascii="Times New Roman" w:hAnsi="Times New Roman"/>
          <w:sz w:val="24"/>
        </w:rPr>
        <w:t>). La autovaloración que producen los adultos es una forma de estimar con alta fiabilidad la presencia de dificultades de aprendizaje. Los resultados obtenidos con ATLAS muestran que la autovaloración realizada por los adultos de su historial de aprendizaje y habilidades lectoras coincide altamente con las medidas obtenidas mediante pruebas objetivas. Estos resultados apoyan la utilidad y fiabilidad del uso de ATLAS para detectar adultos con trastornos de lectoescritura. ATLAS presenta, además, la ventaja de ser fácil y rápido de usar.</w:t>
      </w:r>
    </w:p>
    <w:p w:rsidR="00931666" w:rsidRDefault="00931666" w:rsidP="00931666">
      <w:pPr>
        <w:spacing w:after="120" w:line="360" w:lineRule="auto"/>
        <w:rPr>
          <w:rFonts w:ascii="Times New Roman" w:hAnsi="Times New Roman"/>
          <w:sz w:val="24"/>
        </w:rPr>
      </w:pPr>
      <w:r w:rsidRPr="0045731A">
        <w:rPr>
          <w:rFonts w:ascii="Times New Roman" w:hAnsi="Times New Roman"/>
          <w:sz w:val="24"/>
        </w:rPr>
        <w:t>La combinación de ATLAS y las Baterías LEEDUCA permite planificar un sistema en dos etapas al estilo de los sistemas más eficientes conocidos (</w:t>
      </w:r>
      <w:proofErr w:type="spellStart"/>
      <w:r w:rsidRPr="00B0459D">
        <w:rPr>
          <w:rFonts w:ascii="Times New Roman" w:hAnsi="Times New Roman"/>
          <w:sz w:val="24"/>
        </w:rPr>
        <w:t>Pennington</w:t>
      </w:r>
      <w:proofErr w:type="spellEnd"/>
      <w:r w:rsidRPr="00B0459D">
        <w:rPr>
          <w:rFonts w:ascii="Times New Roman" w:hAnsi="Times New Roman"/>
          <w:sz w:val="24"/>
        </w:rPr>
        <w:t xml:space="preserve"> y </w:t>
      </w:r>
      <w:proofErr w:type="spellStart"/>
      <w:r w:rsidRPr="00B0459D">
        <w:rPr>
          <w:rFonts w:ascii="Times New Roman" w:hAnsi="Times New Roman"/>
          <w:sz w:val="24"/>
        </w:rPr>
        <w:t>Lefly</w:t>
      </w:r>
      <w:proofErr w:type="spellEnd"/>
      <w:r w:rsidRPr="00B0459D">
        <w:rPr>
          <w:rFonts w:ascii="Times New Roman" w:hAnsi="Times New Roman"/>
          <w:sz w:val="24"/>
        </w:rPr>
        <w:t>, 2001; Thompson et al., 2015)</w:t>
      </w:r>
      <w:r w:rsidRPr="0045731A">
        <w:rPr>
          <w:rFonts w:ascii="Times New Roman" w:hAnsi="Times New Roman"/>
          <w:sz w:val="24"/>
        </w:rPr>
        <w:t xml:space="preserve">. El sistema alcanza una sensibilidad superior al 70%, es decir, es capaz de detectar a más de 7 de cada 10 niños que tendrán dislexia u otros trastornos evolutivos relativos a la lectura. Del mismo modo, el sistema alcanza una alta tasa de especificidad, es decir, comete pocos errores en la clasificación de aquellos sujetos que no tendrán problemas en el futuro. </w:t>
      </w:r>
    </w:p>
    <w:p w:rsidR="003826BD" w:rsidRDefault="003826BD" w:rsidP="00931666">
      <w:pPr>
        <w:spacing w:after="120" w:line="360" w:lineRule="auto"/>
        <w:rPr>
          <w:rFonts w:ascii="Times New Roman" w:hAnsi="Times New Roman"/>
          <w:sz w:val="24"/>
        </w:rPr>
      </w:pPr>
    </w:p>
    <w:p w:rsidR="00931666" w:rsidRPr="00FA22C7" w:rsidRDefault="00931666" w:rsidP="00FA22C7">
      <w:pPr>
        <w:pStyle w:val="Prrafodelista"/>
        <w:numPr>
          <w:ilvl w:val="0"/>
          <w:numId w:val="8"/>
        </w:numPr>
        <w:spacing w:after="120" w:line="360" w:lineRule="auto"/>
        <w:rPr>
          <w:rFonts w:ascii="Times New Roman" w:hAnsi="Times New Roman"/>
          <w:b/>
          <w:sz w:val="24"/>
        </w:rPr>
      </w:pPr>
      <w:r w:rsidRPr="00FA22C7">
        <w:rPr>
          <w:rFonts w:ascii="Times New Roman" w:hAnsi="Times New Roman"/>
          <w:b/>
          <w:sz w:val="24"/>
        </w:rPr>
        <w:t>Resultados</w:t>
      </w:r>
      <w:r w:rsidR="00B0459D" w:rsidRPr="00FA22C7">
        <w:rPr>
          <w:rFonts w:ascii="Times New Roman" w:hAnsi="Times New Roman"/>
          <w:b/>
          <w:sz w:val="24"/>
        </w:rPr>
        <w:t xml:space="preserve"> obtenidos</w:t>
      </w:r>
    </w:p>
    <w:p w:rsidR="00931666" w:rsidRPr="008F70A4" w:rsidRDefault="00931666" w:rsidP="00931666">
      <w:pPr>
        <w:spacing w:after="120" w:line="360" w:lineRule="auto"/>
        <w:rPr>
          <w:rFonts w:ascii="Times New Roman" w:hAnsi="Times New Roman"/>
          <w:sz w:val="24"/>
        </w:rPr>
      </w:pPr>
      <w:r w:rsidRPr="008F70A4">
        <w:rPr>
          <w:rFonts w:ascii="Times New Roman" w:hAnsi="Times New Roman"/>
          <w:sz w:val="24"/>
        </w:rPr>
        <w:t>El Proyecto LEEDUCA ofrece, por un lado, un marco normalizador del trabajo en lectura con una sólida fundamentación científica en la que se asienta el diseño del programa de prevención y estimulación y, por otro lado, la detección precoz del alumnado que pueda llegar a presentar dificultades del aprendizaje, lo que conforma un tándem completo de atención temprana.</w:t>
      </w:r>
    </w:p>
    <w:p w:rsidR="00931666" w:rsidRPr="008F70A4" w:rsidRDefault="00931666" w:rsidP="00931666">
      <w:pPr>
        <w:spacing w:after="120" w:line="360" w:lineRule="auto"/>
        <w:rPr>
          <w:rFonts w:ascii="Times New Roman" w:hAnsi="Times New Roman"/>
          <w:b/>
          <w:i/>
          <w:sz w:val="24"/>
        </w:rPr>
      </w:pPr>
      <w:r w:rsidRPr="008F70A4">
        <w:rPr>
          <w:rFonts w:ascii="Times New Roman" w:hAnsi="Times New Roman"/>
          <w:b/>
          <w:i/>
          <w:sz w:val="24"/>
        </w:rPr>
        <w:t>Resultados</w:t>
      </w:r>
      <w:r w:rsidR="007267D6">
        <w:rPr>
          <w:rFonts w:ascii="Times New Roman" w:hAnsi="Times New Roman"/>
          <w:b/>
          <w:i/>
          <w:sz w:val="24"/>
        </w:rPr>
        <w:t xml:space="preserve"> de la aplicación del</w:t>
      </w:r>
      <w:r w:rsidRPr="008F70A4">
        <w:rPr>
          <w:rFonts w:ascii="Times New Roman" w:hAnsi="Times New Roman"/>
          <w:b/>
          <w:i/>
          <w:sz w:val="24"/>
        </w:rPr>
        <w:t xml:space="preserve"> </w:t>
      </w:r>
      <w:r w:rsidR="004A00C2" w:rsidRPr="008F70A4">
        <w:rPr>
          <w:rFonts w:ascii="Times New Roman" w:hAnsi="Times New Roman"/>
          <w:b/>
          <w:i/>
          <w:sz w:val="24"/>
        </w:rPr>
        <w:t xml:space="preserve">programa de </w:t>
      </w:r>
      <w:r w:rsidRPr="008F70A4">
        <w:rPr>
          <w:rFonts w:ascii="Times New Roman" w:hAnsi="Times New Roman"/>
          <w:b/>
          <w:i/>
          <w:sz w:val="24"/>
        </w:rPr>
        <w:t>prevención</w:t>
      </w:r>
    </w:p>
    <w:p w:rsidR="004A00C2" w:rsidRDefault="004A00C2" w:rsidP="004A00C2">
      <w:pPr>
        <w:spacing w:after="120" w:line="360" w:lineRule="auto"/>
        <w:rPr>
          <w:rFonts w:ascii="Times New Roman" w:hAnsi="Times New Roman"/>
          <w:sz w:val="24"/>
        </w:rPr>
      </w:pPr>
      <w:r w:rsidRPr="008F70A4">
        <w:rPr>
          <w:rFonts w:ascii="Times New Roman" w:hAnsi="Times New Roman"/>
          <w:sz w:val="24"/>
        </w:rPr>
        <w:t>La efectividad del programa LEEDUCA para promover el aprendizaje y prevenir la aparición de dificultades fue evaluada por la Agencia Andaluza de Evaluación Educativa (AGAEVE) en el mes de mayo del curso 2014–</w:t>
      </w:r>
      <w:r w:rsidR="00FA22C7">
        <w:rPr>
          <w:rFonts w:ascii="Times New Roman" w:hAnsi="Times New Roman"/>
          <w:sz w:val="24"/>
        </w:rPr>
        <w:t>20</w:t>
      </w:r>
      <w:r w:rsidRPr="008F70A4">
        <w:rPr>
          <w:rFonts w:ascii="Times New Roman" w:hAnsi="Times New Roman"/>
          <w:sz w:val="24"/>
        </w:rPr>
        <w:t>15. En este estudio se seleccionaron 8 centros en los que se hubiera aplicado el programa LEEDUCA de prevención en educación infantil y 8 centros control. Los centros eran similares en tamaño y en Índice Socioeconómico y Cultural (ISC)</w:t>
      </w:r>
      <w:r w:rsidR="00062F83">
        <w:rPr>
          <w:rFonts w:ascii="Times New Roman" w:hAnsi="Times New Roman"/>
          <w:sz w:val="24"/>
        </w:rPr>
        <w:t xml:space="preserve"> (véase Tabla 2)</w:t>
      </w:r>
      <w:r w:rsidRPr="008F70A4">
        <w:rPr>
          <w:rFonts w:ascii="Times New Roman" w:hAnsi="Times New Roman"/>
          <w:sz w:val="24"/>
        </w:rPr>
        <w:t>. Para valorar el nivel alcanzado por el alumnado en los tipos de centro se aplicaron las medidas</w:t>
      </w:r>
      <w:r w:rsidR="007267D6">
        <w:rPr>
          <w:rFonts w:ascii="Times New Roman" w:hAnsi="Times New Roman"/>
          <w:sz w:val="24"/>
        </w:rPr>
        <w:t xml:space="preserve"> que se muestran en la Tabla 1.</w:t>
      </w:r>
    </w:p>
    <w:p w:rsidR="007267D6" w:rsidRPr="007267D6" w:rsidRDefault="007267D6" w:rsidP="007267D6">
      <w:pPr>
        <w:spacing w:after="120" w:line="360" w:lineRule="auto"/>
        <w:rPr>
          <w:rFonts w:ascii="Times New Roman" w:hAnsi="Times New Roman"/>
          <w:sz w:val="18"/>
        </w:rPr>
      </w:pPr>
      <w:r>
        <w:rPr>
          <w:rFonts w:ascii="Times New Roman" w:hAnsi="Times New Roman"/>
          <w:sz w:val="18"/>
        </w:rPr>
        <w:t>Tabla 1</w:t>
      </w:r>
      <w:r w:rsidRPr="00FF0A22">
        <w:rPr>
          <w:rFonts w:ascii="Times New Roman" w:hAnsi="Times New Roman"/>
          <w:sz w:val="18"/>
        </w:rPr>
        <w:t xml:space="preserve">. </w:t>
      </w:r>
      <w:r>
        <w:rPr>
          <w:rFonts w:ascii="Times New Roman" w:hAnsi="Times New Roman"/>
          <w:sz w:val="18"/>
        </w:rPr>
        <w:t>Pruebas pasadas para la valoración de la efectividad del programa de prevención LEEDUCA</w:t>
      </w:r>
    </w:p>
    <w:tbl>
      <w:tblPr>
        <w:tblStyle w:val="Tabladelista2-nfasis4"/>
        <w:tblW w:w="0" w:type="auto"/>
        <w:tblLook w:val="04A0" w:firstRow="1" w:lastRow="0" w:firstColumn="1" w:lastColumn="0" w:noHBand="0" w:noVBand="1"/>
      </w:tblPr>
      <w:tblGrid>
        <w:gridCol w:w="4299"/>
        <w:gridCol w:w="4194"/>
      </w:tblGrid>
      <w:tr w:rsidR="00FA22C7" w:rsidRPr="00FA22C7" w:rsidTr="00FA2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9" w:type="dxa"/>
          </w:tcPr>
          <w:p w:rsidR="000F2504" w:rsidRPr="00FA22C7" w:rsidRDefault="000F2504" w:rsidP="00FA22C7">
            <w:pPr>
              <w:tabs>
                <w:tab w:val="left" w:pos="241"/>
              </w:tabs>
              <w:ind w:firstLine="0"/>
              <w:jc w:val="center"/>
              <w:rPr>
                <w:rFonts w:ascii="Times New Roman" w:hAnsi="Times New Roman"/>
                <w:sz w:val="20"/>
              </w:rPr>
            </w:pPr>
            <w:r w:rsidRPr="00FA22C7">
              <w:rPr>
                <w:rFonts w:ascii="Times New Roman" w:hAnsi="Times New Roman"/>
                <w:sz w:val="20"/>
              </w:rPr>
              <w:t>Batería de detección temprana LEEDUCA</w:t>
            </w:r>
          </w:p>
        </w:tc>
        <w:tc>
          <w:tcPr>
            <w:tcW w:w="4194" w:type="dxa"/>
          </w:tcPr>
          <w:p w:rsidR="000F2504" w:rsidRPr="00FA22C7" w:rsidRDefault="000F2504" w:rsidP="00FA22C7">
            <w:pPr>
              <w:ind w:left="124"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FA22C7">
              <w:rPr>
                <w:rFonts w:ascii="Times New Roman" w:hAnsi="Times New Roman"/>
                <w:sz w:val="20"/>
              </w:rPr>
              <w:t>Prueba de Lectura ESCALA “El león y el ratón” (adaptada al nivel de 1º).</w:t>
            </w:r>
          </w:p>
        </w:tc>
      </w:tr>
      <w:tr w:rsidR="000F2504" w:rsidRPr="00FA22C7" w:rsidTr="00FA2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9" w:type="dxa"/>
          </w:tcPr>
          <w:p w:rsidR="000F2504" w:rsidRPr="00FA22C7" w:rsidRDefault="000F2504" w:rsidP="000F2504">
            <w:pPr>
              <w:pStyle w:val="Prrafodelista"/>
              <w:numPr>
                <w:ilvl w:val="0"/>
                <w:numId w:val="6"/>
              </w:numPr>
              <w:tabs>
                <w:tab w:val="left" w:pos="241"/>
              </w:tabs>
              <w:ind w:left="0" w:firstLine="0"/>
              <w:rPr>
                <w:rFonts w:ascii="Times New Roman" w:hAnsi="Times New Roman"/>
                <w:b w:val="0"/>
                <w:sz w:val="20"/>
              </w:rPr>
            </w:pPr>
            <w:r w:rsidRPr="00FA22C7">
              <w:rPr>
                <w:rFonts w:ascii="Times New Roman" w:hAnsi="Times New Roman"/>
                <w:b w:val="0"/>
                <w:sz w:val="20"/>
              </w:rPr>
              <w:t>Lectura de palabras</w:t>
            </w:r>
          </w:p>
        </w:tc>
        <w:tc>
          <w:tcPr>
            <w:tcW w:w="4194" w:type="dxa"/>
          </w:tcPr>
          <w:p w:rsidR="000F2504" w:rsidRPr="00FA22C7" w:rsidRDefault="000F2504" w:rsidP="000F2504">
            <w:pPr>
              <w:pStyle w:val="Prrafodelista"/>
              <w:numPr>
                <w:ilvl w:val="0"/>
                <w:numId w:val="6"/>
              </w:numPr>
              <w:autoSpaceDE w:val="0"/>
              <w:autoSpaceDN w:val="0"/>
              <w:adjustRightInd w:val="0"/>
              <w:ind w:left="124" w:firstLine="0"/>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FA22C7">
              <w:rPr>
                <w:rFonts w:ascii="Times New Roman" w:hAnsi="Times New Roman"/>
                <w:sz w:val="20"/>
              </w:rPr>
              <w:t>Velocidad Lectora</w:t>
            </w:r>
          </w:p>
        </w:tc>
      </w:tr>
      <w:tr w:rsidR="000F2504" w:rsidRPr="00FA22C7" w:rsidTr="00FA22C7">
        <w:tc>
          <w:tcPr>
            <w:cnfStyle w:val="001000000000" w:firstRow="0" w:lastRow="0" w:firstColumn="1" w:lastColumn="0" w:oddVBand="0" w:evenVBand="0" w:oddHBand="0" w:evenHBand="0" w:firstRowFirstColumn="0" w:firstRowLastColumn="0" w:lastRowFirstColumn="0" w:lastRowLastColumn="0"/>
            <w:tcW w:w="4299" w:type="dxa"/>
          </w:tcPr>
          <w:p w:rsidR="000F2504" w:rsidRPr="00FA22C7" w:rsidRDefault="000F2504" w:rsidP="000F2504">
            <w:pPr>
              <w:pStyle w:val="Prrafodelista"/>
              <w:numPr>
                <w:ilvl w:val="0"/>
                <w:numId w:val="6"/>
              </w:numPr>
              <w:tabs>
                <w:tab w:val="left" w:pos="241"/>
              </w:tabs>
              <w:ind w:left="0" w:firstLine="0"/>
              <w:rPr>
                <w:rFonts w:ascii="Times New Roman" w:hAnsi="Times New Roman"/>
                <w:b w:val="0"/>
                <w:sz w:val="20"/>
              </w:rPr>
            </w:pPr>
            <w:r w:rsidRPr="00FA22C7">
              <w:rPr>
                <w:rFonts w:ascii="Times New Roman" w:hAnsi="Times New Roman"/>
                <w:b w:val="0"/>
                <w:sz w:val="20"/>
              </w:rPr>
              <w:t xml:space="preserve">Lectura de </w:t>
            </w:r>
            <w:proofErr w:type="spellStart"/>
            <w:r w:rsidRPr="00FA22C7">
              <w:rPr>
                <w:rFonts w:ascii="Times New Roman" w:hAnsi="Times New Roman"/>
                <w:b w:val="0"/>
                <w:sz w:val="20"/>
              </w:rPr>
              <w:t>Pseudopalabras</w:t>
            </w:r>
            <w:proofErr w:type="spellEnd"/>
          </w:p>
        </w:tc>
        <w:tc>
          <w:tcPr>
            <w:tcW w:w="4194" w:type="dxa"/>
          </w:tcPr>
          <w:p w:rsidR="000F2504" w:rsidRPr="00FA22C7" w:rsidRDefault="000F2504" w:rsidP="000F2504">
            <w:pPr>
              <w:pStyle w:val="Prrafodelista"/>
              <w:numPr>
                <w:ilvl w:val="0"/>
                <w:numId w:val="6"/>
              </w:numPr>
              <w:autoSpaceDE w:val="0"/>
              <w:autoSpaceDN w:val="0"/>
              <w:adjustRightInd w:val="0"/>
              <w:ind w:left="124"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FA22C7">
              <w:rPr>
                <w:rFonts w:ascii="Times New Roman" w:hAnsi="Times New Roman"/>
                <w:sz w:val="20"/>
              </w:rPr>
              <w:t>Comprensión Lectora</w:t>
            </w:r>
          </w:p>
        </w:tc>
      </w:tr>
      <w:tr w:rsidR="000F2504" w:rsidRPr="008F70A4" w:rsidTr="00FA2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9" w:type="dxa"/>
          </w:tcPr>
          <w:p w:rsidR="000F2504" w:rsidRPr="008F70A4" w:rsidRDefault="000F2504" w:rsidP="000F2504">
            <w:pPr>
              <w:tabs>
                <w:tab w:val="left" w:pos="241"/>
              </w:tabs>
              <w:ind w:firstLine="0"/>
              <w:rPr>
                <w:rFonts w:ascii="Times New Roman" w:hAnsi="Times New Roman"/>
                <w:sz w:val="20"/>
              </w:rPr>
            </w:pPr>
          </w:p>
        </w:tc>
        <w:tc>
          <w:tcPr>
            <w:tcW w:w="4194" w:type="dxa"/>
          </w:tcPr>
          <w:p w:rsidR="000F2504" w:rsidRPr="008F70A4" w:rsidRDefault="000F2504" w:rsidP="000F2504">
            <w:pPr>
              <w:pStyle w:val="Prrafodelista"/>
              <w:numPr>
                <w:ilvl w:val="0"/>
                <w:numId w:val="6"/>
              </w:numPr>
              <w:autoSpaceDE w:val="0"/>
              <w:autoSpaceDN w:val="0"/>
              <w:adjustRightInd w:val="0"/>
              <w:ind w:left="124" w:firstLine="0"/>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8F70A4">
              <w:rPr>
                <w:rFonts w:ascii="Times New Roman" w:hAnsi="Times New Roman"/>
                <w:sz w:val="20"/>
              </w:rPr>
              <w:t>Eficacia Lectora</w:t>
            </w:r>
          </w:p>
          <w:p w:rsidR="000F2504" w:rsidRPr="008F70A4" w:rsidRDefault="000F2504" w:rsidP="000F2504">
            <w:pPr>
              <w:pStyle w:val="Prrafodelista"/>
              <w:numPr>
                <w:ilvl w:val="0"/>
                <w:numId w:val="6"/>
              </w:numPr>
              <w:autoSpaceDE w:val="0"/>
              <w:autoSpaceDN w:val="0"/>
              <w:adjustRightInd w:val="0"/>
              <w:ind w:left="124" w:firstLine="0"/>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8F70A4">
              <w:rPr>
                <w:rFonts w:ascii="Times New Roman" w:hAnsi="Times New Roman"/>
                <w:sz w:val="20"/>
              </w:rPr>
              <w:t>Modo lector</w:t>
            </w:r>
          </w:p>
        </w:tc>
      </w:tr>
      <w:tr w:rsidR="000F2504" w:rsidRPr="008F70A4" w:rsidTr="00FA22C7">
        <w:tc>
          <w:tcPr>
            <w:cnfStyle w:val="001000000000" w:firstRow="0" w:lastRow="0" w:firstColumn="1" w:lastColumn="0" w:oddVBand="0" w:evenVBand="0" w:oddHBand="0" w:evenHBand="0" w:firstRowFirstColumn="0" w:firstRowLastColumn="0" w:lastRowFirstColumn="0" w:lastRowLastColumn="0"/>
            <w:tcW w:w="4299" w:type="dxa"/>
          </w:tcPr>
          <w:p w:rsidR="000F2504" w:rsidRPr="008F70A4" w:rsidRDefault="000F2504" w:rsidP="000F2504">
            <w:pPr>
              <w:tabs>
                <w:tab w:val="left" w:pos="241"/>
              </w:tabs>
              <w:ind w:firstLine="0"/>
              <w:rPr>
                <w:rFonts w:ascii="Times New Roman" w:hAnsi="Times New Roman"/>
                <w:sz w:val="20"/>
              </w:rPr>
            </w:pPr>
          </w:p>
        </w:tc>
        <w:tc>
          <w:tcPr>
            <w:tcW w:w="4194" w:type="dxa"/>
          </w:tcPr>
          <w:p w:rsidR="000F2504" w:rsidRPr="008F70A4" w:rsidRDefault="000F2504" w:rsidP="000F2504">
            <w:pPr>
              <w:pStyle w:val="Prrafodelista"/>
              <w:numPr>
                <w:ilvl w:val="0"/>
                <w:numId w:val="6"/>
              </w:numPr>
              <w:ind w:left="124"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8F70A4">
              <w:rPr>
                <w:rFonts w:ascii="Times New Roman" w:hAnsi="Times New Roman"/>
                <w:sz w:val="20"/>
              </w:rPr>
              <w:t>Identificación de la idea principal.</w:t>
            </w:r>
          </w:p>
        </w:tc>
      </w:tr>
    </w:tbl>
    <w:p w:rsidR="00A47E33" w:rsidRDefault="00A47E33" w:rsidP="007267D6">
      <w:pPr>
        <w:autoSpaceDE w:val="0"/>
        <w:autoSpaceDN w:val="0"/>
        <w:adjustRightInd w:val="0"/>
        <w:spacing w:line="360" w:lineRule="auto"/>
        <w:ind w:firstLine="0"/>
        <w:rPr>
          <w:rFonts w:ascii="Times New Roman" w:hAnsi="Times New Roman"/>
          <w:sz w:val="24"/>
        </w:rPr>
      </w:pPr>
    </w:p>
    <w:p w:rsidR="00750436" w:rsidRDefault="007267D6" w:rsidP="0080349F">
      <w:pPr>
        <w:autoSpaceDE w:val="0"/>
        <w:autoSpaceDN w:val="0"/>
        <w:adjustRightInd w:val="0"/>
        <w:spacing w:line="360" w:lineRule="auto"/>
        <w:ind w:firstLine="0"/>
        <w:rPr>
          <w:rFonts w:ascii="Times New Roman" w:hAnsi="Times New Roman"/>
          <w:sz w:val="24"/>
        </w:rPr>
      </w:pPr>
      <w:r>
        <w:rPr>
          <w:rFonts w:ascii="Times New Roman" w:hAnsi="Times New Roman"/>
          <w:sz w:val="24"/>
        </w:rPr>
        <w:t xml:space="preserve">Los resultados </w:t>
      </w:r>
      <w:r w:rsidR="00A47E33">
        <w:rPr>
          <w:rFonts w:ascii="Times New Roman" w:hAnsi="Times New Roman"/>
          <w:sz w:val="24"/>
        </w:rPr>
        <w:t xml:space="preserve">obtenidos se muestran en las </w:t>
      </w:r>
      <w:r w:rsidR="00105E20">
        <w:rPr>
          <w:rFonts w:ascii="Times New Roman" w:hAnsi="Times New Roman"/>
          <w:sz w:val="24"/>
        </w:rPr>
        <w:t xml:space="preserve">Tablas </w:t>
      </w:r>
      <w:r w:rsidR="00A47E33">
        <w:rPr>
          <w:rFonts w:ascii="Times New Roman" w:hAnsi="Times New Roman"/>
          <w:sz w:val="24"/>
        </w:rPr>
        <w:t>2, 3</w:t>
      </w:r>
      <w:r w:rsidR="00105E20">
        <w:rPr>
          <w:rFonts w:ascii="Times New Roman" w:hAnsi="Times New Roman"/>
          <w:sz w:val="24"/>
        </w:rPr>
        <w:t>, 4</w:t>
      </w:r>
      <w:r w:rsidR="00A47E33">
        <w:rPr>
          <w:rFonts w:ascii="Times New Roman" w:hAnsi="Times New Roman"/>
          <w:sz w:val="24"/>
        </w:rPr>
        <w:t xml:space="preserve"> y </w:t>
      </w:r>
      <w:r w:rsidR="00105E20">
        <w:rPr>
          <w:rFonts w:ascii="Times New Roman" w:hAnsi="Times New Roman"/>
          <w:sz w:val="24"/>
        </w:rPr>
        <w:t>5 y Figura 3</w:t>
      </w:r>
      <w:r w:rsidR="00A47E33">
        <w:rPr>
          <w:rFonts w:ascii="Times New Roman" w:hAnsi="Times New Roman"/>
          <w:sz w:val="24"/>
        </w:rPr>
        <w:t xml:space="preserve">. </w:t>
      </w:r>
      <w:r w:rsidR="00062F83">
        <w:rPr>
          <w:rFonts w:ascii="Times New Roman" w:hAnsi="Times New Roman"/>
          <w:sz w:val="24"/>
        </w:rPr>
        <w:t xml:space="preserve">En la </w:t>
      </w:r>
      <w:r w:rsidR="0080349F">
        <w:rPr>
          <w:rFonts w:ascii="Times New Roman" w:hAnsi="Times New Roman"/>
          <w:sz w:val="24"/>
        </w:rPr>
        <w:t xml:space="preserve">Tabla </w:t>
      </w:r>
      <w:r w:rsidR="00062F83">
        <w:rPr>
          <w:rFonts w:ascii="Times New Roman" w:hAnsi="Times New Roman"/>
          <w:sz w:val="24"/>
        </w:rPr>
        <w:t xml:space="preserve">2 se muestran los resultados obtenidos en las pruebas que evalúan los mecanismos lectores. Es decir, las pruebas que evalúan en qué medida el niño o la niña ha adquirido las reglas de correspondencia entre grafema (letra) y fonema (pruebas de lectura de palabras y </w:t>
      </w:r>
      <w:proofErr w:type="spellStart"/>
      <w:r w:rsidR="00062F83">
        <w:rPr>
          <w:rFonts w:ascii="Times New Roman" w:hAnsi="Times New Roman"/>
          <w:sz w:val="24"/>
        </w:rPr>
        <w:t>pseudopalabras</w:t>
      </w:r>
      <w:proofErr w:type="spellEnd"/>
      <w:r w:rsidR="00062F83">
        <w:rPr>
          <w:rFonts w:ascii="Times New Roman" w:hAnsi="Times New Roman"/>
          <w:sz w:val="24"/>
        </w:rPr>
        <w:t xml:space="preserve">) y en qué medida ha automatizado dichas reglas (velocidad lectora y eficiencia lectora). Puede observarse que en estas cuatro pruebas, el alumnado de los centros en lo que se ha aplicado el programa LEEDUCA han obtenido una puntuación superior. </w:t>
      </w:r>
      <w:r w:rsidR="0080349F">
        <w:rPr>
          <w:rFonts w:ascii="Times New Roman" w:hAnsi="Times New Roman"/>
          <w:sz w:val="24"/>
        </w:rPr>
        <w:t>No se han encontrado diferencias en la prueba de comprensión lectora.</w:t>
      </w:r>
    </w:p>
    <w:p w:rsidR="0080349F" w:rsidRDefault="0080349F" w:rsidP="0080349F">
      <w:pPr>
        <w:autoSpaceDE w:val="0"/>
        <w:autoSpaceDN w:val="0"/>
        <w:adjustRightInd w:val="0"/>
        <w:spacing w:line="360" w:lineRule="auto"/>
        <w:ind w:firstLine="0"/>
        <w:rPr>
          <w:rFonts w:ascii="Times New Roman" w:hAnsi="Times New Roman"/>
          <w:sz w:val="20"/>
        </w:rPr>
      </w:pPr>
    </w:p>
    <w:p w:rsidR="00931666" w:rsidRPr="006F10F3" w:rsidRDefault="00A47E33" w:rsidP="006F10F3">
      <w:pPr>
        <w:autoSpaceDE w:val="0"/>
        <w:autoSpaceDN w:val="0"/>
        <w:adjustRightInd w:val="0"/>
        <w:ind w:firstLine="708"/>
        <w:jc w:val="center"/>
        <w:rPr>
          <w:rFonts w:ascii="Times New Roman" w:hAnsi="Times New Roman"/>
          <w:sz w:val="20"/>
        </w:rPr>
      </w:pPr>
      <w:r>
        <w:rPr>
          <w:rFonts w:ascii="Times New Roman" w:hAnsi="Times New Roman"/>
          <w:sz w:val="20"/>
        </w:rPr>
        <w:t>Tabla 2</w:t>
      </w:r>
      <w:r w:rsidR="00931666" w:rsidRPr="006F10F3">
        <w:rPr>
          <w:rFonts w:ascii="Times New Roman" w:hAnsi="Times New Roman"/>
          <w:sz w:val="20"/>
        </w:rPr>
        <w:t xml:space="preserve">. </w:t>
      </w:r>
      <w:r w:rsidR="006F10F3" w:rsidRPr="006F10F3">
        <w:rPr>
          <w:rFonts w:ascii="Times New Roman" w:hAnsi="Times New Roman"/>
          <w:sz w:val="20"/>
        </w:rPr>
        <w:t xml:space="preserve">Media obtenida en las pruebas de evaluación </w:t>
      </w:r>
      <w:r w:rsidR="00062F83">
        <w:rPr>
          <w:rFonts w:ascii="Times New Roman" w:hAnsi="Times New Roman"/>
          <w:sz w:val="20"/>
        </w:rPr>
        <w:t xml:space="preserve">de los mecanismos lectores </w:t>
      </w:r>
      <w:r w:rsidR="006F10F3" w:rsidRPr="006F10F3">
        <w:rPr>
          <w:rFonts w:ascii="Times New Roman" w:hAnsi="Times New Roman"/>
          <w:sz w:val="20"/>
        </w:rPr>
        <w:t>por los centros en los que se ha aplicado el programa LEEDUCA y grupos control</w:t>
      </w:r>
      <w:r w:rsidR="00836D6C">
        <w:rPr>
          <w:rStyle w:val="Refdenotaalpie"/>
          <w:rFonts w:ascii="Times New Roman" w:hAnsi="Times New Roman"/>
          <w:sz w:val="20"/>
        </w:rPr>
        <w:footnoteReference w:id="2"/>
      </w:r>
      <w:r w:rsidR="006F10F3" w:rsidRPr="006F10F3">
        <w:rPr>
          <w:rFonts w:ascii="Times New Roman" w:hAnsi="Times New Roman"/>
          <w:sz w:val="20"/>
        </w:rPr>
        <w:t>.</w:t>
      </w:r>
    </w:p>
    <w:tbl>
      <w:tblPr>
        <w:tblStyle w:val="Tabladecuadrcula4-nfasis41"/>
        <w:tblW w:w="474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993"/>
        <w:gridCol w:w="993"/>
        <w:gridCol w:w="995"/>
        <w:gridCol w:w="995"/>
        <w:gridCol w:w="1245"/>
        <w:gridCol w:w="972"/>
        <w:gridCol w:w="735"/>
      </w:tblGrid>
      <w:tr w:rsidR="00A47E33" w:rsidRPr="004A00C2" w:rsidTr="00A47E33">
        <w:trPr>
          <w:cnfStyle w:val="100000000000" w:firstRow="1" w:lastRow="0" w:firstColumn="0" w:lastColumn="0" w:oddVBand="0" w:evenVBand="0" w:oddHBand="0" w:evenHBand="0" w:firstRowFirstColumn="0" w:firstRowLastColumn="0" w:lastRowFirstColumn="0" w:lastRowLastColumn="0"/>
          <w:trHeight w:val="621"/>
          <w:jc w:val="right"/>
        </w:trPr>
        <w:tc>
          <w:tcPr>
            <w:cnfStyle w:val="001000000000" w:firstRow="0" w:lastRow="0" w:firstColumn="1" w:lastColumn="0" w:oddVBand="0" w:evenVBand="0" w:oddHBand="0" w:evenHBand="0" w:firstRowFirstColumn="0" w:firstRowLastColumn="0" w:lastRowFirstColumn="0" w:lastRowLastColumn="0"/>
            <w:tcW w:w="703" w:type="pct"/>
            <w:shd w:val="clear" w:color="auto" w:fill="FFFFFF" w:themeFill="background1"/>
          </w:tcPr>
          <w:p w:rsidR="00A47E33" w:rsidRPr="004A00C2" w:rsidRDefault="00A47E33" w:rsidP="00A47E33">
            <w:pPr>
              <w:jc w:val="center"/>
              <w:rPr>
                <w:rFonts w:ascii="Times New Roman" w:hAnsi="Times New Roman"/>
                <w:b w:val="0"/>
                <w:color w:val="auto"/>
                <w:sz w:val="18"/>
                <w:szCs w:val="18"/>
              </w:rPr>
            </w:pPr>
          </w:p>
        </w:tc>
        <w:tc>
          <w:tcPr>
            <w:tcW w:w="616" w:type="pct"/>
            <w:vAlign w:val="center"/>
          </w:tcPr>
          <w:p w:rsidR="00A47E33" w:rsidRPr="004A00C2" w:rsidRDefault="00A47E33" w:rsidP="00A47E33">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szCs w:val="18"/>
              </w:rPr>
            </w:pPr>
            <w:r>
              <w:rPr>
                <w:rFonts w:ascii="Times New Roman" w:hAnsi="Times New Roman"/>
                <w:b w:val="0"/>
                <w:color w:val="auto"/>
                <w:sz w:val="18"/>
                <w:szCs w:val="18"/>
              </w:rPr>
              <w:t>N</w:t>
            </w:r>
          </w:p>
        </w:tc>
        <w:tc>
          <w:tcPr>
            <w:tcW w:w="616" w:type="pct"/>
            <w:vAlign w:val="center"/>
            <w:hideMark/>
          </w:tcPr>
          <w:p w:rsidR="00A47E33" w:rsidRPr="004A00C2" w:rsidRDefault="00062F83" w:rsidP="00A47E33">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szCs w:val="18"/>
              </w:rPr>
            </w:pPr>
            <w:r>
              <w:rPr>
                <w:rFonts w:ascii="Times New Roman" w:hAnsi="Times New Roman"/>
                <w:b w:val="0"/>
                <w:color w:val="auto"/>
                <w:sz w:val="18"/>
                <w:szCs w:val="18"/>
              </w:rPr>
              <w:t xml:space="preserve">Lectura </w:t>
            </w:r>
            <w:r w:rsidR="00A47E33" w:rsidRPr="004A00C2">
              <w:rPr>
                <w:rFonts w:ascii="Times New Roman" w:hAnsi="Times New Roman"/>
                <w:b w:val="0"/>
                <w:color w:val="auto"/>
                <w:sz w:val="18"/>
                <w:szCs w:val="18"/>
              </w:rPr>
              <w:t>Palabras</w:t>
            </w:r>
          </w:p>
        </w:tc>
        <w:tc>
          <w:tcPr>
            <w:tcW w:w="617" w:type="pct"/>
            <w:vAlign w:val="center"/>
            <w:hideMark/>
          </w:tcPr>
          <w:p w:rsidR="00A47E33" w:rsidRPr="004A00C2" w:rsidRDefault="00062F83" w:rsidP="00A47E33">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szCs w:val="18"/>
              </w:rPr>
            </w:pPr>
            <w:r>
              <w:rPr>
                <w:rFonts w:ascii="Times New Roman" w:hAnsi="Times New Roman"/>
                <w:b w:val="0"/>
                <w:color w:val="auto"/>
                <w:sz w:val="18"/>
                <w:szCs w:val="18"/>
              </w:rPr>
              <w:t xml:space="preserve">Lectura </w:t>
            </w:r>
            <w:proofErr w:type="spellStart"/>
            <w:r w:rsidR="00A47E33" w:rsidRPr="004A00C2">
              <w:rPr>
                <w:rFonts w:ascii="Times New Roman" w:hAnsi="Times New Roman"/>
                <w:b w:val="0"/>
                <w:color w:val="auto"/>
                <w:sz w:val="18"/>
                <w:szCs w:val="18"/>
              </w:rPr>
              <w:t>Pseudo</w:t>
            </w:r>
            <w:proofErr w:type="spellEnd"/>
            <w:r>
              <w:rPr>
                <w:rFonts w:ascii="Times New Roman" w:hAnsi="Times New Roman"/>
                <w:b w:val="0"/>
                <w:color w:val="auto"/>
                <w:sz w:val="18"/>
                <w:szCs w:val="18"/>
              </w:rPr>
              <w:t>-</w:t>
            </w:r>
          </w:p>
          <w:p w:rsidR="00A47E33" w:rsidRPr="004A00C2" w:rsidRDefault="00062F83" w:rsidP="00A47E33">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szCs w:val="18"/>
              </w:rPr>
            </w:pPr>
            <w:r>
              <w:rPr>
                <w:rFonts w:ascii="Times New Roman" w:hAnsi="Times New Roman"/>
                <w:b w:val="0"/>
                <w:color w:val="auto"/>
                <w:sz w:val="18"/>
                <w:szCs w:val="18"/>
              </w:rPr>
              <w:t>p</w:t>
            </w:r>
            <w:r w:rsidR="00A47E33" w:rsidRPr="004A00C2">
              <w:rPr>
                <w:rFonts w:ascii="Times New Roman" w:hAnsi="Times New Roman"/>
                <w:b w:val="0"/>
                <w:color w:val="auto"/>
                <w:sz w:val="18"/>
                <w:szCs w:val="18"/>
              </w:rPr>
              <w:t>alabras</w:t>
            </w:r>
          </w:p>
        </w:tc>
        <w:tc>
          <w:tcPr>
            <w:tcW w:w="617" w:type="pct"/>
            <w:vAlign w:val="center"/>
            <w:hideMark/>
          </w:tcPr>
          <w:p w:rsidR="00A47E33" w:rsidRPr="004A00C2" w:rsidRDefault="00A47E33" w:rsidP="00A47E33">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szCs w:val="18"/>
              </w:rPr>
            </w:pPr>
            <w:r w:rsidRPr="004A00C2">
              <w:rPr>
                <w:rFonts w:ascii="Times New Roman" w:hAnsi="Times New Roman"/>
                <w:b w:val="0"/>
                <w:color w:val="auto"/>
                <w:sz w:val="18"/>
                <w:szCs w:val="18"/>
              </w:rPr>
              <w:t>Velocidad</w:t>
            </w:r>
          </w:p>
          <w:p w:rsidR="00A47E33" w:rsidRPr="004A00C2" w:rsidRDefault="00A47E33" w:rsidP="00A47E33">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szCs w:val="18"/>
              </w:rPr>
            </w:pPr>
            <w:r w:rsidRPr="004A00C2">
              <w:rPr>
                <w:rFonts w:ascii="Times New Roman" w:hAnsi="Times New Roman"/>
                <w:b w:val="0"/>
                <w:color w:val="auto"/>
                <w:sz w:val="18"/>
                <w:szCs w:val="18"/>
              </w:rPr>
              <w:t>Lectora</w:t>
            </w:r>
          </w:p>
        </w:tc>
        <w:tc>
          <w:tcPr>
            <w:tcW w:w="772" w:type="pct"/>
            <w:vAlign w:val="center"/>
            <w:hideMark/>
          </w:tcPr>
          <w:p w:rsidR="00A47E33" w:rsidRPr="004A00C2" w:rsidRDefault="00A47E33" w:rsidP="00A47E33">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szCs w:val="18"/>
              </w:rPr>
            </w:pPr>
            <w:r w:rsidRPr="004A00C2">
              <w:rPr>
                <w:rFonts w:ascii="Times New Roman" w:hAnsi="Times New Roman"/>
                <w:b w:val="0"/>
                <w:color w:val="auto"/>
                <w:sz w:val="18"/>
                <w:szCs w:val="18"/>
              </w:rPr>
              <w:t>Comprensión</w:t>
            </w:r>
          </w:p>
          <w:p w:rsidR="00A47E33" w:rsidRPr="004A00C2" w:rsidRDefault="00A47E33" w:rsidP="00A47E33">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szCs w:val="18"/>
              </w:rPr>
            </w:pPr>
            <w:r w:rsidRPr="004A00C2">
              <w:rPr>
                <w:rFonts w:ascii="Times New Roman" w:hAnsi="Times New Roman"/>
                <w:b w:val="0"/>
                <w:color w:val="auto"/>
                <w:sz w:val="18"/>
                <w:szCs w:val="18"/>
              </w:rPr>
              <w:t>Lectora</w:t>
            </w:r>
          </w:p>
        </w:tc>
        <w:tc>
          <w:tcPr>
            <w:tcW w:w="603" w:type="pct"/>
            <w:vAlign w:val="center"/>
            <w:hideMark/>
          </w:tcPr>
          <w:p w:rsidR="00A47E33" w:rsidRPr="004A00C2" w:rsidRDefault="00A47E33" w:rsidP="00A47E33">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szCs w:val="18"/>
              </w:rPr>
            </w:pPr>
            <w:r w:rsidRPr="004A00C2">
              <w:rPr>
                <w:rFonts w:ascii="Times New Roman" w:hAnsi="Times New Roman"/>
                <w:b w:val="0"/>
                <w:color w:val="auto"/>
                <w:sz w:val="18"/>
                <w:szCs w:val="18"/>
              </w:rPr>
              <w:t>Eficacia</w:t>
            </w:r>
          </w:p>
          <w:p w:rsidR="00A47E33" w:rsidRPr="004A00C2" w:rsidRDefault="00A47E33" w:rsidP="00A47E33">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szCs w:val="18"/>
              </w:rPr>
            </w:pPr>
            <w:r w:rsidRPr="004A00C2">
              <w:rPr>
                <w:rFonts w:ascii="Times New Roman" w:hAnsi="Times New Roman"/>
                <w:b w:val="0"/>
                <w:color w:val="auto"/>
                <w:sz w:val="18"/>
                <w:szCs w:val="18"/>
              </w:rPr>
              <w:t>Lectora</w:t>
            </w:r>
          </w:p>
        </w:tc>
        <w:tc>
          <w:tcPr>
            <w:tcW w:w="456" w:type="pct"/>
            <w:vAlign w:val="center"/>
          </w:tcPr>
          <w:p w:rsidR="00A47E33" w:rsidRDefault="00A47E33" w:rsidP="00A47E33">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szCs w:val="18"/>
              </w:rPr>
            </w:pPr>
            <w:r w:rsidRPr="004A00C2">
              <w:rPr>
                <w:rFonts w:ascii="Times New Roman" w:hAnsi="Times New Roman"/>
                <w:b w:val="0"/>
                <w:color w:val="auto"/>
                <w:sz w:val="18"/>
                <w:szCs w:val="18"/>
              </w:rPr>
              <w:t>Media</w:t>
            </w:r>
          </w:p>
          <w:p w:rsidR="00A47E33" w:rsidRPr="004A00C2" w:rsidRDefault="00A47E33" w:rsidP="00A47E33">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szCs w:val="18"/>
              </w:rPr>
            </w:pPr>
            <w:r w:rsidRPr="004A00C2">
              <w:rPr>
                <w:rFonts w:ascii="Times New Roman" w:hAnsi="Times New Roman"/>
                <w:b w:val="0"/>
                <w:color w:val="auto"/>
                <w:sz w:val="18"/>
                <w:szCs w:val="18"/>
              </w:rPr>
              <w:t>ISC</w:t>
            </w:r>
          </w:p>
        </w:tc>
      </w:tr>
      <w:tr w:rsidR="00A47E33" w:rsidRPr="006900EB" w:rsidTr="00A47E33">
        <w:trPr>
          <w:cnfStyle w:val="000000100000" w:firstRow="0" w:lastRow="0" w:firstColumn="0" w:lastColumn="0" w:oddVBand="0" w:evenVBand="0" w:oddHBand="1" w:evenHBand="0" w:firstRowFirstColumn="0" w:firstRowLastColumn="0" w:lastRowFirstColumn="0" w:lastRowLastColumn="0"/>
          <w:trHeight w:val="621"/>
          <w:jc w:val="right"/>
        </w:trPr>
        <w:tc>
          <w:tcPr>
            <w:cnfStyle w:val="001000000000" w:firstRow="0" w:lastRow="0" w:firstColumn="1" w:lastColumn="0" w:oddVBand="0" w:evenVBand="0" w:oddHBand="0" w:evenHBand="0" w:firstRowFirstColumn="0" w:firstRowLastColumn="0" w:lastRowFirstColumn="0" w:lastRowLastColumn="0"/>
            <w:tcW w:w="703" w:type="pct"/>
            <w:shd w:val="clear" w:color="auto" w:fill="FFFFFF" w:themeFill="background1"/>
            <w:vAlign w:val="center"/>
          </w:tcPr>
          <w:p w:rsidR="00A47E33" w:rsidRPr="004A00C2" w:rsidRDefault="00A47E33" w:rsidP="00A47E33">
            <w:pPr>
              <w:ind w:left="29" w:firstLine="0"/>
              <w:jc w:val="left"/>
              <w:rPr>
                <w:rFonts w:ascii="Times New Roman" w:hAnsi="Times New Roman"/>
                <w:b w:val="0"/>
                <w:sz w:val="18"/>
                <w:szCs w:val="18"/>
              </w:rPr>
            </w:pPr>
            <w:r>
              <w:rPr>
                <w:rFonts w:ascii="Times New Roman" w:hAnsi="Times New Roman"/>
                <w:b w:val="0"/>
                <w:color w:val="000000"/>
                <w:sz w:val="18"/>
                <w:szCs w:val="18"/>
              </w:rPr>
              <w:t>Colegios Control</w:t>
            </w:r>
          </w:p>
        </w:tc>
        <w:tc>
          <w:tcPr>
            <w:tcW w:w="616" w:type="pct"/>
            <w:vAlign w:val="center"/>
          </w:tcPr>
          <w:p w:rsidR="00A47E33" w:rsidRPr="004A00C2" w:rsidRDefault="00A47E33" w:rsidP="00A47E33">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A00C2">
              <w:rPr>
                <w:rFonts w:ascii="Times New Roman" w:hAnsi="Times New Roman"/>
                <w:sz w:val="18"/>
                <w:szCs w:val="18"/>
              </w:rPr>
              <w:t>112</w:t>
            </w:r>
          </w:p>
        </w:tc>
        <w:tc>
          <w:tcPr>
            <w:tcW w:w="616" w:type="pct"/>
            <w:vAlign w:val="center"/>
          </w:tcPr>
          <w:p w:rsidR="00A47E33" w:rsidRPr="004A00C2" w:rsidRDefault="00A47E33" w:rsidP="00A47E33">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A00C2">
              <w:rPr>
                <w:rFonts w:ascii="Times New Roman" w:hAnsi="Times New Roman"/>
                <w:color w:val="000000"/>
                <w:sz w:val="18"/>
                <w:szCs w:val="18"/>
              </w:rPr>
              <w:t>79,1</w:t>
            </w:r>
          </w:p>
        </w:tc>
        <w:tc>
          <w:tcPr>
            <w:tcW w:w="617" w:type="pct"/>
            <w:vAlign w:val="center"/>
          </w:tcPr>
          <w:p w:rsidR="00A47E33" w:rsidRPr="004A00C2" w:rsidRDefault="00A47E33" w:rsidP="00A47E33">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A00C2">
              <w:rPr>
                <w:rFonts w:ascii="Times New Roman" w:hAnsi="Times New Roman"/>
                <w:color w:val="000000"/>
                <w:sz w:val="18"/>
                <w:szCs w:val="18"/>
              </w:rPr>
              <w:t>67,2</w:t>
            </w:r>
          </w:p>
        </w:tc>
        <w:tc>
          <w:tcPr>
            <w:tcW w:w="617" w:type="pct"/>
            <w:vAlign w:val="center"/>
          </w:tcPr>
          <w:p w:rsidR="00A47E33" w:rsidRPr="004A00C2" w:rsidRDefault="00A47E33" w:rsidP="00A47E33">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A00C2">
              <w:rPr>
                <w:rFonts w:ascii="Times New Roman" w:hAnsi="Times New Roman"/>
                <w:color w:val="000000"/>
                <w:sz w:val="18"/>
                <w:szCs w:val="18"/>
              </w:rPr>
              <w:t>58,6</w:t>
            </w:r>
          </w:p>
        </w:tc>
        <w:tc>
          <w:tcPr>
            <w:tcW w:w="772" w:type="pct"/>
            <w:vAlign w:val="center"/>
          </w:tcPr>
          <w:p w:rsidR="00A47E33" w:rsidRPr="004A00C2" w:rsidRDefault="00A47E33" w:rsidP="00A47E33">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A00C2">
              <w:rPr>
                <w:rFonts w:ascii="Times New Roman" w:hAnsi="Times New Roman"/>
                <w:color w:val="000000"/>
                <w:sz w:val="18"/>
                <w:szCs w:val="18"/>
              </w:rPr>
              <w:t>6,5</w:t>
            </w:r>
          </w:p>
        </w:tc>
        <w:tc>
          <w:tcPr>
            <w:tcW w:w="603" w:type="pct"/>
            <w:vAlign w:val="center"/>
          </w:tcPr>
          <w:p w:rsidR="00A47E33" w:rsidRPr="004A00C2" w:rsidRDefault="00A47E33" w:rsidP="00A47E33">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A00C2">
              <w:rPr>
                <w:rFonts w:ascii="Times New Roman" w:hAnsi="Times New Roman"/>
                <w:sz w:val="18"/>
                <w:szCs w:val="18"/>
              </w:rPr>
              <w:t>48,7</w:t>
            </w:r>
          </w:p>
        </w:tc>
        <w:tc>
          <w:tcPr>
            <w:tcW w:w="456" w:type="pct"/>
            <w:vAlign w:val="center"/>
          </w:tcPr>
          <w:p w:rsidR="00A47E33" w:rsidRPr="004A00C2" w:rsidRDefault="00A47E33" w:rsidP="00A47E33">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A00C2">
              <w:rPr>
                <w:rFonts w:ascii="Times New Roman" w:hAnsi="Times New Roman"/>
                <w:sz w:val="18"/>
                <w:szCs w:val="18"/>
              </w:rPr>
              <w:t>5</w:t>
            </w:r>
          </w:p>
        </w:tc>
      </w:tr>
      <w:tr w:rsidR="00A47E33" w:rsidRPr="006900EB" w:rsidTr="00A47E33">
        <w:trPr>
          <w:trHeight w:val="621"/>
          <w:jc w:val="right"/>
        </w:trPr>
        <w:tc>
          <w:tcPr>
            <w:cnfStyle w:val="001000000000" w:firstRow="0" w:lastRow="0" w:firstColumn="1" w:lastColumn="0" w:oddVBand="0" w:evenVBand="0" w:oddHBand="0" w:evenHBand="0" w:firstRowFirstColumn="0" w:firstRowLastColumn="0" w:lastRowFirstColumn="0" w:lastRowLastColumn="0"/>
            <w:tcW w:w="703" w:type="pct"/>
            <w:shd w:val="clear" w:color="auto" w:fill="FFFFFF" w:themeFill="background1"/>
            <w:vAlign w:val="center"/>
          </w:tcPr>
          <w:p w:rsidR="00A47E33" w:rsidRPr="004A00C2" w:rsidRDefault="00A47E33" w:rsidP="00A47E33">
            <w:pPr>
              <w:ind w:left="29" w:firstLine="0"/>
              <w:jc w:val="left"/>
              <w:rPr>
                <w:rFonts w:ascii="Times New Roman" w:hAnsi="Times New Roman"/>
                <w:b w:val="0"/>
                <w:sz w:val="18"/>
                <w:szCs w:val="18"/>
              </w:rPr>
            </w:pPr>
            <w:r>
              <w:rPr>
                <w:rFonts w:ascii="Times New Roman" w:hAnsi="Times New Roman"/>
                <w:b w:val="0"/>
                <w:color w:val="000000"/>
                <w:sz w:val="18"/>
                <w:szCs w:val="18"/>
              </w:rPr>
              <w:t xml:space="preserve">Colegios </w:t>
            </w:r>
            <w:r w:rsidRPr="004A00C2">
              <w:rPr>
                <w:rFonts w:ascii="Times New Roman" w:hAnsi="Times New Roman"/>
                <w:b w:val="0"/>
                <w:color w:val="000000"/>
                <w:sz w:val="18"/>
                <w:szCs w:val="18"/>
              </w:rPr>
              <w:t>LEEDUCA</w:t>
            </w:r>
          </w:p>
        </w:tc>
        <w:tc>
          <w:tcPr>
            <w:tcW w:w="616" w:type="pct"/>
            <w:vAlign w:val="center"/>
          </w:tcPr>
          <w:p w:rsidR="00A47E33" w:rsidRPr="004A00C2" w:rsidRDefault="00A47E33" w:rsidP="00A47E33">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A00C2">
              <w:rPr>
                <w:rFonts w:ascii="Times New Roman" w:hAnsi="Times New Roman"/>
                <w:sz w:val="18"/>
                <w:szCs w:val="18"/>
              </w:rPr>
              <w:t>110</w:t>
            </w:r>
          </w:p>
        </w:tc>
        <w:tc>
          <w:tcPr>
            <w:tcW w:w="616" w:type="pct"/>
            <w:vAlign w:val="center"/>
          </w:tcPr>
          <w:p w:rsidR="00A47E33" w:rsidRPr="004A00C2" w:rsidRDefault="00A47E33" w:rsidP="00A47E33">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A00C2">
              <w:rPr>
                <w:rFonts w:ascii="Times New Roman" w:hAnsi="Times New Roman"/>
                <w:color w:val="000000"/>
                <w:sz w:val="18"/>
                <w:szCs w:val="18"/>
              </w:rPr>
              <w:t>86,8</w:t>
            </w:r>
          </w:p>
        </w:tc>
        <w:tc>
          <w:tcPr>
            <w:tcW w:w="617" w:type="pct"/>
            <w:vAlign w:val="center"/>
          </w:tcPr>
          <w:p w:rsidR="00A47E33" w:rsidRPr="004A00C2" w:rsidRDefault="00A47E33" w:rsidP="00A47E33">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A00C2">
              <w:rPr>
                <w:rFonts w:ascii="Times New Roman" w:hAnsi="Times New Roman"/>
                <w:color w:val="000000"/>
                <w:sz w:val="18"/>
                <w:szCs w:val="18"/>
              </w:rPr>
              <w:t>76,1</w:t>
            </w:r>
          </w:p>
        </w:tc>
        <w:tc>
          <w:tcPr>
            <w:tcW w:w="617" w:type="pct"/>
            <w:vAlign w:val="center"/>
          </w:tcPr>
          <w:p w:rsidR="00A47E33" w:rsidRPr="004A00C2" w:rsidRDefault="00A47E33" w:rsidP="00A47E33">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A00C2">
              <w:rPr>
                <w:rFonts w:ascii="Times New Roman" w:hAnsi="Times New Roman"/>
                <w:color w:val="000000"/>
                <w:sz w:val="18"/>
                <w:szCs w:val="18"/>
              </w:rPr>
              <w:t>71,6</w:t>
            </w:r>
          </w:p>
        </w:tc>
        <w:tc>
          <w:tcPr>
            <w:tcW w:w="772" w:type="pct"/>
            <w:vAlign w:val="center"/>
          </w:tcPr>
          <w:p w:rsidR="00A47E33" w:rsidRPr="004A00C2" w:rsidRDefault="00A47E33" w:rsidP="00A47E33">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A00C2">
              <w:rPr>
                <w:rFonts w:ascii="Times New Roman" w:hAnsi="Times New Roman"/>
                <w:color w:val="000000"/>
                <w:sz w:val="18"/>
                <w:szCs w:val="18"/>
              </w:rPr>
              <w:t>6,8</w:t>
            </w:r>
          </w:p>
        </w:tc>
        <w:tc>
          <w:tcPr>
            <w:tcW w:w="603" w:type="pct"/>
            <w:vAlign w:val="center"/>
          </w:tcPr>
          <w:p w:rsidR="00A47E33" w:rsidRPr="004A00C2" w:rsidRDefault="00A47E33" w:rsidP="00A47E33">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A00C2">
              <w:rPr>
                <w:rFonts w:ascii="Times New Roman" w:hAnsi="Times New Roman"/>
                <w:sz w:val="18"/>
                <w:szCs w:val="18"/>
              </w:rPr>
              <w:t>61,9</w:t>
            </w:r>
          </w:p>
        </w:tc>
        <w:tc>
          <w:tcPr>
            <w:tcW w:w="456" w:type="pct"/>
            <w:vAlign w:val="center"/>
          </w:tcPr>
          <w:p w:rsidR="00A47E33" w:rsidRPr="004A00C2" w:rsidRDefault="00A47E33" w:rsidP="00A47E33">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A00C2">
              <w:rPr>
                <w:rFonts w:ascii="Times New Roman" w:hAnsi="Times New Roman"/>
                <w:sz w:val="18"/>
                <w:szCs w:val="18"/>
              </w:rPr>
              <w:t>5</w:t>
            </w:r>
          </w:p>
        </w:tc>
      </w:tr>
      <w:tr w:rsidR="00A47E33" w:rsidRPr="006900EB" w:rsidTr="00A47E33">
        <w:trPr>
          <w:cnfStyle w:val="000000100000" w:firstRow="0" w:lastRow="0" w:firstColumn="0" w:lastColumn="0" w:oddVBand="0" w:evenVBand="0" w:oddHBand="1" w:evenHBand="0" w:firstRowFirstColumn="0" w:firstRowLastColumn="0" w:lastRowFirstColumn="0" w:lastRowLastColumn="0"/>
          <w:trHeight w:val="621"/>
          <w:jc w:val="right"/>
        </w:trPr>
        <w:tc>
          <w:tcPr>
            <w:cnfStyle w:val="001000000000" w:firstRow="0" w:lastRow="0" w:firstColumn="1" w:lastColumn="0" w:oddVBand="0" w:evenVBand="0" w:oddHBand="0" w:evenHBand="0" w:firstRowFirstColumn="0" w:firstRowLastColumn="0" w:lastRowFirstColumn="0" w:lastRowLastColumn="0"/>
            <w:tcW w:w="703" w:type="pct"/>
            <w:shd w:val="clear" w:color="auto" w:fill="FFFFFF" w:themeFill="background1"/>
            <w:vAlign w:val="center"/>
          </w:tcPr>
          <w:p w:rsidR="00A47E33" w:rsidRPr="004A00C2" w:rsidRDefault="00A47E33" w:rsidP="00A47E33">
            <w:pPr>
              <w:ind w:left="29" w:firstLine="0"/>
              <w:jc w:val="center"/>
              <w:rPr>
                <w:rFonts w:ascii="Times New Roman" w:hAnsi="Times New Roman"/>
                <w:b w:val="0"/>
                <w:i/>
                <w:sz w:val="18"/>
                <w:szCs w:val="18"/>
              </w:rPr>
            </w:pPr>
            <w:r>
              <w:rPr>
                <w:rFonts w:ascii="Times New Roman" w:hAnsi="Times New Roman"/>
                <w:b w:val="0"/>
                <w:i/>
                <w:sz w:val="18"/>
                <w:szCs w:val="18"/>
              </w:rPr>
              <w:t>d</w:t>
            </w:r>
          </w:p>
        </w:tc>
        <w:tc>
          <w:tcPr>
            <w:tcW w:w="616" w:type="pct"/>
            <w:vAlign w:val="center"/>
          </w:tcPr>
          <w:p w:rsidR="00A47E33" w:rsidRPr="004A00C2" w:rsidRDefault="00A47E33" w:rsidP="00A47E33">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16" w:type="pct"/>
            <w:vAlign w:val="center"/>
          </w:tcPr>
          <w:p w:rsidR="00A47E33" w:rsidRPr="004A00C2" w:rsidRDefault="00A47E33" w:rsidP="00A47E33">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A00C2">
              <w:rPr>
                <w:rFonts w:ascii="Times New Roman" w:hAnsi="Times New Roman"/>
                <w:color w:val="000000"/>
                <w:sz w:val="18"/>
                <w:szCs w:val="18"/>
              </w:rPr>
              <w:t>7,7</w:t>
            </w:r>
          </w:p>
        </w:tc>
        <w:tc>
          <w:tcPr>
            <w:tcW w:w="617" w:type="pct"/>
            <w:vAlign w:val="center"/>
          </w:tcPr>
          <w:p w:rsidR="00A47E33" w:rsidRPr="004A00C2" w:rsidRDefault="00A47E33" w:rsidP="00A47E33">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A00C2">
              <w:rPr>
                <w:rFonts w:ascii="Times New Roman" w:hAnsi="Times New Roman"/>
                <w:color w:val="000000"/>
                <w:sz w:val="18"/>
                <w:szCs w:val="18"/>
              </w:rPr>
              <w:t>8,9</w:t>
            </w:r>
          </w:p>
        </w:tc>
        <w:tc>
          <w:tcPr>
            <w:tcW w:w="617" w:type="pct"/>
            <w:vAlign w:val="center"/>
          </w:tcPr>
          <w:p w:rsidR="00A47E33" w:rsidRPr="004A00C2" w:rsidRDefault="00A47E33" w:rsidP="00A47E33">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A00C2">
              <w:rPr>
                <w:rFonts w:ascii="Times New Roman" w:hAnsi="Times New Roman"/>
                <w:color w:val="000000"/>
                <w:sz w:val="18"/>
                <w:szCs w:val="18"/>
              </w:rPr>
              <w:t>13,0</w:t>
            </w:r>
          </w:p>
        </w:tc>
        <w:tc>
          <w:tcPr>
            <w:tcW w:w="772" w:type="pct"/>
            <w:vAlign w:val="center"/>
          </w:tcPr>
          <w:p w:rsidR="00A47E33" w:rsidRPr="004A00C2" w:rsidRDefault="00A47E33" w:rsidP="00A47E33">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A00C2">
              <w:rPr>
                <w:rFonts w:ascii="Times New Roman" w:hAnsi="Times New Roman"/>
                <w:color w:val="000000"/>
                <w:sz w:val="18"/>
                <w:szCs w:val="18"/>
              </w:rPr>
              <w:t>0,3</w:t>
            </w:r>
          </w:p>
        </w:tc>
        <w:tc>
          <w:tcPr>
            <w:tcW w:w="603" w:type="pct"/>
            <w:vAlign w:val="center"/>
          </w:tcPr>
          <w:p w:rsidR="00A47E33" w:rsidRPr="004A00C2" w:rsidRDefault="00A47E33" w:rsidP="00A47E33">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A00C2">
              <w:rPr>
                <w:rFonts w:ascii="Times New Roman" w:hAnsi="Times New Roman"/>
                <w:color w:val="000000"/>
                <w:sz w:val="18"/>
                <w:szCs w:val="18"/>
              </w:rPr>
              <w:t>13,2</w:t>
            </w:r>
          </w:p>
        </w:tc>
        <w:tc>
          <w:tcPr>
            <w:tcW w:w="456" w:type="pct"/>
            <w:vAlign w:val="center"/>
          </w:tcPr>
          <w:p w:rsidR="00A47E33" w:rsidRPr="004A00C2" w:rsidRDefault="00A47E33" w:rsidP="00A47E33">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bl>
    <w:p w:rsidR="0080349F" w:rsidRDefault="0080349F" w:rsidP="00931666">
      <w:pPr>
        <w:autoSpaceDE w:val="0"/>
        <w:autoSpaceDN w:val="0"/>
        <w:adjustRightInd w:val="0"/>
        <w:spacing w:line="360" w:lineRule="auto"/>
        <w:ind w:firstLine="708"/>
        <w:jc w:val="center"/>
        <w:rPr>
          <w:rFonts w:ascii="Times New Roman" w:hAnsi="Times New Roman"/>
          <w:sz w:val="24"/>
        </w:rPr>
      </w:pPr>
    </w:p>
    <w:p w:rsidR="0080349F" w:rsidRDefault="0080349F" w:rsidP="0080349F">
      <w:pPr>
        <w:autoSpaceDE w:val="0"/>
        <w:autoSpaceDN w:val="0"/>
        <w:adjustRightInd w:val="0"/>
        <w:spacing w:line="360" w:lineRule="auto"/>
        <w:ind w:firstLine="0"/>
        <w:rPr>
          <w:rFonts w:ascii="Times New Roman" w:hAnsi="Times New Roman"/>
          <w:sz w:val="24"/>
        </w:rPr>
      </w:pPr>
      <w:r>
        <w:rPr>
          <w:rFonts w:ascii="Times New Roman" w:hAnsi="Times New Roman"/>
          <w:sz w:val="24"/>
        </w:rPr>
        <w:t xml:space="preserve">Respecto al modo lector (véase Tabla 3), encontramos que la mayor parte de los niños de los centros en los que no se ha aplicado el programa leen fluido y todavía existe un porcentaje alto de niños que leen de forma vacilante (20,5%) o silábica (14,3%), es decir un 43,8% de la media no lee de forma fluida. Por el contrario, sólo un 20% de los niños que han recibido entrenamiento fonológico (programa LEEDUCA) tienen una lectura poco fluida. </w:t>
      </w:r>
      <w:r w:rsidR="0014327D">
        <w:rPr>
          <w:rFonts w:ascii="Times New Roman" w:hAnsi="Times New Roman"/>
          <w:sz w:val="24"/>
        </w:rPr>
        <w:t xml:space="preserve">En estos centros el alumnado </w:t>
      </w:r>
      <w:r>
        <w:rPr>
          <w:rFonts w:ascii="Times New Roman" w:hAnsi="Times New Roman"/>
          <w:sz w:val="24"/>
        </w:rPr>
        <w:t xml:space="preserve">se agrupa mayoritariamente en el modo de lectura expresiva (47,3%). Es decir, hay un 23,2% más de niños </w:t>
      </w:r>
      <w:r w:rsidR="0014327D">
        <w:rPr>
          <w:rFonts w:ascii="Times New Roman" w:hAnsi="Times New Roman"/>
          <w:sz w:val="24"/>
        </w:rPr>
        <w:t xml:space="preserve">y niñas </w:t>
      </w:r>
      <w:r>
        <w:rPr>
          <w:rFonts w:ascii="Times New Roman" w:hAnsi="Times New Roman"/>
          <w:sz w:val="24"/>
        </w:rPr>
        <w:t>con lectura expresiva en los centros LEEDUCA que en los centros control.</w:t>
      </w:r>
    </w:p>
    <w:p w:rsidR="00EC6386" w:rsidRPr="00EC6386" w:rsidRDefault="00EC6386" w:rsidP="0080349F">
      <w:pPr>
        <w:autoSpaceDE w:val="0"/>
        <w:autoSpaceDN w:val="0"/>
        <w:adjustRightInd w:val="0"/>
        <w:spacing w:line="360" w:lineRule="auto"/>
        <w:ind w:firstLine="0"/>
        <w:rPr>
          <w:rFonts w:ascii="Times New Roman" w:hAnsi="Times New Roman"/>
          <w:sz w:val="20"/>
        </w:rPr>
      </w:pPr>
    </w:p>
    <w:p w:rsidR="00931666" w:rsidRPr="00836D6C" w:rsidRDefault="00A47E33" w:rsidP="00836D6C">
      <w:pPr>
        <w:autoSpaceDE w:val="0"/>
        <w:autoSpaceDN w:val="0"/>
        <w:adjustRightInd w:val="0"/>
        <w:ind w:firstLine="708"/>
        <w:jc w:val="center"/>
        <w:rPr>
          <w:rFonts w:ascii="Times New Roman" w:hAnsi="Times New Roman"/>
          <w:sz w:val="18"/>
          <w:szCs w:val="18"/>
        </w:rPr>
      </w:pPr>
      <w:r>
        <w:rPr>
          <w:rFonts w:ascii="Times New Roman" w:hAnsi="Times New Roman"/>
          <w:sz w:val="18"/>
          <w:szCs w:val="18"/>
        </w:rPr>
        <w:t>Tabla 3</w:t>
      </w:r>
      <w:r w:rsidR="00931666" w:rsidRPr="00836D6C">
        <w:rPr>
          <w:rFonts w:ascii="Times New Roman" w:hAnsi="Times New Roman"/>
          <w:sz w:val="18"/>
          <w:szCs w:val="18"/>
        </w:rPr>
        <w:t xml:space="preserve">. </w:t>
      </w:r>
      <w:r w:rsidR="00E81D6F">
        <w:rPr>
          <w:rFonts w:ascii="Times New Roman" w:hAnsi="Times New Roman"/>
          <w:sz w:val="18"/>
          <w:szCs w:val="18"/>
        </w:rPr>
        <w:t>Distribución porcentual de estudiantes por modo lector estudiantes según tipo de centro</w:t>
      </w:r>
    </w:p>
    <w:tbl>
      <w:tblPr>
        <w:tblStyle w:val="Tabladecuadrcula4-nfasis41"/>
        <w:tblW w:w="5240" w:type="dxa"/>
        <w:jc w:val="center"/>
        <w:tblLayout w:type="fixed"/>
        <w:tblLook w:val="04A0" w:firstRow="1" w:lastRow="0" w:firstColumn="1" w:lastColumn="0" w:noHBand="0" w:noVBand="1"/>
      </w:tblPr>
      <w:tblGrid>
        <w:gridCol w:w="1555"/>
        <w:gridCol w:w="1134"/>
        <w:gridCol w:w="74"/>
        <w:gridCol w:w="1201"/>
        <w:gridCol w:w="27"/>
        <w:gridCol w:w="1249"/>
      </w:tblGrid>
      <w:tr w:rsidR="00FA22C7" w:rsidRPr="00FA22C7" w:rsidTr="00E81D6F">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240" w:type="dxa"/>
            <w:gridSpan w:val="6"/>
            <w:vAlign w:val="center"/>
            <w:hideMark/>
          </w:tcPr>
          <w:p w:rsidR="00E81D6F" w:rsidRPr="00FA22C7" w:rsidRDefault="00E81D6F" w:rsidP="00E81D6F">
            <w:pPr>
              <w:jc w:val="center"/>
              <w:rPr>
                <w:rFonts w:ascii="Times New Roman" w:hAnsi="Times New Roman"/>
                <w:color w:val="auto"/>
                <w:szCs w:val="20"/>
              </w:rPr>
            </w:pPr>
            <w:r w:rsidRPr="00FA22C7">
              <w:rPr>
                <w:rFonts w:ascii="Times New Roman" w:hAnsi="Times New Roman"/>
                <w:color w:val="auto"/>
                <w:szCs w:val="20"/>
              </w:rPr>
              <w:t>MODO LECTOR</w:t>
            </w:r>
          </w:p>
        </w:tc>
      </w:tr>
      <w:tr w:rsidR="00E81D6F" w:rsidRPr="009E24C9" w:rsidTr="00E81D6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5" w:type="dxa"/>
            <w:tcBorders>
              <w:left w:val="nil"/>
            </w:tcBorders>
            <w:noWrap/>
            <w:vAlign w:val="center"/>
            <w:hideMark/>
          </w:tcPr>
          <w:p w:rsidR="00E81D6F" w:rsidRPr="009E24C9" w:rsidRDefault="00E81D6F" w:rsidP="00E81D6F">
            <w:pPr>
              <w:jc w:val="center"/>
              <w:rPr>
                <w:rFonts w:ascii="Times New Roman" w:hAnsi="Times New Roman"/>
                <w:szCs w:val="20"/>
              </w:rPr>
            </w:pPr>
            <w:r w:rsidRPr="009E24C9">
              <w:rPr>
                <w:rFonts w:ascii="Times New Roman" w:hAnsi="Times New Roman"/>
                <w:szCs w:val="20"/>
              </w:rPr>
              <w:t>Lectura</w:t>
            </w:r>
          </w:p>
        </w:tc>
        <w:tc>
          <w:tcPr>
            <w:tcW w:w="1208" w:type="dxa"/>
            <w:gridSpan w:val="2"/>
            <w:vAlign w:val="center"/>
            <w:hideMark/>
          </w:tcPr>
          <w:p w:rsidR="00E81D6F" w:rsidRPr="009E24C9" w:rsidRDefault="00E81D6F" w:rsidP="00E81D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Cs w:val="20"/>
              </w:rPr>
            </w:pPr>
            <w:r w:rsidRPr="009E24C9">
              <w:rPr>
                <w:rFonts w:ascii="Times New Roman" w:hAnsi="Times New Roman"/>
                <w:b/>
                <w:color w:val="000000"/>
                <w:szCs w:val="20"/>
              </w:rPr>
              <w:t>CC</w:t>
            </w:r>
          </w:p>
        </w:tc>
        <w:tc>
          <w:tcPr>
            <w:tcW w:w="1228" w:type="dxa"/>
            <w:gridSpan w:val="2"/>
            <w:tcBorders>
              <w:right w:val="nil"/>
            </w:tcBorders>
            <w:vAlign w:val="center"/>
            <w:hideMark/>
          </w:tcPr>
          <w:p w:rsidR="00E81D6F" w:rsidRPr="009E24C9" w:rsidRDefault="00E81D6F" w:rsidP="00E81D6F">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Cs w:val="20"/>
              </w:rPr>
            </w:pPr>
            <w:r w:rsidRPr="009E24C9">
              <w:rPr>
                <w:rFonts w:ascii="Times New Roman" w:hAnsi="Times New Roman"/>
                <w:b/>
                <w:color w:val="000000"/>
                <w:szCs w:val="20"/>
              </w:rPr>
              <w:t>LEEDUCA</w:t>
            </w:r>
          </w:p>
        </w:tc>
        <w:tc>
          <w:tcPr>
            <w:tcW w:w="1249" w:type="dxa"/>
            <w:tcBorders>
              <w:right w:val="nil"/>
            </w:tcBorders>
            <w:vAlign w:val="center"/>
          </w:tcPr>
          <w:p w:rsidR="00E81D6F" w:rsidRPr="009E24C9" w:rsidRDefault="00E81D6F" w:rsidP="00E81D6F">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Cs w:val="20"/>
              </w:rPr>
            </w:pPr>
            <w:r w:rsidRPr="009E24C9">
              <w:rPr>
                <w:rFonts w:ascii="Times New Roman" w:hAnsi="Times New Roman"/>
                <w:b/>
                <w:color w:val="000000"/>
                <w:szCs w:val="20"/>
              </w:rPr>
              <w:t>d</w:t>
            </w:r>
          </w:p>
        </w:tc>
      </w:tr>
      <w:tr w:rsidR="00E81D6F" w:rsidRPr="006900EB" w:rsidTr="00E81D6F">
        <w:trPr>
          <w:trHeight w:val="315"/>
          <w:jc w:val="center"/>
        </w:trPr>
        <w:tc>
          <w:tcPr>
            <w:cnfStyle w:val="001000000000" w:firstRow="0" w:lastRow="0" w:firstColumn="1" w:lastColumn="0" w:oddVBand="0" w:evenVBand="0" w:oddHBand="0" w:evenHBand="0" w:firstRowFirstColumn="0" w:firstRowLastColumn="0" w:lastRowFirstColumn="0" w:lastRowLastColumn="0"/>
            <w:tcW w:w="1555" w:type="dxa"/>
            <w:tcBorders>
              <w:left w:val="nil"/>
            </w:tcBorders>
            <w:vAlign w:val="center"/>
            <w:hideMark/>
          </w:tcPr>
          <w:p w:rsidR="00E81D6F" w:rsidRPr="00E81D6F" w:rsidRDefault="00E81D6F" w:rsidP="00E81D6F">
            <w:pPr>
              <w:pStyle w:val="Prrafodelista"/>
              <w:numPr>
                <w:ilvl w:val="0"/>
                <w:numId w:val="9"/>
              </w:numPr>
              <w:tabs>
                <w:tab w:val="left" w:pos="204"/>
              </w:tabs>
              <w:autoSpaceDE w:val="0"/>
              <w:autoSpaceDN w:val="0"/>
              <w:adjustRightInd w:val="0"/>
              <w:spacing w:before="40" w:after="40"/>
              <w:ind w:left="29" w:firstLine="0"/>
              <w:jc w:val="left"/>
              <w:rPr>
                <w:rFonts w:ascii="Times New Roman" w:hAnsi="Times New Roman"/>
                <w:bCs w:val="0"/>
                <w:color w:val="000000"/>
                <w:szCs w:val="20"/>
              </w:rPr>
            </w:pPr>
            <w:r w:rsidRPr="00E81D6F">
              <w:rPr>
                <w:rFonts w:ascii="Times New Roman" w:hAnsi="Times New Roman"/>
                <w:color w:val="000000"/>
                <w:szCs w:val="20"/>
              </w:rPr>
              <w:t>Silábica</w:t>
            </w:r>
          </w:p>
        </w:tc>
        <w:tc>
          <w:tcPr>
            <w:tcW w:w="1134" w:type="dxa"/>
            <w:noWrap/>
            <w:vAlign w:val="center"/>
            <w:hideMark/>
          </w:tcPr>
          <w:p w:rsidR="00E81D6F" w:rsidRPr="00836D6C" w:rsidRDefault="00E81D6F" w:rsidP="00E81D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
            </w:pPr>
            <w:r w:rsidRPr="00836D6C">
              <w:rPr>
                <w:rFonts w:ascii="Times New Roman" w:hAnsi="Times New Roman"/>
                <w:color w:val="000000"/>
                <w:szCs w:val="20"/>
              </w:rPr>
              <w:t>14,3</w:t>
            </w:r>
          </w:p>
        </w:tc>
        <w:tc>
          <w:tcPr>
            <w:tcW w:w="1275" w:type="dxa"/>
            <w:gridSpan w:val="2"/>
            <w:tcBorders>
              <w:right w:val="nil"/>
            </w:tcBorders>
            <w:noWrap/>
            <w:vAlign w:val="center"/>
            <w:hideMark/>
          </w:tcPr>
          <w:p w:rsidR="00E81D6F" w:rsidRPr="00836D6C" w:rsidRDefault="00E81D6F" w:rsidP="00E81D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
            </w:pPr>
            <w:r w:rsidRPr="00836D6C">
              <w:rPr>
                <w:rFonts w:ascii="Times New Roman" w:hAnsi="Times New Roman"/>
                <w:color w:val="000000"/>
                <w:szCs w:val="20"/>
              </w:rPr>
              <w:t>5,5</w:t>
            </w:r>
          </w:p>
        </w:tc>
        <w:tc>
          <w:tcPr>
            <w:tcW w:w="1276" w:type="dxa"/>
            <w:gridSpan w:val="2"/>
            <w:tcBorders>
              <w:right w:val="nil"/>
            </w:tcBorders>
            <w:vAlign w:val="center"/>
          </w:tcPr>
          <w:p w:rsidR="00E81D6F" w:rsidRPr="00836D6C" w:rsidRDefault="00E81D6F" w:rsidP="00E81D6F">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
            </w:pPr>
            <w:r>
              <w:rPr>
                <w:rFonts w:ascii="Times New Roman" w:hAnsi="Times New Roman"/>
                <w:color w:val="000000"/>
                <w:szCs w:val="20"/>
              </w:rPr>
              <w:t>8,8</w:t>
            </w:r>
          </w:p>
        </w:tc>
      </w:tr>
      <w:tr w:rsidR="00E81D6F" w:rsidRPr="006900EB" w:rsidTr="00E81D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55" w:type="dxa"/>
            <w:tcBorders>
              <w:left w:val="nil"/>
            </w:tcBorders>
            <w:vAlign w:val="center"/>
            <w:hideMark/>
          </w:tcPr>
          <w:p w:rsidR="00E81D6F" w:rsidRPr="00E81D6F" w:rsidRDefault="00E81D6F" w:rsidP="00E81D6F">
            <w:pPr>
              <w:pStyle w:val="Prrafodelista"/>
              <w:numPr>
                <w:ilvl w:val="0"/>
                <w:numId w:val="9"/>
              </w:numPr>
              <w:tabs>
                <w:tab w:val="left" w:pos="204"/>
              </w:tabs>
              <w:autoSpaceDE w:val="0"/>
              <w:autoSpaceDN w:val="0"/>
              <w:adjustRightInd w:val="0"/>
              <w:spacing w:before="40" w:after="40"/>
              <w:ind w:left="29" w:firstLine="0"/>
              <w:jc w:val="left"/>
              <w:rPr>
                <w:rFonts w:ascii="Times New Roman" w:hAnsi="Times New Roman"/>
                <w:color w:val="000000"/>
                <w:szCs w:val="20"/>
              </w:rPr>
            </w:pPr>
            <w:r w:rsidRPr="00E81D6F">
              <w:rPr>
                <w:rFonts w:ascii="Times New Roman" w:hAnsi="Times New Roman"/>
                <w:color w:val="000000"/>
                <w:szCs w:val="20"/>
              </w:rPr>
              <w:t>Vacilante</w:t>
            </w:r>
          </w:p>
        </w:tc>
        <w:tc>
          <w:tcPr>
            <w:tcW w:w="1134" w:type="dxa"/>
            <w:noWrap/>
            <w:vAlign w:val="center"/>
            <w:hideMark/>
          </w:tcPr>
          <w:p w:rsidR="00E81D6F" w:rsidRPr="00836D6C" w:rsidRDefault="00E81D6F" w:rsidP="00E81D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
            </w:pPr>
            <w:r w:rsidRPr="00836D6C">
              <w:rPr>
                <w:rFonts w:ascii="Times New Roman" w:hAnsi="Times New Roman"/>
                <w:color w:val="000000"/>
                <w:szCs w:val="20"/>
              </w:rPr>
              <w:t>20,5</w:t>
            </w:r>
          </w:p>
        </w:tc>
        <w:tc>
          <w:tcPr>
            <w:tcW w:w="1275" w:type="dxa"/>
            <w:gridSpan w:val="2"/>
            <w:tcBorders>
              <w:right w:val="nil"/>
            </w:tcBorders>
            <w:noWrap/>
            <w:vAlign w:val="center"/>
            <w:hideMark/>
          </w:tcPr>
          <w:p w:rsidR="00E81D6F" w:rsidRPr="00836D6C" w:rsidRDefault="00E81D6F" w:rsidP="00E81D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
            </w:pPr>
            <w:r w:rsidRPr="00836D6C">
              <w:rPr>
                <w:rFonts w:ascii="Times New Roman" w:hAnsi="Times New Roman"/>
                <w:color w:val="000000"/>
                <w:szCs w:val="20"/>
              </w:rPr>
              <w:t>14,5</w:t>
            </w:r>
          </w:p>
        </w:tc>
        <w:tc>
          <w:tcPr>
            <w:tcW w:w="1276" w:type="dxa"/>
            <w:gridSpan w:val="2"/>
            <w:tcBorders>
              <w:right w:val="nil"/>
            </w:tcBorders>
            <w:vAlign w:val="center"/>
          </w:tcPr>
          <w:p w:rsidR="00E81D6F" w:rsidRPr="00836D6C" w:rsidRDefault="00E81D6F" w:rsidP="00E81D6F">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
            </w:pPr>
            <w:r>
              <w:rPr>
                <w:rFonts w:ascii="Times New Roman" w:hAnsi="Times New Roman"/>
                <w:color w:val="000000"/>
                <w:szCs w:val="20"/>
              </w:rPr>
              <w:t>6</w:t>
            </w:r>
          </w:p>
        </w:tc>
      </w:tr>
      <w:tr w:rsidR="00E81D6F" w:rsidRPr="006900EB" w:rsidTr="00E81D6F">
        <w:trPr>
          <w:trHeight w:val="300"/>
          <w:jc w:val="center"/>
        </w:trPr>
        <w:tc>
          <w:tcPr>
            <w:cnfStyle w:val="001000000000" w:firstRow="0" w:lastRow="0" w:firstColumn="1" w:lastColumn="0" w:oddVBand="0" w:evenVBand="0" w:oddHBand="0" w:evenHBand="0" w:firstRowFirstColumn="0" w:firstRowLastColumn="0" w:lastRowFirstColumn="0" w:lastRowLastColumn="0"/>
            <w:tcW w:w="1555" w:type="dxa"/>
            <w:tcBorders>
              <w:left w:val="nil"/>
            </w:tcBorders>
            <w:vAlign w:val="center"/>
            <w:hideMark/>
          </w:tcPr>
          <w:p w:rsidR="00E81D6F" w:rsidRPr="00E81D6F" w:rsidRDefault="00E81D6F" w:rsidP="00E81D6F">
            <w:pPr>
              <w:pStyle w:val="Prrafodelista"/>
              <w:numPr>
                <w:ilvl w:val="0"/>
                <w:numId w:val="9"/>
              </w:numPr>
              <w:tabs>
                <w:tab w:val="left" w:pos="204"/>
              </w:tabs>
              <w:autoSpaceDE w:val="0"/>
              <w:autoSpaceDN w:val="0"/>
              <w:adjustRightInd w:val="0"/>
              <w:spacing w:before="40" w:after="40"/>
              <w:ind w:left="29" w:firstLine="0"/>
              <w:jc w:val="left"/>
              <w:rPr>
                <w:rFonts w:ascii="Times New Roman" w:hAnsi="Times New Roman"/>
                <w:color w:val="000000"/>
                <w:szCs w:val="20"/>
              </w:rPr>
            </w:pPr>
            <w:r w:rsidRPr="00E81D6F">
              <w:rPr>
                <w:rFonts w:ascii="Times New Roman" w:hAnsi="Times New Roman"/>
                <w:color w:val="000000"/>
                <w:szCs w:val="20"/>
              </w:rPr>
              <w:t>Corriente</w:t>
            </w:r>
          </w:p>
        </w:tc>
        <w:tc>
          <w:tcPr>
            <w:tcW w:w="1134" w:type="dxa"/>
            <w:noWrap/>
            <w:vAlign w:val="center"/>
            <w:hideMark/>
          </w:tcPr>
          <w:p w:rsidR="00E81D6F" w:rsidRPr="00A47E33" w:rsidRDefault="00E81D6F" w:rsidP="00E81D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Cs w:val="20"/>
              </w:rPr>
            </w:pPr>
            <w:r w:rsidRPr="00A47E33">
              <w:rPr>
                <w:rFonts w:ascii="Times New Roman" w:hAnsi="Times New Roman"/>
                <w:b/>
                <w:color w:val="000000"/>
                <w:szCs w:val="20"/>
              </w:rPr>
              <w:t>41,1</w:t>
            </w:r>
          </w:p>
        </w:tc>
        <w:tc>
          <w:tcPr>
            <w:tcW w:w="1275" w:type="dxa"/>
            <w:gridSpan w:val="2"/>
            <w:tcBorders>
              <w:right w:val="nil"/>
            </w:tcBorders>
            <w:noWrap/>
            <w:vAlign w:val="center"/>
            <w:hideMark/>
          </w:tcPr>
          <w:p w:rsidR="00E81D6F" w:rsidRPr="00836D6C" w:rsidRDefault="00E81D6F" w:rsidP="00E81D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
            </w:pPr>
            <w:r w:rsidRPr="00836D6C">
              <w:rPr>
                <w:rFonts w:ascii="Times New Roman" w:hAnsi="Times New Roman"/>
                <w:color w:val="000000"/>
                <w:szCs w:val="20"/>
              </w:rPr>
              <w:t>32,7</w:t>
            </w:r>
          </w:p>
        </w:tc>
        <w:tc>
          <w:tcPr>
            <w:tcW w:w="1276" w:type="dxa"/>
            <w:gridSpan w:val="2"/>
            <w:tcBorders>
              <w:right w:val="nil"/>
            </w:tcBorders>
            <w:vAlign w:val="center"/>
          </w:tcPr>
          <w:p w:rsidR="00E81D6F" w:rsidRPr="00836D6C" w:rsidRDefault="00E81D6F" w:rsidP="00E81D6F">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
            </w:pPr>
            <w:r>
              <w:rPr>
                <w:rFonts w:ascii="Times New Roman" w:hAnsi="Times New Roman"/>
                <w:color w:val="000000"/>
                <w:szCs w:val="20"/>
              </w:rPr>
              <w:t>8,4</w:t>
            </w:r>
          </w:p>
        </w:tc>
      </w:tr>
      <w:tr w:rsidR="00E81D6F" w:rsidRPr="006900EB" w:rsidTr="00E81D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55" w:type="dxa"/>
            <w:tcBorders>
              <w:left w:val="nil"/>
            </w:tcBorders>
            <w:vAlign w:val="center"/>
            <w:hideMark/>
          </w:tcPr>
          <w:p w:rsidR="00E81D6F" w:rsidRPr="00E81D6F" w:rsidRDefault="00E81D6F" w:rsidP="00E81D6F">
            <w:pPr>
              <w:pStyle w:val="Prrafodelista"/>
              <w:numPr>
                <w:ilvl w:val="0"/>
                <w:numId w:val="9"/>
              </w:numPr>
              <w:tabs>
                <w:tab w:val="left" w:pos="204"/>
              </w:tabs>
              <w:autoSpaceDE w:val="0"/>
              <w:autoSpaceDN w:val="0"/>
              <w:adjustRightInd w:val="0"/>
              <w:spacing w:before="40" w:after="40"/>
              <w:ind w:left="29" w:firstLine="0"/>
              <w:jc w:val="left"/>
              <w:rPr>
                <w:rFonts w:ascii="Times New Roman" w:hAnsi="Times New Roman"/>
                <w:color w:val="000000"/>
                <w:szCs w:val="20"/>
              </w:rPr>
            </w:pPr>
            <w:r w:rsidRPr="00E81D6F">
              <w:rPr>
                <w:rFonts w:ascii="Times New Roman" w:hAnsi="Times New Roman"/>
                <w:color w:val="000000"/>
                <w:szCs w:val="20"/>
              </w:rPr>
              <w:t>Expresiva</w:t>
            </w:r>
          </w:p>
        </w:tc>
        <w:tc>
          <w:tcPr>
            <w:tcW w:w="1134" w:type="dxa"/>
            <w:noWrap/>
            <w:vAlign w:val="center"/>
            <w:hideMark/>
          </w:tcPr>
          <w:p w:rsidR="00E81D6F" w:rsidRPr="00836D6C" w:rsidRDefault="00E81D6F" w:rsidP="00E81D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
            </w:pPr>
            <w:r w:rsidRPr="00836D6C">
              <w:rPr>
                <w:rFonts w:ascii="Times New Roman" w:hAnsi="Times New Roman"/>
                <w:color w:val="000000"/>
                <w:szCs w:val="20"/>
              </w:rPr>
              <w:t>24,1</w:t>
            </w:r>
          </w:p>
        </w:tc>
        <w:tc>
          <w:tcPr>
            <w:tcW w:w="1275" w:type="dxa"/>
            <w:gridSpan w:val="2"/>
            <w:tcBorders>
              <w:right w:val="nil"/>
            </w:tcBorders>
            <w:noWrap/>
            <w:vAlign w:val="center"/>
            <w:hideMark/>
          </w:tcPr>
          <w:p w:rsidR="00E81D6F" w:rsidRPr="00A47E33" w:rsidRDefault="00E81D6F" w:rsidP="00E81D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Cs w:val="20"/>
              </w:rPr>
            </w:pPr>
            <w:r w:rsidRPr="00A47E33">
              <w:rPr>
                <w:rFonts w:ascii="Times New Roman" w:hAnsi="Times New Roman"/>
                <w:b/>
                <w:color w:val="000000"/>
                <w:szCs w:val="20"/>
              </w:rPr>
              <w:t>47,3</w:t>
            </w:r>
          </w:p>
        </w:tc>
        <w:tc>
          <w:tcPr>
            <w:tcW w:w="1276" w:type="dxa"/>
            <w:gridSpan w:val="2"/>
            <w:tcBorders>
              <w:right w:val="nil"/>
            </w:tcBorders>
            <w:vAlign w:val="center"/>
          </w:tcPr>
          <w:p w:rsidR="00E81D6F" w:rsidRPr="00A47E33" w:rsidRDefault="00E81D6F" w:rsidP="00E81D6F">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Cs w:val="20"/>
              </w:rPr>
            </w:pPr>
            <w:r w:rsidRPr="00A47E33">
              <w:rPr>
                <w:rFonts w:ascii="Times New Roman" w:hAnsi="Times New Roman"/>
                <w:b/>
                <w:color w:val="000000"/>
                <w:szCs w:val="20"/>
              </w:rPr>
              <w:t>-23,2</w:t>
            </w:r>
          </w:p>
        </w:tc>
      </w:tr>
    </w:tbl>
    <w:p w:rsidR="00931666" w:rsidRPr="00EC6386" w:rsidRDefault="00931666" w:rsidP="0014327D">
      <w:pPr>
        <w:autoSpaceDE w:val="0"/>
        <w:autoSpaceDN w:val="0"/>
        <w:adjustRightInd w:val="0"/>
        <w:spacing w:line="360" w:lineRule="auto"/>
        <w:ind w:firstLine="0"/>
        <w:rPr>
          <w:rFonts w:ascii="Times New Roman" w:hAnsi="Times New Roman"/>
        </w:rPr>
      </w:pPr>
    </w:p>
    <w:p w:rsidR="0014327D" w:rsidRPr="00A47E33" w:rsidRDefault="00105E20" w:rsidP="0014327D">
      <w:pPr>
        <w:autoSpaceDE w:val="0"/>
        <w:autoSpaceDN w:val="0"/>
        <w:adjustRightInd w:val="0"/>
        <w:spacing w:line="360" w:lineRule="auto"/>
        <w:ind w:firstLine="0"/>
        <w:rPr>
          <w:rFonts w:ascii="Times New Roman" w:hAnsi="Times New Roman"/>
          <w:sz w:val="24"/>
        </w:rPr>
      </w:pPr>
      <w:r>
        <w:rPr>
          <w:rFonts w:ascii="Times New Roman" w:hAnsi="Times New Roman"/>
          <w:sz w:val="24"/>
        </w:rPr>
        <w:t>R</w:t>
      </w:r>
      <w:r w:rsidR="0014327D">
        <w:rPr>
          <w:rFonts w:ascii="Times New Roman" w:hAnsi="Times New Roman"/>
          <w:sz w:val="24"/>
        </w:rPr>
        <w:t>especto a la comprensión lectora</w:t>
      </w:r>
      <w:r>
        <w:rPr>
          <w:rFonts w:ascii="Times New Roman" w:hAnsi="Times New Roman"/>
          <w:sz w:val="24"/>
        </w:rPr>
        <w:t>,</w:t>
      </w:r>
      <w:r w:rsidR="0014327D">
        <w:rPr>
          <w:rFonts w:ascii="Times New Roman" w:hAnsi="Times New Roman"/>
          <w:sz w:val="24"/>
        </w:rPr>
        <w:t xml:space="preserve"> encontramos menos diferencias</w:t>
      </w:r>
      <w:r>
        <w:rPr>
          <w:rFonts w:ascii="Times New Roman" w:hAnsi="Times New Roman"/>
          <w:sz w:val="24"/>
        </w:rPr>
        <w:t xml:space="preserve"> en términos globales</w:t>
      </w:r>
      <w:r w:rsidR="0014327D">
        <w:rPr>
          <w:rFonts w:ascii="Times New Roman" w:hAnsi="Times New Roman"/>
          <w:sz w:val="24"/>
        </w:rPr>
        <w:t xml:space="preserve">, </w:t>
      </w:r>
      <w:r>
        <w:rPr>
          <w:rFonts w:ascii="Times New Roman" w:hAnsi="Times New Roman"/>
          <w:sz w:val="24"/>
        </w:rPr>
        <w:t xml:space="preserve">pero sí en cuento a la calidad de la comprensión y </w:t>
      </w:r>
      <w:r w:rsidR="0014327D">
        <w:rPr>
          <w:rFonts w:ascii="Times New Roman" w:hAnsi="Times New Roman"/>
          <w:sz w:val="24"/>
        </w:rPr>
        <w:t>siempre a favor de los centros LEEDUCA</w:t>
      </w:r>
      <w:r>
        <w:rPr>
          <w:rFonts w:ascii="Times New Roman" w:hAnsi="Times New Roman"/>
          <w:sz w:val="24"/>
        </w:rPr>
        <w:t xml:space="preserve"> (véase Tablas 4 y 5)</w:t>
      </w:r>
      <w:r w:rsidR="0014327D">
        <w:rPr>
          <w:rFonts w:ascii="Times New Roman" w:hAnsi="Times New Roman"/>
          <w:sz w:val="24"/>
        </w:rPr>
        <w:t xml:space="preserve">. </w:t>
      </w:r>
      <w:r w:rsidR="00EC6386">
        <w:rPr>
          <w:rFonts w:ascii="Times New Roman" w:hAnsi="Times New Roman"/>
          <w:sz w:val="24"/>
        </w:rPr>
        <w:t>Es preciso recordar que no se hizo entrenamiento explícito sobre ningún aspecto concreto de lectura, y menos sobre la comprensión. El entrenamiento sólo incide en la toma de conciencia sobre los componentes sonoros de las palabras, los fonemas, y los cambios que se producen como consecuencia de la manipulación de estos sonidos. Es decir, sobre la conciencia fonológica.</w:t>
      </w:r>
      <w:r>
        <w:rPr>
          <w:rFonts w:ascii="Times New Roman" w:hAnsi="Times New Roman"/>
          <w:sz w:val="24"/>
        </w:rPr>
        <w:t xml:space="preserve"> Para nuestra sorpresa este entrenamiento no sólo tiene efecto sobre la decodificación, sino que afecta al desarrollo global de la habilidad lectora. Al lograr una mayor automatización de los mecanismos lectores, se logra que el lector disponga de más recursos para tareas complejas como la comprensión. Así en los centros control encontramos que el porcentaje mayor del alumnado obtiene 7 aciertos, mientras que el porcentaje mayor se encuentra entre los participantes que obtuvieron el máximo de aciertos (8).</w:t>
      </w:r>
    </w:p>
    <w:p w:rsidR="00931666" w:rsidRPr="00FA22C7" w:rsidRDefault="00A47E33" w:rsidP="00931666">
      <w:pPr>
        <w:autoSpaceDE w:val="0"/>
        <w:autoSpaceDN w:val="0"/>
        <w:adjustRightInd w:val="0"/>
        <w:spacing w:line="360" w:lineRule="auto"/>
        <w:ind w:firstLine="708"/>
        <w:jc w:val="center"/>
        <w:rPr>
          <w:rFonts w:ascii="Times New Roman" w:hAnsi="Times New Roman"/>
          <w:sz w:val="18"/>
        </w:rPr>
      </w:pPr>
      <w:r>
        <w:rPr>
          <w:rFonts w:ascii="Times New Roman" w:hAnsi="Times New Roman"/>
          <w:sz w:val="18"/>
        </w:rPr>
        <w:t>Tabla 4</w:t>
      </w:r>
      <w:r w:rsidR="00931666" w:rsidRPr="00FA22C7">
        <w:rPr>
          <w:rFonts w:ascii="Times New Roman" w:hAnsi="Times New Roman"/>
          <w:sz w:val="18"/>
        </w:rPr>
        <w:t xml:space="preserve">. </w:t>
      </w:r>
      <w:r w:rsidR="00970A03" w:rsidRPr="00FA22C7">
        <w:rPr>
          <w:rFonts w:ascii="Times New Roman" w:hAnsi="Times New Roman"/>
          <w:sz w:val="18"/>
        </w:rPr>
        <w:t>Media de</w:t>
      </w:r>
      <w:r>
        <w:rPr>
          <w:rFonts w:ascii="Times New Roman" w:hAnsi="Times New Roman"/>
          <w:sz w:val="18"/>
        </w:rPr>
        <w:t>l</w:t>
      </w:r>
      <w:r w:rsidR="00970A03" w:rsidRPr="00FA22C7">
        <w:rPr>
          <w:rFonts w:ascii="Times New Roman" w:hAnsi="Times New Roman"/>
          <w:sz w:val="18"/>
        </w:rPr>
        <w:t xml:space="preserve"> número de aciertos </w:t>
      </w:r>
      <w:r>
        <w:rPr>
          <w:rFonts w:ascii="Times New Roman" w:hAnsi="Times New Roman"/>
          <w:sz w:val="18"/>
        </w:rPr>
        <w:t xml:space="preserve">en la prueba de comprensión </w:t>
      </w:r>
      <w:r w:rsidR="00970A03" w:rsidRPr="00FA22C7">
        <w:rPr>
          <w:rFonts w:ascii="Times New Roman" w:hAnsi="Times New Roman"/>
          <w:sz w:val="18"/>
        </w:rPr>
        <w:t>por centros.</w:t>
      </w:r>
    </w:p>
    <w:tbl>
      <w:tblPr>
        <w:tblStyle w:val="Tabladecuadrcula4-nfasis41"/>
        <w:tblW w:w="5098" w:type="dxa"/>
        <w:jc w:val="center"/>
        <w:tblLayout w:type="fixed"/>
        <w:tblLook w:val="04A0" w:firstRow="1" w:lastRow="0" w:firstColumn="1" w:lastColumn="0" w:noHBand="0" w:noVBand="1"/>
      </w:tblPr>
      <w:tblGrid>
        <w:gridCol w:w="1413"/>
        <w:gridCol w:w="992"/>
        <w:gridCol w:w="1560"/>
        <w:gridCol w:w="1133"/>
      </w:tblGrid>
      <w:tr w:rsidR="00A47E33" w:rsidRPr="00FA22C7" w:rsidTr="002D57C2">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98" w:type="dxa"/>
            <w:gridSpan w:val="4"/>
            <w:vAlign w:val="center"/>
            <w:hideMark/>
          </w:tcPr>
          <w:p w:rsidR="00A47E33" w:rsidRPr="00FA22C7" w:rsidRDefault="00A47E33" w:rsidP="00446D88">
            <w:pPr>
              <w:jc w:val="center"/>
              <w:rPr>
                <w:rFonts w:ascii="Times New Roman" w:hAnsi="Times New Roman"/>
                <w:color w:val="auto"/>
              </w:rPr>
            </w:pPr>
            <w:r w:rsidRPr="00FA22C7">
              <w:rPr>
                <w:rFonts w:ascii="Times New Roman" w:hAnsi="Times New Roman"/>
                <w:color w:val="auto"/>
              </w:rPr>
              <w:t>COMPRENSIÓN LECTORA</w:t>
            </w:r>
          </w:p>
        </w:tc>
      </w:tr>
      <w:tr w:rsidR="00836D6C" w:rsidRPr="009E24C9" w:rsidTr="00970A0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413" w:type="dxa"/>
            <w:tcBorders>
              <w:left w:val="nil"/>
            </w:tcBorders>
            <w:hideMark/>
          </w:tcPr>
          <w:p w:rsidR="00836D6C" w:rsidRPr="009E24C9" w:rsidRDefault="00E81D6F" w:rsidP="00836D6C">
            <w:pPr>
              <w:ind w:left="171" w:firstLine="0"/>
              <w:rPr>
                <w:rFonts w:ascii="Times New Roman" w:hAnsi="Times New Roman"/>
                <w:szCs w:val="20"/>
              </w:rPr>
            </w:pPr>
            <w:r w:rsidRPr="009E24C9">
              <w:rPr>
                <w:rFonts w:ascii="Times New Roman" w:hAnsi="Times New Roman"/>
                <w:szCs w:val="20"/>
              </w:rPr>
              <w:t xml:space="preserve">Nº aciertos </w:t>
            </w:r>
          </w:p>
        </w:tc>
        <w:tc>
          <w:tcPr>
            <w:tcW w:w="992" w:type="dxa"/>
            <w:vAlign w:val="center"/>
            <w:hideMark/>
          </w:tcPr>
          <w:p w:rsidR="00836D6C" w:rsidRPr="009E24C9" w:rsidRDefault="00836D6C" w:rsidP="00836D6C">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Cs w:val="20"/>
              </w:rPr>
            </w:pPr>
            <w:r w:rsidRPr="009E24C9">
              <w:rPr>
                <w:rFonts w:ascii="Times New Roman" w:hAnsi="Times New Roman"/>
                <w:b/>
                <w:color w:val="000000"/>
                <w:szCs w:val="20"/>
              </w:rPr>
              <w:t>CC</w:t>
            </w:r>
          </w:p>
        </w:tc>
        <w:tc>
          <w:tcPr>
            <w:tcW w:w="1560" w:type="dxa"/>
            <w:tcBorders>
              <w:right w:val="nil"/>
            </w:tcBorders>
            <w:vAlign w:val="center"/>
            <w:hideMark/>
          </w:tcPr>
          <w:p w:rsidR="00836D6C" w:rsidRPr="009E24C9" w:rsidRDefault="00836D6C" w:rsidP="00836D6C">
            <w:pPr>
              <w:ind w:left="34" w:hanging="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Cs w:val="20"/>
              </w:rPr>
            </w:pPr>
            <w:r w:rsidRPr="009E24C9">
              <w:rPr>
                <w:rFonts w:ascii="Times New Roman" w:hAnsi="Times New Roman"/>
                <w:b/>
                <w:color w:val="000000"/>
                <w:szCs w:val="20"/>
              </w:rPr>
              <w:t>LEEDUCA</w:t>
            </w:r>
          </w:p>
        </w:tc>
        <w:tc>
          <w:tcPr>
            <w:tcW w:w="1133" w:type="dxa"/>
            <w:tcBorders>
              <w:right w:val="nil"/>
            </w:tcBorders>
          </w:tcPr>
          <w:p w:rsidR="00836D6C" w:rsidRPr="009E24C9" w:rsidRDefault="00E81D6F" w:rsidP="00836D6C">
            <w:pPr>
              <w:ind w:left="34" w:hanging="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color w:val="000000"/>
                <w:szCs w:val="20"/>
              </w:rPr>
            </w:pPr>
            <w:r w:rsidRPr="009E24C9">
              <w:rPr>
                <w:rFonts w:ascii="Times New Roman" w:hAnsi="Times New Roman"/>
                <w:b/>
                <w:i/>
                <w:color w:val="000000"/>
                <w:szCs w:val="20"/>
              </w:rPr>
              <w:t>d</w:t>
            </w:r>
          </w:p>
        </w:tc>
      </w:tr>
      <w:tr w:rsidR="00836D6C" w:rsidRPr="006900EB" w:rsidTr="00970A03">
        <w:trPr>
          <w:trHeight w:val="300"/>
          <w:jc w:val="center"/>
        </w:trPr>
        <w:tc>
          <w:tcPr>
            <w:cnfStyle w:val="001000000000" w:firstRow="0" w:lastRow="0" w:firstColumn="1" w:lastColumn="0" w:oddVBand="0" w:evenVBand="0" w:oddHBand="0" w:evenHBand="0" w:firstRowFirstColumn="0" w:firstRowLastColumn="0" w:lastRowFirstColumn="0" w:lastRowLastColumn="0"/>
            <w:tcW w:w="1413" w:type="dxa"/>
            <w:tcBorders>
              <w:left w:val="nil"/>
            </w:tcBorders>
            <w:hideMark/>
          </w:tcPr>
          <w:p w:rsidR="00836D6C" w:rsidRPr="00EC6386" w:rsidRDefault="00836D6C" w:rsidP="00EC6386">
            <w:pPr>
              <w:ind w:left="171" w:firstLine="0"/>
              <w:jc w:val="center"/>
              <w:rPr>
                <w:rFonts w:ascii="Times New Roman" w:hAnsi="Times New Roman"/>
                <w:color w:val="000000"/>
                <w:szCs w:val="20"/>
              </w:rPr>
            </w:pPr>
            <w:r w:rsidRPr="00EC6386">
              <w:rPr>
                <w:rFonts w:ascii="Times New Roman" w:hAnsi="Times New Roman"/>
                <w:color w:val="000000"/>
                <w:szCs w:val="20"/>
              </w:rPr>
              <w:t>4 o menos</w:t>
            </w:r>
          </w:p>
        </w:tc>
        <w:tc>
          <w:tcPr>
            <w:tcW w:w="992" w:type="dxa"/>
            <w:noWrap/>
            <w:vAlign w:val="center"/>
            <w:hideMark/>
          </w:tcPr>
          <w:p w:rsidR="00836D6C" w:rsidRPr="00836D6C" w:rsidRDefault="00836D6C" w:rsidP="00836D6C">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
            </w:pPr>
            <w:r w:rsidRPr="00836D6C">
              <w:rPr>
                <w:rFonts w:ascii="Times New Roman" w:hAnsi="Times New Roman"/>
                <w:color w:val="000000"/>
                <w:szCs w:val="20"/>
              </w:rPr>
              <w:t>6,3</w:t>
            </w:r>
          </w:p>
        </w:tc>
        <w:tc>
          <w:tcPr>
            <w:tcW w:w="1560" w:type="dxa"/>
            <w:tcBorders>
              <w:right w:val="nil"/>
            </w:tcBorders>
            <w:noWrap/>
            <w:vAlign w:val="center"/>
            <w:hideMark/>
          </w:tcPr>
          <w:p w:rsidR="00836D6C" w:rsidRPr="00836D6C" w:rsidRDefault="00836D6C" w:rsidP="00836D6C">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
            </w:pPr>
            <w:r w:rsidRPr="00836D6C">
              <w:rPr>
                <w:rFonts w:ascii="Times New Roman" w:hAnsi="Times New Roman"/>
                <w:color w:val="000000"/>
                <w:szCs w:val="20"/>
              </w:rPr>
              <w:t>4,5</w:t>
            </w:r>
          </w:p>
        </w:tc>
        <w:tc>
          <w:tcPr>
            <w:tcW w:w="1133" w:type="dxa"/>
            <w:tcBorders>
              <w:right w:val="nil"/>
            </w:tcBorders>
          </w:tcPr>
          <w:p w:rsidR="00836D6C" w:rsidRPr="00836D6C" w:rsidRDefault="00E81D6F" w:rsidP="00836D6C">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
            </w:pPr>
            <w:r>
              <w:rPr>
                <w:rFonts w:ascii="Times New Roman" w:hAnsi="Times New Roman"/>
                <w:color w:val="000000"/>
                <w:szCs w:val="20"/>
              </w:rPr>
              <w:t>1,8</w:t>
            </w:r>
          </w:p>
        </w:tc>
      </w:tr>
      <w:tr w:rsidR="00836D6C" w:rsidRPr="006900EB" w:rsidTr="00970A0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13" w:type="dxa"/>
            <w:tcBorders>
              <w:left w:val="nil"/>
            </w:tcBorders>
            <w:hideMark/>
          </w:tcPr>
          <w:p w:rsidR="00836D6C" w:rsidRPr="00EC6386" w:rsidRDefault="00836D6C" w:rsidP="00EC6386">
            <w:pPr>
              <w:ind w:left="171" w:firstLine="0"/>
              <w:jc w:val="center"/>
              <w:rPr>
                <w:rFonts w:ascii="Times New Roman" w:hAnsi="Times New Roman"/>
                <w:color w:val="000000"/>
                <w:szCs w:val="20"/>
              </w:rPr>
            </w:pPr>
            <w:r w:rsidRPr="00EC6386">
              <w:rPr>
                <w:rFonts w:ascii="Times New Roman" w:hAnsi="Times New Roman"/>
                <w:color w:val="000000"/>
                <w:szCs w:val="20"/>
              </w:rPr>
              <w:t>5</w:t>
            </w:r>
          </w:p>
        </w:tc>
        <w:tc>
          <w:tcPr>
            <w:tcW w:w="992" w:type="dxa"/>
            <w:noWrap/>
            <w:vAlign w:val="center"/>
            <w:hideMark/>
          </w:tcPr>
          <w:p w:rsidR="00836D6C" w:rsidRPr="00836D6C" w:rsidRDefault="00836D6C" w:rsidP="00836D6C">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
            </w:pPr>
            <w:r w:rsidRPr="00836D6C">
              <w:rPr>
                <w:rFonts w:ascii="Times New Roman" w:hAnsi="Times New Roman"/>
                <w:color w:val="000000"/>
                <w:szCs w:val="20"/>
              </w:rPr>
              <w:t>14,3</w:t>
            </w:r>
          </w:p>
        </w:tc>
        <w:tc>
          <w:tcPr>
            <w:tcW w:w="1560" w:type="dxa"/>
            <w:tcBorders>
              <w:right w:val="nil"/>
            </w:tcBorders>
            <w:noWrap/>
            <w:vAlign w:val="center"/>
            <w:hideMark/>
          </w:tcPr>
          <w:p w:rsidR="00836D6C" w:rsidRPr="00836D6C" w:rsidRDefault="00836D6C" w:rsidP="00836D6C">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
            </w:pPr>
            <w:r w:rsidRPr="00836D6C">
              <w:rPr>
                <w:rFonts w:ascii="Times New Roman" w:hAnsi="Times New Roman"/>
                <w:color w:val="000000"/>
                <w:szCs w:val="20"/>
              </w:rPr>
              <w:t>10,9</w:t>
            </w:r>
          </w:p>
        </w:tc>
        <w:tc>
          <w:tcPr>
            <w:tcW w:w="1133" w:type="dxa"/>
            <w:tcBorders>
              <w:right w:val="nil"/>
            </w:tcBorders>
          </w:tcPr>
          <w:p w:rsidR="00836D6C" w:rsidRPr="00836D6C" w:rsidRDefault="00E81D6F" w:rsidP="00836D6C">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
            </w:pPr>
            <w:r>
              <w:rPr>
                <w:rFonts w:ascii="Times New Roman" w:hAnsi="Times New Roman"/>
                <w:color w:val="000000"/>
                <w:szCs w:val="20"/>
              </w:rPr>
              <w:t>3,4</w:t>
            </w:r>
          </w:p>
        </w:tc>
      </w:tr>
      <w:tr w:rsidR="00836D6C" w:rsidRPr="006900EB" w:rsidTr="00970A03">
        <w:trPr>
          <w:trHeight w:val="300"/>
          <w:jc w:val="center"/>
        </w:trPr>
        <w:tc>
          <w:tcPr>
            <w:cnfStyle w:val="001000000000" w:firstRow="0" w:lastRow="0" w:firstColumn="1" w:lastColumn="0" w:oddVBand="0" w:evenVBand="0" w:oddHBand="0" w:evenHBand="0" w:firstRowFirstColumn="0" w:firstRowLastColumn="0" w:lastRowFirstColumn="0" w:lastRowLastColumn="0"/>
            <w:tcW w:w="1413" w:type="dxa"/>
            <w:tcBorders>
              <w:left w:val="nil"/>
            </w:tcBorders>
            <w:hideMark/>
          </w:tcPr>
          <w:p w:rsidR="00836D6C" w:rsidRPr="00EC6386" w:rsidRDefault="00836D6C" w:rsidP="00EC6386">
            <w:pPr>
              <w:ind w:left="171" w:firstLine="0"/>
              <w:jc w:val="center"/>
              <w:rPr>
                <w:rFonts w:ascii="Times New Roman" w:hAnsi="Times New Roman"/>
                <w:color w:val="000000"/>
                <w:szCs w:val="20"/>
              </w:rPr>
            </w:pPr>
            <w:r w:rsidRPr="00EC6386">
              <w:rPr>
                <w:rFonts w:ascii="Times New Roman" w:hAnsi="Times New Roman"/>
                <w:color w:val="000000"/>
                <w:szCs w:val="20"/>
              </w:rPr>
              <w:t>6</w:t>
            </w:r>
          </w:p>
        </w:tc>
        <w:tc>
          <w:tcPr>
            <w:tcW w:w="992" w:type="dxa"/>
            <w:noWrap/>
            <w:vAlign w:val="center"/>
            <w:hideMark/>
          </w:tcPr>
          <w:p w:rsidR="00836D6C" w:rsidRPr="00836D6C" w:rsidRDefault="00836D6C" w:rsidP="00836D6C">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
            </w:pPr>
            <w:r w:rsidRPr="00836D6C">
              <w:rPr>
                <w:rFonts w:ascii="Times New Roman" w:hAnsi="Times New Roman"/>
                <w:color w:val="000000"/>
                <w:szCs w:val="20"/>
              </w:rPr>
              <w:t>22,3</w:t>
            </w:r>
          </w:p>
        </w:tc>
        <w:tc>
          <w:tcPr>
            <w:tcW w:w="1560" w:type="dxa"/>
            <w:tcBorders>
              <w:right w:val="nil"/>
            </w:tcBorders>
            <w:noWrap/>
            <w:vAlign w:val="center"/>
            <w:hideMark/>
          </w:tcPr>
          <w:p w:rsidR="00836D6C" w:rsidRPr="00836D6C" w:rsidRDefault="00836D6C" w:rsidP="00836D6C">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
            </w:pPr>
            <w:r w:rsidRPr="00836D6C">
              <w:rPr>
                <w:rFonts w:ascii="Times New Roman" w:hAnsi="Times New Roman"/>
                <w:color w:val="000000"/>
                <w:szCs w:val="20"/>
              </w:rPr>
              <w:t>20,9</w:t>
            </w:r>
          </w:p>
        </w:tc>
        <w:tc>
          <w:tcPr>
            <w:tcW w:w="1133" w:type="dxa"/>
            <w:tcBorders>
              <w:right w:val="nil"/>
            </w:tcBorders>
          </w:tcPr>
          <w:p w:rsidR="00836D6C" w:rsidRPr="00836D6C" w:rsidRDefault="00E81D6F" w:rsidP="00836D6C">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
            </w:pPr>
            <w:r>
              <w:rPr>
                <w:rFonts w:ascii="Times New Roman" w:hAnsi="Times New Roman"/>
                <w:color w:val="000000"/>
                <w:szCs w:val="20"/>
              </w:rPr>
              <w:t>4,8</w:t>
            </w:r>
          </w:p>
        </w:tc>
      </w:tr>
      <w:tr w:rsidR="00836D6C" w:rsidRPr="006900EB" w:rsidTr="00970A0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13" w:type="dxa"/>
            <w:tcBorders>
              <w:left w:val="nil"/>
            </w:tcBorders>
            <w:hideMark/>
          </w:tcPr>
          <w:p w:rsidR="00836D6C" w:rsidRPr="00EC6386" w:rsidRDefault="00836D6C" w:rsidP="00EC6386">
            <w:pPr>
              <w:ind w:left="171" w:firstLine="0"/>
              <w:jc w:val="center"/>
              <w:rPr>
                <w:rFonts w:ascii="Times New Roman" w:hAnsi="Times New Roman"/>
                <w:color w:val="000000"/>
                <w:szCs w:val="20"/>
              </w:rPr>
            </w:pPr>
            <w:r w:rsidRPr="00EC6386">
              <w:rPr>
                <w:rFonts w:ascii="Times New Roman" w:hAnsi="Times New Roman"/>
                <w:color w:val="000000"/>
                <w:szCs w:val="20"/>
              </w:rPr>
              <w:t>7</w:t>
            </w:r>
          </w:p>
        </w:tc>
        <w:tc>
          <w:tcPr>
            <w:tcW w:w="992" w:type="dxa"/>
            <w:noWrap/>
            <w:vAlign w:val="center"/>
            <w:hideMark/>
          </w:tcPr>
          <w:p w:rsidR="00836D6C" w:rsidRPr="00EC6386" w:rsidRDefault="00836D6C" w:rsidP="00836D6C">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Cs w:val="20"/>
              </w:rPr>
            </w:pPr>
            <w:r w:rsidRPr="00EC6386">
              <w:rPr>
                <w:rFonts w:ascii="Times New Roman" w:hAnsi="Times New Roman"/>
                <w:b/>
                <w:color w:val="000000"/>
                <w:szCs w:val="20"/>
              </w:rPr>
              <w:t>33,0</w:t>
            </w:r>
          </w:p>
        </w:tc>
        <w:tc>
          <w:tcPr>
            <w:tcW w:w="1560" w:type="dxa"/>
            <w:tcBorders>
              <w:right w:val="nil"/>
            </w:tcBorders>
            <w:noWrap/>
            <w:vAlign w:val="center"/>
            <w:hideMark/>
          </w:tcPr>
          <w:p w:rsidR="00836D6C" w:rsidRPr="00EC6386" w:rsidRDefault="00836D6C" w:rsidP="00836D6C">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
            </w:pPr>
            <w:r w:rsidRPr="00EC6386">
              <w:rPr>
                <w:rFonts w:ascii="Times New Roman" w:hAnsi="Times New Roman"/>
                <w:color w:val="000000"/>
                <w:szCs w:val="20"/>
              </w:rPr>
              <w:t>28,2</w:t>
            </w:r>
          </w:p>
        </w:tc>
        <w:tc>
          <w:tcPr>
            <w:tcW w:w="1133" w:type="dxa"/>
            <w:tcBorders>
              <w:right w:val="nil"/>
            </w:tcBorders>
          </w:tcPr>
          <w:p w:rsidR="00836D6C" w:rsidRPr="00836D6C" w:rsidRDefault="00E81D6F" w:rsidP="00836D6C">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Cs w:val="20"/>
              </w:rPr>
            </w:pPr>
            <w:r>
              <w:rPr>
                <w:rFonts w:ascii="Times New Roman" w:hAnsi="Times New Roman"/>
                <w:b/>
                <w:color w:val="000000"/>
                <w:szCs w:val="20"/>
              </w:rPr>
              <w:t>4,8</w:t>
            </w:r>
          </w:p>
        </w:tc>
      </w:tr>
      <w:tr w:rsidR="00836D6C" w:rsidRPr="006900EB" w:rsidTr="00970A03">
        <w:trPr>
          <w:trHeight w:val="300"/>
          <w:jc w:val="center"/>
        </w:trPr>
        <w:tc>
          <w:tcPr>
            <w:cnfStyle w:val="001000000000" w:firstRow="0" w:lastRow="0" w:firstColumn="1" w:lastColumn="0" w:oddVBand="0" w:evenVBand="0" w:oddHBand="0" w:evenHBand="0" w:firstRowFirstColumn="0" w:firstRowLastColumn="0" w:lastRowFirstColumn="0" w:lastRowLastColumn="0"/>
            <w:tcW w:w="1413" w:type="dxa"/>
            <w:tcBorders>
              <w:left w:val="nil"/>
            </w:tcBorders>
            <w:hideMark/>
          </w:tcPr>
          <w:p w:rsidR="00836D6C" w:rsidRPr="00EC6386" w:rsidRDefault="00836D6C" w:rsidP="00EC6386">
            <w:pPr>
              <w:ind w:left="171" w:firstLine="0"/>
              <w:jc w:val="center"/>
              <w:rPr>
                <w:rFonts w:ascii="Times New Roman" w:hAnsi="Times New Roman"/>
                <w:color w:val="000000"/>
                <w:szCs w:val="20"/>
              </w:rPr>
            </w:pPr>
            <w:r w:rsidRPr="00EC6386">
              <w:rPr>
                <w:rFonts w:ascii="Times New Roman" w:hAnsi="Times New Roman"/>
                <w:color w:val="000000"/>
                <w:szCs w:val="20"/>
              </w:rPr>
              <w:t>8</w:t>
            </w:r>
          </w:p>
        </w:tc>
        <w:tc>
          <w:tcPr>
            <w:tcW w:w="992" w:type="dxa"/>
            <w:noWrap/>
            <w:vAlign w:val="center"/>
            <w:hideMark/>
          </w:tcPr>
          <w:p w:rsidR="00836D6C" w:rsidRPr="00836D6C" w:rsidRDefault="00836D6C" w:rsidP="00836D6C">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
            </w:pPr>
            <w:r w:rsidRPr="00836D6C">
              <w:rPr>
                <w:rFonts w:ascii="Times New Roman" w:hAnsi="Times New Roman"/>
                <w:color w:val="000000"/>
                <w:szCs w:val="20"/>
              </w:rPr>
              <w:t>24,1</w:t>
            </w:r>
          </w:p>
        </w:tc>
        <w:tc>
          <w:tcPr>
            <w:tcW w:w="1560" w:type="dxa"/>
            <w:tcBorders>
              <w:right w:val="nil"/>
            </w:tcBorders>
            <w:noWrap/>
            <w:vAlign w:val="center"/>
            <w:hideMark/>
          </w:tcPr>
          <w:p w:rsidR="00836D6C" w:rsidRPr="00EC6386" w:rsidRDefault="00836D6C" w:rsidP="00836D6C">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Cs w:val="20"/>
              </w:rPr>
            </w:pPr>
            <w:r w:rsidRPr="00EC6386">
              <w:rPr>
                <w:rFonts w:ascii="Times New Roman" w:hAnsi="Times New Roman"/>
                <w:b/>
                <w:color w:val="000000"/>
                <w:szCs w:val="20"/>
              </w:rPr>
              <w:t>35,5</w:t>
            </w:r>
          </w:p>
        </w:tc>
        <w:tc>
          <w:tcPr>
            <w:tcW w:w="1133" w:type="dxa"/>
            <w:tcBorders>
              <w:right w:val="nil"/>
            </w:tcBorders>
          </w:tcPr>
          <w:p w:rsidR="00836D6C" w:rsidRPr="00836D6C" w:rsidRDefault="00E81D6F" w:rsidP="00836D6C">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Cs w:val="20"/>
              </w:rPr>
            </w:pPr>
            <w:r>
              <w:rPr>
                <w:rFonts w:ascii="Times New Roman" w:hAnsi="Times New Roman"/>
                <w:b/>
                <w:color w:val="000000"/>
                <w:szCs w:val="20"/>
              </w:rPr>
              <w:t>-11,4</w:t>
            </w:r>
          </w:p>
        </w:tc>
      </w:tr>
    </w:tbl>
    <w:p w:rsidR="00931666" w:rsidRPr="006900EB" w:rsidRDefault="00931666" w:rsidP="00931666">
      <w:pPr>
        <w:autoSpaceDE w:val="0"/>
        <w:autoSpaceDN w:val="0"/>
        <w:adjustRightInd w:val="0"/>
        <w:spacing w:line="360" w:lineRule="auto"/>
        <w:rPr>
          <w:rFonts w:ascii="Times New Roman" w:hAnsi="Times New Roman"/>
          <w:sz w:val="12"/>
        </w:rPr>
      </w:pPr>
    </w:p>
    <w:p w:rsidR="00931666" w:rsidRDefault="00105E20" w:rsidP="00931666">
      <w:pPr>
        <w:autoSpaceDE w:val="0"/>
        <w:autoSpaceDN w:val="0"/>
        <w:adjustRightInd w:val="0"/>
        <w:spacing w:line="360" w:lineRule="auto"/>
        <w:ind w:firstLine="0"/>
        <w:rPr>
          <w:rFonts w:ascii="Times New Roman" w:hAnsi="Times New Roman"/>
          <w:sz w:val="24"/>
        </w:rPr>
      </w:pPr>
      <w:r>
        <w:rPr>
          <w:rFonts w:ascii="Times New Roman" w:hAnsi="Times New Roman"/>
          <w:sz w:val="24"/>
        </w:rPr>
        <w:t>Encontramos resultados semejantes cuando se analizan los resultados desde el punto de vista del nivel de comprensión de la idea principal. La mayor parte del alumnado de los centros control se sitúan entre los niveles 2 y 3, mientras que los niños y las niñas de los centros LEEDUCA se centran en los niveles 3 y 4.</w:t>
      </w:r>
    </w:p>
    <w:p w:rsidR="00105E20" w:rsidRPr="00105E20" w:rsidRDefault="00105E20" w:rsidP="00931666">
      <w:pPr>
        <w:autoSpaceDE w:val="0"/>
        <w:autoSpaceDN w:val="0"/>
        <w:adjustRightInd w:val="0"/>
        <w:spacing w:line="360" w:lineRule="auto"/>
        <w:ind w:firstLine="0"/>
        <w:rPr>
          <w:rFonts w:ascii="Times New Roman" w:hAnsi="Times New Roman"/>
          <w:sz w:val="24"/>
        </w:rPr>
      </w:pPr>
    </w:p>
    <w:p w:rsidR="00931666" w:rsidRPr="00FA22C7" w:rsidRDefault="00EC6386" w:rsidP="00931666">
      <w:pPr>
        <w:autoSpaceDE w:val="0"/>
        <w:autoSpaceDN w:val="0"/>
        <w:adjustRightInd w:val="0"/>
        <w:spacing w:line="360" w:lineRule="auto"/>
        <w:ind w:firstLine="708"/>
        <w:jc w:val="center"/>
        <w:rPr>
          <w:rFonts w:ascii="Times New Roman" w:hAnsi="Times New Roman"/>
          <w:sz w:val="6"/>
        </w:rPr>
      </w:pPr>
      <w:r>
        <w:rPr>
          <w:rFonts w:ascii="Times New Roman" w:hAnsi="Times New Roman"/>
          <w:sz w:val="18"/>
        </w:rPr>
        <w:t>Tabla 5</w:t>
      </w:r>
      <w:r w:rsidR="00931666" w:rsidRPr="00FA22C7">
        <w:rPr>
          <w:rFonts w:ascii="Times New Roman" w:hAnsi="Times New Roman"/>
          <w:sz w:val="18"/>
        </w:rPr>
        <w:t xml:space="preserve">. </w:t>
      </w:r>
      <w:r w:rsidR="00970A03" w:rsidRPr="00FA22C7">
        <w:rPr>
          <w:rFonts w:ascii="Times New Roman" w:hAnsi="Times New Roman"/>
          <w:sz w:val="18"/>
        </w:rPr>
        <w:t>Comprensión de la idea principal por centros</w:t>
      </w:r>
    </w:p>
    <w:tbl>
      <w:tblPr>
        <w:tblStyle w:val="Tabladecuadrcula4-nfasis41"/>
        <w:tblW w:w="4106" w:type="dxa"/>
        <w:jc w:val="center"/>
        <w:tblLayout w:type="fixed"/>
        <w:tblLook w:val="04A0" w:firstRow="1" w:lastRow="0" w:firstColumn="1" w:lastColumn="0" w:noHBand="0" w:noVBand="1"/>
      </w:tblPr>
      <w:tblGrid>
        <w:gridCol w:w="988"/>
        <w:gridCol w:w="992"/>
        <w:gridCol w:w="1228"/>
        <w:gridCol w:w="898"/>
      </w:tblGrid>
      <w:tr w:rsidR="00FA22C7" w:rsidRPr="00FA22C7" w:rsidTr="00EC6386">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106" w:type="dxa"/>
            <w:gridSpan w:val="4"/>
            <w:tcBorders>
              <w:bottom w:val="single" w:sz="4" w:space="0" w:color="FFD966" w:themeColor="accent4" w:themeTint="99"/>
            </w:tcBorders>
            <w:hideMark/>
          </w:tcPr>
          <w:p w:rsidR="00E81D6F" w:rsidRPr="00FA22C7" w:rsidRDefault="00750436" w:rsidP="00E81D6F">
            <w:pPr>
              <w:jc w:val="center"/>
              <w:rPr>
                <w:rFonts w:ascii="Times New Roman" w:hAnsi="Times New Roman"/>
                <w:color w:val="auto"/>
                <w:szCs w:val="20"/>
              </w:rPr>
            </w:pPr>
            <w:r>
              <w:rPr>
                <w:rFonts w:ascii="Times New Roman" w:hAnsi="Times New Roman"/>
                <w:color w:val="auto"/>
                <w:szCs w:val="20"/>
              </w:rPr>
              <w:t xml:space="preserve">IDEA </w:t>
            </w:r>
            <w:r w:rsidR="00E81D6F" w:rsidRPr="00FA22C7">
              <w:rPr>
                <w:rFonts w:ascii="Times New Roman" w:hAnsi="Times New Roman"/>
                <w:color w:val="auto"/>
                <w:szCs w:val="20"/>
              </w:rPr>
              <w:t>PRINCIPAL</w:t>
            </w:r>
          </w:p>
        </w:tc>
      </w:tr>
      <w:tr w:rsidR="00E81D6F" w:rsidRPr="00EC6386" w:rsidTr="00EC6386">
        <w:trPr>
          <w:cnfStyle w:val="000000100000" w:firstRow="0" w:lastRow="0" w:firstColumn="0" w:lastColumn="0" w:oddVBand="0" w:evenVBand="0" w:oddHBand="1" w:evenHBand="0" w:firstRowFirstColumn="0" w:firstRowLastColumn="0" w:lastRowFirstColumn="0" w:lastRowLastColumn="0"/>
          <w:trHeight w:val="129"/>
          <w:jc w:val="center"/>
        </w:trPr>
        <w:tc>
          <w:tcPr>
            <w:cnfStyle w:val="001000000000" w:firstRow="0" w:lastRow="0" w:firstColumn="1" w:lastColumn="0" w:oddVBand="0" w:evenVBand="0" w:oddHBand="0" w:evenHBand="0" w:firstRowFirstColumn="0" w:firstRowLastColumn="0" w:lastRowFirstColumn="0" w:lastRowLastColumn="0"/>
            <w:tcW w:w="988" w:type="dxa"/>
            <w:tcBorders>
              <w:left w:val="nil"/>
            </w:tcBorders>
            <w:noWrap/>
            <w:hideMark/>
          </w:tcPr>
          <w:p w:rsidR="00E81D6F" w:rsidRPr="00EC6386" w:rsidRDefault="00E81D6F" w:rsidP="00E81D6F">
            <w:pPr>
              <w:ind w:firstLine="0"/>
              <w:jc w:val="center"/>
              <w:rPr>
                <w:rFonts w:ascii="Times New Roman" w:hAnsi="Times New Roman"/>
                <w:szCs w:val="20"/>
              </w:rPr>
            </w:pPr>
          </w:p>
        </w:tc>
        <w:tc>
          <w:tcPr>
            <w:tcW w:w="992" w:type="dxa"/>
            <w:vAlign w:val="center"/>
            <w:hideMark/>
          </w:tcPr>
          <w:p w:rsidR="00E81D6F" w:rsidRPr="00EC6386" w:rsidRDefault="00E81D6F" w:rsidP="00970A03">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Cs w:val="20"/>
              </w:rPr>
            </w:pPr>
            <w:r w:rsidRPr="00EC6386">
              <w:rPr>
                <w:rFonts w:ascii="Times New Roman" w:hAnsi="Times New Roman"/>
                <w:b/>
                <w:color w:val="000000"/>
                <w:szCs w:val="20"/>
              </w:rPr>
              <w:t>CC</w:t>
            </w:r>
          </w:p>
        </w:tc>
        <w:tc>
          <w:tcPr>
            <w:tcW w:w="1228" w:type="dxa"/>
            <w:tcBorders>
              <w:right w:val="nil"/>
            </w:tcBorders>
            <w:vAlign w:val="center"/>
            <w:hideMark/>
          </w:tcPr>
          <w:p w:rsidR="00E81D6F" w:rsidRPr="00EC6386" w:rsidRDefault="00E81D6F" w:rsidP="00E81D6F">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Cs w:val="20"/>
              </w:rPr>
            </w:pPr>
            <w:r w:rsidRPr="00EC6386">
              <w:rPr>
                <w:rFonts w:ascii="Times New Roman" w:hAnsi="Times New Roman"/>
                <w:b/>
                <w:color w:val="000000"/>
                <w:szCs w:val="20"/>
              </w:rPr>
              <w:t>LEEDUCA</w:t>
            </w:r>
          </w:p>
        </w:tc>
        <w:tc>
          <w:tcPr>
            <w:tcW w:w="898" w:type="dxa"/>
            <w:tcBorders>
              <w:right w:val="nil"/>
            </w:tcBorders>
            <w:vAlign w:val="center"/>
          </w:tcPr>
          <w:p w:rsidR="00E81D6F" w:rsidRPr="00EC6386" w:rsidRDefault="00970A03" w:rsidP="00EC638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color w:val="000000"/>
                <w:szCs w:val="20"/>
              </w:rPr>
            </w:pPr>
            <w:r w:rsidRPr="00EC6386">
              <w:rPr>
                <w:rFonts w:ascii="Times New Roman" w:hAnsi="Times New Roman"/>
                <w:b/>
                <w:i/>
                <w:color w:val="000000"/>
                <w:szCs w:val="20"/>
              </w:rPr>
              <w:t>d</w:t>
            </w:r>
          </w:p>
        </w:tc>
      </w:tr>
      <w:tr w:rsidR="00E81D6F" w:rsidRPr="00E81D6F" w:rsidTr="00EC6386">
        <w:trPr>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left w:val="nil"/>
            </w:tcBorders>
            <w:hideMark/>
          </w:tcPr>
          <w:p w:rsidR="00E81D6F" w:rsidRPr="00EC6386" w:rsidRDefault="00970A03" w:rsidP="00E81D6F">
            <w:pPr>
              <w:ind w:firstLine="29"/>
              <w:rPr>
                <w:rFonts w:ascii="Times New Roman" w:hAnsi="Times New Roman"/>
                <w:color w:val="000000"/>
                <w:szCs w:val="20"/>
              </w:rPr>
            </w:pPr>
            <w:r w:rsidRPr="00EC6386">
              <w:rPr>
                <w:rFonts w:ascii="Times New Roman" w:hAnsi="Times New Roman"/>
                <w:color w:val="000000"/>
                <w:szCs w:val="20"/>
              </w:rPr>
              <w:t>Nivel 1</w:t>
            </w:r>
          </w:p>
        </w:tc>
        <w:tc>
          <w:tcPr>
            <w:tcW w:w="992" w:type="dxa"/>
            <w:noWrap/>
            <w:vAlign w:val="center"/>
            <w:hideMark/>
          </w:tcPr>
          <w:p w:rsidR="00E81D6F" w:rsidRPr="00E81D6F" w:rsidRDefault="00E81D6F" w:rsidP="00E81D6F">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Cs w:val="20"/>
              </w:rPr>
            </w:pPr>
            <w:r w:rsidRPr="00E81D6F">
              <w:rPr>
                <w:rFonts w:ascii="Times New Roman" w:hAnsi="Times New Roman"/>
                <w:bCs/>
                <w:color w:val="000000"/>
                <w:szCs w:val="20"/>
              </w:rPr>
              <w:t>18,9</w:t>
            </w:r>
          </w:p>
        </w:tc>
        <w:tc>
          <w:tcPr>
            <w:tcW w:w="1228" w:type="dxa"/>
            <w:tcBorders>
              <w:right w:val="nil"/>
            </w:tcBorders>
            <w:noWrap/>
            <w:vAlign w:val="center"/>
            <w:hideMark/>
          </w:tcPr>
          <w:p w:rsidR="00E81D6F" w:rsidRPr="00E81D6F" w:rsidRDefault="00E81D6F" w:rsidP="00E81D6F">
            <w:pPr>
              <w:ind w:firstLine="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
            </w:pPr>
            <w:r w:rsidRPr="00E81D6F">
              <w:rPr>
                <w:rFonts w:ascii="Times New Roman" w:hAnsi="Times New Roman"/>
                <w:color w:val="000000"/>
                <w:szCs w:val="20"/>
              </w:rPr>
              <w:t>8,1</w:t>
            </w:r>
          </w:p>
        </w:tc>
        <w:tc>
          <w:tcPr>
            <w:tcW w:w="898" w:type="dxa"/>
            <w:tcBorders>
              <w:right w:val="nil"/>
            </w:tcBorders>
            <w:vAlign w:val="center"/>
          </w:tcPr>
          <w:p w:rsidR="00E81D6F" w:rsidRPr="00E81D6F" w:rsidRDefault="00E81D6F" w:rsidP="00EC638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
            </w:pPr>
            <w:r w:rsidRPr="00E81D6F">
              <w:rPr>
                <w:rFonts w:ascii="Times New Roman" w:hAnsi="Times New Roman"/>
                <w:color w:val="000000"/>
                <w:szCs w:val="20"/>
              </w:rPr>
              <w:t>10,8</w:t>
            </w:r>
          </w:p>
        </w:tc>
      </w:tr>
      <w:tr w:rsidR="00E81D6F" w:rsidRPr="00E81D6F" w:rsidTr="00EC638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left w:val="nil"/>
            </w:tcBorders>
            <w:hideMark/>
          </w:tcPr>
          <w:p w:rsidR="00E81D6F" w:rsidRPr="00EC6386" w:rsidRDefault="00970A03" w:rsidP="00E81D6F">
            <w:pPr>
              <w:ind w:firstLine="29"/>
              <w:rPr>
                <w:rFonts w:ascii="Times New Roman" w:hAnsi="Times New Roman"/>
                <w:color w:val="000000"/>
                <w:szCs w:val="20"/>
              </w:rPr>
            </w:pPr>
            <w:r w:rsidRPr="00EC6386">
              <w:rPr>
                <w:rFonts w:ascii="Times New Roman" w:hAnsi="Times New Roman"/>
                <w:color w:val="000000"/>
                <w:szCs w:val="20"/>
              </w:rPr>
              <w:t>Nivel 2</w:t>
            </w:r>
          </w:p>
        </w:tc>
        <w:tc>
          <w:tcPr>
            <w:tcW w:w="992" w:type="dxa"/>
            <w:noWrap/>
            <w:vAlign w:val="center"/>
            <w:hideMark/>
          </w:tcPr>
          <w:p w:rsidR="00E81D6F" w:rsidRPr="00EC6386" w:rsidRDefault="00E81D6F" w:rsidP="00E81D6F">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Cs w:val="20"/>
              </w:rPr>
            </w:pPr>
            <w:r w:rsidRPr="00EC6386">
              <w:rPr>
                <w:rFonts w:ascii="Times New Roman" w:hAnsi="Times New Roman"/>
                <w:b/>
                <w:bCs/>
                <w:color w:val="000000"/>
                <w:szCs w:val="20"/>
              </w:rPr>
              <w:t>29,9</w:t>
            </w:r>
          </w:p>
        </w:tc>
        <w:tc>
          <w:tcPr>
            <w:tcW w:w="1228" w:type="dxa"/>
            <w:tcBorders>
              <w:right w:val="nil"/>
            </w:tcBorders>
            <w:noWrap/>
            <w:vAlign w:val="center"/>
            <w:hideMark/>
          </w:tcPr>
          <w:p w:rsidR="00E81D6F" w:rsidRPr="00E81D6F" w:rsidRDefault="00E81D6F" w:rsidP="00E81D6F">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
            </w:pPr>
            <w:r w:rsidRPr="00E81D6F">
              <w:rPr>
                <w:rFonts w:ascii="Times New Roman" w:hAnsi="Times New Roman"/>
                <w:color w:val="000000"/>
                <w:szCs w:val="20"/>
              </w:rPr>
              <w:t>18,2</w:t>
            </w:r>
          </w:p>
        </w:tc>
        <w:tc>
          <w:tcPr>
            <w:tcW w:w="898" w:type="dxa"/>
            <w:tcBorders>
              <w:right w:val="nil"/>
            </w:tcBorders>
            <w:vAlign w:val="center"/>
          </w:tcPr>
          <w:p w:rsidR="00E81D6F" w:rsidRPr="00E81D6F" w:rsidRDefault="00EC6386" w:rsidP="00EC638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
            </w:pPr>
            <w:r>
              <w:rPr>
                <w:rFonts w:ascii="Times New Roman" w:hAnsi="Times New Roman"/>
                <w:color w:val="000000"/>
                <w:szCs w:val="20"/>
              </w:rPr>
              <w:t>-</w:t>
            </w:r>
            <w:r w:rsidR="00E81D6F" w:rsidRPr="00E81D6F">
              <w:rPr>
                <w:rFonts w:ascii="Times New Roman" w:hAnsi="Times New Roman"/>
                <w:color w:val="000000"/>
                <w:szCs w:val="20"/>
              </w:rPr>
              <w:t>11,7</w:t>
            </w:r>
          </w:p>
        </w:tc>
      </w:tr>
      <w:tr w:rsidR="00E81D6F" w:rsidRPr="00E81D6F" w:rsidTr="00EC6386">
        <w:trPr>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left w:val="nil"/>
            </w:tcBorders>
            <w:hideMark/>
          </w:tcPr>
          <w:p w:rsidR="00E81D6F" w:rsidRPr="00EC6386" w:rsidRDefault="00970A03" w:rsidP="00E81D6F">
            <w:pPr>
              <w:ind w:firstLine="29"/>
              <w:rPr>
                <w:rFonts w:ascii="Times New Roman" w:hAnsi="Times New Roman"/>
                <w:color w:val="000000"/>
                <w:szCs w:val="20"/>
              </w:rPr>
            </w:pPr>
            <w:r w:rsidRPr="00EC6386">
              <w:rPr>
                <w:rFonts w:ascii="Times New Roman" w:hAnsi="Times New Roman"/>
                <w:color w:val="000000"/>
                <w:szCs w:val="20"/>
              </w:rPr>
              <w:t>Nivel 3</w:t>
            </w:r>
          </w:p>
        </w:tc>
        <w:tc>
          <w:tcPr>
            <w:tcW w:w="992" w:type="dxa"/>
            <w:noWrap/>
            <w:vAlign w:val="center"/>
            <w:hideMark/>
          </w:tcPr>
          <w:p w:rsidR="00E81D6F" w:rsidRPr="00EC6386" w:rsidRDefault="00E81D6F" w:rsidP="00E81D6F">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Cs w:val="20"/>
              </w:rPr>
            </w:pPr>
            <w:r w:rsidRPr="00EC6386">
              <w:rPr>
                <w:rFonts w:ascii="Times New Roman" w:hAnsi="Times New Roman"/>
                <w:b/>
                <w:bCs/>
                <w:color w:val="000000"/>
                <w:szCs w:val="20"/>
              </w:rPr>
              <w:t>34,0</w:t>
            </w:r>
          </w:p>
        </w:tc>
        <w:tc>
          <w:tcPr>
            <w:tcW w:w="1228" w:type="dxa"/>
            <w:tcBorders>
              <w:right w:val="nil"/>
            </w:tcBorders>
            <w:noWrap/>
            <w:vAlign w:val="center"/>
            <w:hideMark/>
          </w:tcPr>
          <w:p w:rsidR="00E81D6F" w:rsidRPr="00EC6386" w:rsidRDefault="00E81D6F" w:rsidP="00E81D6F">
            <w:pPr>
              <w:ind w:firstLine="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Cs w:val="20"/>
              </w:rPr>
            </w:pPr>
            <w:r w:rsidRPr="00EC6386">
              <w:rPr>
                <w:rFonts w:ascii="Times New Roman" w:hAnsi="Times New Roman"/>
                <w:b/>
                <w:color w:val="000000"/>
                <w:szCs w:val="20"/>
              </w:rPr>
              <w:t>46,4</w:t>
            </w:r>
          </w:p>
        </w:tc>
        <w:tc>
          <w:tcPr>
            <w:tcW w:w="898" w:type="dxa"/>
            <w:tcBorders>
              <w:right w:val="nil"/>
            </w:tcBorders>
            <w:vAlign w:val="center"/>
          </w:tcPr>
          <w:p w:rsidR="00E81D6F" w:rsidRPr="00E81D6F" w:rsidRDefault="00EC6386" w:rsidP="00EC638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
            </w:pPr>
            <w:r>
              <w:rPr>
                <w:rFonts w:ascii="Times New Roman" w:hAnsi="Times New Roman"/>
                <w:color w:val="000000"/>
                <w:szCs w:val="20"/>
              </w:rPr>
              <w:t>-</w:t>
            </w:r>
            <w:r w:rsidR="00E81D6F" w:rsidRPr="00E81D6F">
              <w:rPr>
                <w:rFonts w:ascii="Times New Roman" w:hAnsi="Times New Roman"/>
                <w:color w:val="000000"/>
                <w:szCs w:val="20"/>
              </w:rPr>
              <w:t>12,4</w:t>
            </w:r>
          </w:p>
        </w:tc>
      </w:tr>
      <w:tr w:rsidR="00E81D6F" w:rsidRPr="00E81D6F" w:rsidTr="00EC638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tcBorders>
              <w:left w:val="nil"/>
            </w:tcBorders>
            <w:hideMark/>
          </w:tcPr>
          <w:p w:rsidR="00E81D6F" w:rsidRPr="00EC6386" w:rsidRDefault="00970A03" w:rsidP="00E81D6F">
            <w:pPr>
              <w:ind w:firstLine="29"/>
              <w:rPr>
                <w:rFonts w:ascii="Times New Roman" w:hAnsi="Times New Roman"/>
                <w:color w:val="000000"/>
                <w:szCs w:val="20"/>
              </w:rPr>
            </w:pPr>
            <w:r w:rsidRPr="00EC6386">
              <w:rPr>
                <w:rFonts w:ascii="Times New Roman" w:hAnsi="Times New Roman"/>
                <w:color w:val="000000"/>
                <w:szCs w:val="20"/>
              </w:rPr>
              <w:t>Nivel 4</w:t>
            </w:r>
          </w:p>
        </w:tc>
        <w:tc>
          <w:tcPr>
            <w:tcW w:w="992" w:type="dxa"/>
            <w:noWrap/>
            <w:vAlign w:val="center"/>
            <w:hideMark/>
          </w:tcPr>
          <w:p w:rsidR="00E81D6F" w:rsidRPr="00E81D6F" w:rsidRDefault="00E81D6F" w:rsidP="00E81D6F">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Cs w:val="20"/>
              </w:rPr>
            </w:pPr>
            <w:r w:rsidRPr="00E81D6F">
              <w:rPr>
                <w:rFonts w:ascii="Times New Roman" w:hAnsi="Times New Roman"/>
                <w:bCs/>
                <w:color w:val="000000"/>
                <w:szCs w:val="20"/>
              </w:rPr>
              <w:t>17,2</w:t>
            </w:r>
          </w:p>
        </w:tc>
        <w:tc>
          <w:tcPr>
            <w:tcW w:w="1228" w:type="dxa"/>
            <w:tcBorders>
              <w:right w:val="nil"/>
            </w:tcBorders>
            <w:noWrap/>
            <w:vAlign w:val="center"/>
            <w:hideMark/>
          </w:tcPr>
          <w:p w:rsidR="00E81D6F" w:rsidRPr="00EC6386" w:rsidRDefault="00E81D6F" w:rsidP="00E81D6F">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Cs w:val="20"/>
              </w:rPr>
            </w:pPr>
            <w:r w:rsidRPr="00EC6386">
              <w:rPr>
                <w:rFonts w:ascii="Times New Roman" w:hAnsi="Times New Roman"/>
                <w:b/>
                <w:color w:val="000000"/>
                <w:szCs w:val="20"/>
              </w:rPr>
              <w:t>27,3</w:t>
            </w:r>
          </w:p>
        </w:tc>
        <w:tc>
          <w:tcPr>
            <w:tcW w:w="898" w:type="dxa"/>
            <w:tcBorders>
              <w:right w:val="nil"/>
            </w:tcBorders>
            <w:vAlign w:val="center"/>
          </w:tcPr>
          <w:p w:rsidR="00E81D6F" w:rsidRPr="00E81D6F" w:rsidRDefault="00EC6386" w:rsidP="00EC638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
            </w:pPr>
            <w:r>
              <w:rPr>
                <w:rFonts w:ascii="Times New Roman" w:hAnsi="Times New Roman"/>
                <w:color w:val="000000"/>
                <w:szCs w:val="20"/>
              </w:rPr>
              <w:t>-</w:t>
            </w:r>
            <w:r w:rsidR="00E81D6F" w:rsidRPr="00E81D6F">
              <w:rPr>
                <w:rFonts w:ascii="Times New Roman" w:hAnsi="Times New Roman"/>
                <w:color w:val="000000"/>
                <w:szCs w:val="20"/>
              </w:rPr>
              <w:t>10,1</w:t>
            </w:r>
          </w:p>
        </w:tc>
      </w:tr>
    </w:tbl>
    <w:p w:rsidR="00750436" w:rsidRPr="00105E20" w:rsidRDefault="00750436" w:rsidP="00931666">
      <w:pPr>
        <w:autoSpaceDE w:val="0"/>
        <w:autoSpaceDN w:val="0"/>
        <w:adjustRightInd w:val="0"/>
        <w:spacing w:line="360" w:lineRule="auto"/>
        <w:ind w:firstLine="709"/>
        <w:rPr>
          <w:rFonts w:ascii="Times New Roman" w:hAnsi="Times New Roman"/>
          <w:sz w:val="24"/>
          <w:szCs w:val="18"/>
        </w:rPr>
      </w:pPr>
    </w:p>
    <w:p w:rsidR="00750436" w:rsidRPr="00105E20" w:rsidRDefault="00105E20" w:rsidP="00105E20">
      <w:pPr>
        <w:autoSpaceDE w:val="0"/>
        <w:autoSpaceDN w:val="0"/>
        <w:adjustRightInd w:val="0"/>
        <w:spacing w:line="360" w:lineRule="auto"/>
        <w:ind w:firstLine="0"/>
        <w:rPr>
          <w:rFonts w:ascii="Times New Roman" w:hAnsi="Times New Roman"/>
          <w:sz w:val="24"/>
          <w:szCs w:val="18"/>
        </w:rPr>
      </w:pPr>
      <w:r>
        <w:rPr>
          <w:rFonts w:ascii="Times New Roman" w:hAnsi="Times New Roman"/>
          <w:sz w:val="24"/>
          <w:szCs w:val="18"/>
        </w:rPr>
        <w:t xml:space="preserve">Finalmente, obsérvese los resultados que se presentan de forma resumida en la Figura 3. </w:t>
      </w:r>
      <w:r w:rsidR="00633B47">
        <w:rPr>
          <w:rFonts w:ascii="Times New Roman" w:hAnsi="Times New Roman"/>
          <w:sz w:val="24"/>
          <w:szCs w:val="18"/>
        </w:rPr>
        <w:t xml:space="preserve">En todos los caso encontramos un rendimiento superior en los centros en los que se ha aplicado el programa LEEDUCA. </w:t>
      </w:r>
    </w:p>
    <w:p w:rsidR="00931666" w:rsidRPr="00FA22C7" w:rsidRDefault="00970A03" w:rsidP="00931666">
      <w:pPr>
        <w:autoSpaceDE w:val="0"/>
        <w:autoSpaceDN w:val="0"/>
        <w:adjustRightInd w:val="0"/>
        <w:spacing w:line="360" w:lineRule="auto"/>
        <w:ind w:firstLine="708"/>
        <w:jc w:val="center"/>
        <w:rPr>
          <w:rFonts w:ascii="Times New Roman" w:hAnsi="Times New Roman"/>
          <w:sz w:val="18"/>
        </w:rPr>
      </w:pPr>
      <w:r w:rsidRPr="00FA22C7">
        <w:rPr>
          <w:rFonts w:ascii="Times New Roman" w:hAnsi="Times New Roman"/>
          <w:sz w:val="18"/>
        </w:rPr>
        <w:t>Figura 3</w:t>
      </w:r>
      <w:r w:rsidR="00931666" w:rsidRPr="00FA22C7">
        <w:rPr>
          <w:rFonts w:ascii="Times New Roman" w:hAnsi="Times New Roman"/>
          <w:sz w:val="18"/>
        </w:rPr>
        <w:t xml:space="preserve">. </w:t>
      </w:r>
      <w:r w:rsidRPr="00FA22C7">
        <w:rPr>
          <w:rFonts w:ascii="Times New Roman" w:hAnsi="Times New Roman"/>
          <w:sz w:val="18"/>
        </w:rPr>
        <w:t>Rendimiento lector por centros</w:t>
      </w:r>
    </w:p>
    <w:p w:rsidR="00931666" w:rsidRDefault="000F2504" w:rsidP="00633B47">
      <w:pPr>
        <w:autoSpaceDE w:val="0"/>
        <w:autoSpaceDN w:val="0"/>
        <w:adjustRightInd w:val="0"/>
        <w:spacing w:line="360" w:lineRule="auto"/>
        <w:ind w:firstLine="0"/>
        <w:rPr>
          <w:rFonts w:ascii="Times New Roman" w:hAnsi="Times New Roman"/>
          <w:sz w:val="24"/>
        </w:rPr>
      </w:pPr>
      <w:r w:rsidRPr="006900EB">
        <w:rPr>
          <w:rFonts w:ascii="Times New Roman" w:hAnsi="Times New Roman"/>
          <w:noProof/>
        </w:rPr>
        <w:drawing>
          <wp:anchor distT="0" distB="0" distL="114300" distR="114300" simplePos="0" relativeHeight="251659264" behindDoc="0" locked="0" layoutInCell="1" allowOverlap="1" wp14:anchorId="0D315F78" wp14:editId="3A2838BD">
            <wp:simplePos x="0" y="0"/>
            <wp:positionH relativeFrom="column">
              <wp:posOffset>365125</wp:posOffset>
            </wp:positionH>
            <wp:positionV relativeFrom="paragraph">
              <wp:posOffset>9525</wp:posOffset>
            </wp:positionV>
            <wp:extent cx="4648200" cy="1847850"/>
            <wp:effectExtent l="0" t="0" r="0" b="0"/>
            <wp:wrapNone/>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633B47" w:rsidRDefault="00633B47" w:rsidP="00633B47">
      <w:pPr>
        <w:autoSpaceDE w:val="0"/>
        <w:autoSpaceDN w:val="0"/>
        <w:adjustRightInd w:val="0"/>
        <w:spacing w:line="360" w:lineRule="auto"/>
        <w:ind w:firstLine="0"/>
        <w:rPr>
          <w:rFonts w:ascii="Times New Roman" w:hAnsi="Times New Roman"/>
          <w:sz w:val="24"/>
        </w:rPr>
      </w:pPr>
    </w:p>
    <w:p w:rsidR="00633B47" w:rsidRPr="006900EB" w:rsidRDefault="00633B47" w:rsidP="00633B47">
      <w:pPr>
        <w:autoSpaceDE w:val="0"/>
        <w:autoSpaceDN w:val="0"/>
        <w:adjustRightInd w:val="0"/>
        <w:spacing w:line="360" w:lineRule="auto"/>
        <w:ind w:firstLine="0"/>
        <w:rPr>
          <w:rFonts w:ascii="Times New Roman" w:hAnsi="Times New Roman"/>
          <w:sz w:val="24"/>
        </w:rPr>
      </w:pPr>
    </w:p>
    <w:p w:rsidR="00750436" w:rsidRDefault="00750436" w:rsidP="00931666">
      <w:pPr>
        <w:autoSpaceDE w:val="0"/>
        <w:autoSpaceDN w:val="0"/>
        <w:adjustRightInd w:val="0"/>
        <w:spacing w:after="120" w:line="360" w:lineRule="auto"/>
        <w:rPr>
          <w:rFonts w:ascii="Times New Roman" w:hAnsi="Times New Roman"/>
          <w:sz w:val="24"/>
        </w:rPr>
      </w:pPr>
    </w:p>
    <w:p w:rsidR="00931666" w:rsidRDefault="00931666" w:rsidP="00931666">
      <w:pPr>
        <w:spacing w:after="120" w:line="360" w:lineRule="auto"/>
        <w:rPr>
          <w:rFonts w:ascii="Times New Roman" w:hAnsi="Times New Roman"/>
          <w:b/>
          <w:i/>
          <w:sz w:val="24"/>
        </w:rPr>
      </w:pPr>
      <w:r w:rsidRPr="005C61BA">
        <w:rPr>
          <w:rFonts w:ascii="Times New Roman" w:hAnsi="Times New Roman"/>
          <w:b/>
          <w:i/>
          <w:sz w:val="24"/>
        </w:rPr>
        <w:t>Resultados fase investigación/ evaluación</w:t>
      </w:r>
    </w:p>
    <w:p w:rsidR="00633B47" w:rsidRPr="00836DEF" w:rsidRDefault="008F70A4" w:rsidP="00836DEF">
      <w:pPr>
        <w:spacing w:after="120" w:line="360" w:lineRule="auto"/>
        <w:rPr>
          <w:rFonts w:ascii="Times New Roman" w:hAnsi="Times New Roman"/>
          <w:sz w:val="24"/>
        </w:rPr>
      </w:pPr>
      <w:r w:rsidRPr="00836DEF">
        <w:rPr>
          <w:rFonts w:ascii="Times New Roman" w:hAnsi="Times New Roman"/>
          <w:sz w:val="24"/>
        </w:rPr>
        <w:t xml:space="preserve">La Batería </w:t>
      </w:r>
      <w:r w:rsidR="00FF0A22" w:rsidRPr="00836DEF">
        <w:rPr>
          <w:rFonts w:ascii="Times New Roman" w:hAnsi="Times New Roman"/>
          <w:sz w:val="24"/>
        </w:rPr>
        <w:t xml:space="preserve">LEEDUCA de Marcadores de Riesgo de las Dificultades de aprendizaje de la Lectura </w:t>
      </w:r>
      <w:r w:rsidR="00750436" w:rsidRPr="00836DEF">
        <w:rPr>
          <w:rFonts w:ascii="Times New Roman" w:hAnsi="Times New Roman"/>
          <w:sz w:val="24"/>
        </w:rPr>
        <w:t>se aplica a través de la plataforma LEEDUCA (</w:t>
      </w:r>
      <w:hyperlink r:id="rId10" w:history="1">
        <w:r w:rsidR="00750436" w:rsidRPr="00836DEF">
          <w:rPr>
            <w:rStyle w:val="Hipervnculo"/>
            <w:rFonts w:ascii="Times New Roman" w:hAnsi="Times New Roman"/>
            <w:sz w:val="24"/>
          </w:rPr>
          <w:t>www.leeduca.uma.es</w:t>
        </w:r>
      </w:hyperlink>
      <w:r w:rsidR="00750436" w:rsidRPr="00836DEF">
        <w:rPr>
          <w:rFonts w:ascii="Times New Roman" w:hAnsi="Times New Roman"/>
          <w:sz w:val="24"/>
        </w:rPr>
        <w:t>)</w:t>
      </w:r>
      <w:r w:rsidR="00633B47" w:rsidRPr="00836DEF">
        <w:rPr>
          <w:rFonts w:ascii="Times New Roman" w:hAnsi="Times New Roman"/>
          <w:sz w:val="24"/>
        </w:rPr>
        <w:t xml:space="preserve"> </w:t>
      </w:r>
      <w:r w:rsidR="00633B47" w:rsidRPr="00836DEF">
        <w:rPr>
          <w:rFonts w:ascii="Times New Roman" w:hAnsi="Times New Roman"/>
          <w:color w:val="70AD47" w:themeColor="accent6"/>
          <w:sz w:val="24"/>
        </w:rPr>
        <w:t xml:space="preserve">en la </w:t>
      </w:r>
      <w:r w:rsidR="00633B47" w:rsidRPr="00836DEF">
        <w:rPr>
          <w:rFonts w:ascii="Times New Roman" w:hAnsi="Times New Roman"/>
          <w:sz w:val="24"/>
        </w:rPr>
        <w:t xml:space="preserve">que se registran, analizan los datos del alumnado. El profesional que lo aplica no necesita registrar las respuestas del niño o niña evaluado en la plataforma, sin necesidad de hacer análisis sobre su rendimiento. Es la propia plataforma </w:t>
      </w:r>
      <w:r w:rsidR="00633B47" w:rsidRPr="00836DEF">
        <w:rPr>
          <w:rFonts w:ascii="Times New Roman" w:hAnsi="Times New Roman"/>
          <w:b/>
          <w:sz w:val="24"/>
        </w:rPr>
        <w:t xml:space="preserve">automática e inmediatamente </w:t>
      </w:r>
      <w:r w:rsidR="00633B47" w:rsidRPr="00836DEF">
        <w:rPr>
          <w:rFonts w:ascii="Times New Roman" w:hAnsi="Times New Roman"/>
          <w:sz w:val="24"/>
        </w:rPr>
        <w:t xml:space="preserve">realiza los cálculos pertinentes produciendo un conjunto de gráficos (véase gráficas 1 a 4) en los que se presentan de forma clara los aspectos evaluados: información sobre la familia (ATLAS), CI no verbal (en el alumnado de 5 años), Lenguaje Fonología, Lenguaje Oral, Funciones Ejecutivas, Matemáticas </w:t>
      </w:r>
      <w:r w:rsidR="00836DEF" w:rsidRPr="00836DEF">
        <w:rPr>
          <w:rFonts w:ascii="Times New Roman" w:hAnsi="Times New Roman"/>
          <w:sz w:val="24"/>
        </w:rPr>
        <w:t xml:space="preserve">y </w:t>
      </w:r>
      <w:r w:rsidR="00633B47" w:rsidRPr="00836DEF">
        <w:rPr>
          <w:rFonts w:ascii="Times New Roman" w:hAnsi="Times New Roman"/>
          <w:sz w:val="24"/>
        </w:rPr>
        <w:t>Alfabetización</w:t>
      </w:r>
      <w:r w:rsidR="00836DEF" w:rsidRPr="00836DEF">
        <w:rPr>
          <w:rFonts w:ascii="Times New Roman" w:hAnsi="Times New Roman"/>
          <w:sz w:val="24"/>
        </w:rPr>
        <w:t>.</w:t>
      </w:r>
    </w:p>
    <w:p w:rsidR="00E27998" w:rsidRDefault="00633B47" w:rsidP="00836DEF">
      <w:pPr>
        <w:spacing w:after="120" w:line="360" w:lineRule="auto"/>
        <w:ind w:firstLine="0"/>
        <w:rPr>
          <w:rFonts w:ascii="Times New Roman" w:hAnsi="Times New Roman"/>
          <w:sz w:val="24"/>
        </w:rPr>
      </w:pPr>
      <w:r>
        <w:rPr>
          <w:rFonts w:ascii="Times New Roman" w:hAnsi="Times New Roman"/>
          <w:sz w:val="24"/>
        </w:rPr>
        <w:t xml:space="preserve">No cabe duda de que este modo de presentar el resultado de la evaluación del alumnado es </w:t>
      </w:r>
      <w:r w:rsidR="00750436">
        <w:rPr>
          <w:rFonts w:ascii="Times New Roman" w:hAnsi="Times New Roman"/>
          <w:sz w:val="24"/>
        </w:rPr>
        <w:t>de gran valor para el especialista en Orientación Educativa</w:t>
      </w:r>
      <w:r>
        <w:rPr>
          <w:rFonts w:ascii="Times New Roman" w:hAnsi="Times New Roman"/>
          <w:sz w:val="24"/>
        </w:rPr>
        <w:t xml:space="preserve">, pero también </w:t>
      </w:r>
      <w:r w:rsidR="00E27998">
        <w:rPr>
          <w:rFonts w:ascii="Times New Roman" w:hAnsi="Times New Roman"/>
          <w:sz w:val="24"/>
        </w:rPr>
        <w:t xml:space="preserve">son fácilmente interpretables por maestros, maestras y otros agentes escolares que necesiten </w:t>
      </w:r>
      <w:r w:rsidR="00836DEF">
        <w:rPr>
          <w:rFonts w:ascii="Times New Roman" w:hAnsi="Times New Roman"/>
          <w:sz w:val="24"/>
        </w:rPr>
        <w:t>conoc</w:t>
      </w:r>
      <w:r w:rsidR="00E27998">
        <w:rPr>
          <w:rFonts w:ascii="Times New Roman" w:hAnsi="Times New Roman"/>
          <w:sz w:val="24"/>
        </w:rPr>
        <w:t>er el rendimiento del alumno o alumna</w:t>
      </w:r>
      <w:r w:rsidR="00836DEF">
        <w:rPr>
          <w:rFonts w:ascii="Times New Roman" w:hAnsi="Times New Roman"/>
          <w:sz w:val="24"/>
        </w:rPr>
        <w:t>.</w:t>
      </w:r>
      <w:r>
        <w:rPr>
          <w:rFonts w:ascii="Times New Roman" w:hAnsi="Times New Roman"/>
          <w:sz w:val="24"/>
        </w:rPr>
        <w:t xml:space="preserve"> </w:t>
      </w:r>
    </w:p>
    <w:p w:rsidR="00750436" w:rsidRDefault="00E27998" w:rsidP="00750436">
      <w:pPr>
        <w:spacing w:after="120" w:line="360" w:lineRule="auto"/>
        <w:rPr>
          <w:rFonts w:ascii="Times New Roman" w:hAnsi="Times New Roman"/>
          <w:sz w:val="24"/>
        </w:rPr>
      </w:pPr>
      <w:r>
        <w:rPr>
          <w:rFonts w:ascii="Times New Roman" w:hAnsi="Times New Roman"/>
          <w:sz w:val="24"/>
        </w:rPr>
        <w:t xml:space="preserve">En los siete bloques aparecen detallados las </w:t>
      </w:r>
      <w:proofErr w:type="spellStart"/>
      <w:r>
        <w:rPr>
          <w:rFonts w:ascii="Times New Roman" w:hAnsi="Times New Roman"/>
          <w:sz w:val="24"/>
        </w:rPr>
        <w:t>subpruebas</w:t>
      </w:r>
      <w:proofErr w:type="spellEnd"/>
      <w:r>
        <w:rPr>
          <w:rFonts w:ascii="Times New Roman" w:hAnsi="Times New Roman"/>
          <w:sz w:val="24"/>
        </w:rPr>
        <w:t xml:space="preserve"> aplicadas</w:t>
      </w:r>
      <w:r w:rsidR="00A47E33">
        <w:rPr>
          <w:rFonts w:ascii="Times New Roman" w:hAnsi="Times New Roman"/>
          <w:sz w:val="24"/>
        </w:rPr>
        <w:t>,</w:t>
      </w:r>
      <w:r>
        <w:rPr>
          <w:rFonts w:ascii="Times New Roman" w:hAnsi="Times New Roman"/>
          <w:sz w:val="24"/>
        </w:rPr>
        <w:t xml:space="preserve"> lo que </w:t>
      </w:r>
      <w:r w:rsidR="00836DEF">
        <w:rPr>
          <w:rFonts w:ascii="Times New Roman" w:hAnsi="Times New Roman"/>
          <w:sz w:val="24"/>
        </w:rPr>
        <w:t xml:space="preserve">no sólo </w:t>
      </w:r>
      <w:r>
        <w:rPr>
          <w:rFonts w:ascii="Times New Roman" w:hAnsi="Times New Roman"/>
          <w:sz w:val="24"/>
        </w:rPr>
        <w:t>facilita su interpretación</w:t>
      </w:r>
      <w:r w:rsidR="00836DEF">
        <w:rPr>
          <w:rFonts w:ascii="Times New Roman" w:hAnsi="Times New Roman"/>
          <w:sz w:val="24"/>
        </w:rPr>
        <w:t xml:space="preserve">, sino que permite estimar sobre qué </w:t>
      </w:r>
      <w:r w:rsidR="00A47E33">
        <w:rPr>
          <w:rFonts w:ascii="Times New Roman" w:hAnsi="Times New Roman"/>
          <w:sz w:val="24"/>
        </w:rPr>
        <w:t xml:space="preserve">los aspectos </w:t>
      </w:r>
      <w:r>
        <w:rPr>
          <w:rFonts w:ascii="Times New Roman" w:hAnsi="Times New Roman"/>
          <w:sz w:val="24"/>
        </w:rPr>
        <w:t>intervenir</w:t>
      </w:r>
      <w:r w:rsidR="00836DEF">
        <w:rPr>
          <w:rFonts w:ascii="Times New Roman" w:hAnsi="Times New Roman"/>
          <w:sz w:val="24"/>
        </w:rPr>
        <w:t>,</w:t>
      </w:r>
      <w:r>
        <w:rPr>
          <w:rFonts w:ascii="Times New Roman" w:hAnsi="Times New Roman"/>
          <w:sz w:val="24"/>
        </w:rPr>
        <w:t xml:space="preserve"> en caso necesario.</w:t>
      </w:r>
      <w:r w:rsidR="00836DEF">
        <w:rPr>
          <w:rFonts w:ascii="Times New Roman" w:hAnsi="Times New Roman"/>
          <w:sz w:val="24"/>
        </w:rPr>
        <w:t xml:space="preserve"> A continuación se muestran 4 gráficos. Los gráficos 1 y 2 muestran </w:t>
      </w:r>
      <w:r w:rsidR="00A13950">
        <w:rPr>
          <w:rFonts w:ascii="Times New Roman" w:hAnsi="Times New Roman"/>
          <w:sz w:val="24"/>
        </w:rPr>
        <w:t xml:space="preserve">el resultado de niños de 4 años de alto rendimiento (gráfico 1) y de bajo rendimiento (gráfico 2). </w:t>
      </w:r>
    </w:p>
    <w:p w:rsidR="00FF0A22" w:rsidRPr="00FF0A22" w:rsidRDefault="00836DEF" w:rsidP="00FF0A22">
      <w:pPr>
        <w:spacing w:after="120" w:line="360" w:lineRule="auto"/>
        <w:jc w:val="center"/>
        <w:rPr>
          <w:rFonts w:ascii="Times New Roman" w:hAnsi="Times New Roman"/>
          <w:sz w:val="18"/>
        </w:rPr>
      </w:pPr>
      <w:r>
        <w:rPr>
          <w:rFonts w:ascii="Times New Roman" w:hAnsi="Times New Roman"/>
          <w:sz w:val="18"/>
        </w:rPr>
        <w:t>Gráfico 1</w:t>
      </w:r>
      <w:r w:rsidR="00FF0A22" w:rsidRPr="00FF0A22">
        <w:rPr>
          <w:rFonts w:ascii="Times New Roman" w:hAnsi="Times New Roman"/>
          <w:sz w:val="18"/>
        </w:rPr>
        <w:t>. Resultados de alumno de 4 años que ha recibido programa de prevención</w:t>
      </w:r>
    </w:p>
    <w:p w:rsidR="008F70A4" w:rsidRDefault="00FF0A22" w:rsidP="00931666">
      <w:pPr>
        <w:spacing w:after="120" w:line="360" w:lineRule="auto"/>
        <w:rPr>
          <w:rFonts w:ascii="Times New Roman" w:hAnsi="Times New Roman"/>
          <w:b/>
          <w:i/>
          <w:sz w:val="24"/>
        </w:rPr>
      </w:pPr>
      <w:r w:rsidRPr="00FF0A22">
        <w:rPr>
          <w:rFonts w:ascii="Times New Roman" w:hAnsi="Times New Roman"/>
          <w:b/>
          <w:i/>
          <w:noProof/>
          <w:sz w:val="24"/>
        </w:rPr>
        <w:drawing>
          <wp:inline distT="0" distB="0" distL="0" distR="0">
            <wp:extent cx="4248150" cy="2973387"/>
            <wp:effectExtent l="0" t="0" r="0" b="0"/>
            <wp:docPr id="7" name="Imagen 7" descr="C:\Users\lapit\Downloads\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it\Downloads\chart.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75227" cy="2992339"/>
                    </a:xfrm>
                    <a:prstGeom prst="rect">
                      <a:avLst/>
                    </a:prstGeom>
                    <a:noFill/>
                    <a:ln>
                      <a:noFill/>
                    </a:ln>
                  </pic:spPr>
                </pic:pic>
              </a:graphicData>
            </a:graphic>
          </wp:inline>
        </w:drawing>
      </w:r>
    </w:p>
    <w:p w:rsidR="00E27998" w:rsidRPr="00FF0A22" w:rsidRDefault="00836DEF" w:rsidP="00E27998">
      <w:pPr>
        <w:spacing w:after="120" w:line="360" w:lineRule="auto"/>
        <w:jc w:val="center"/>
        <w:rPr>
          <w:rFonts w:ascii="Times New Roman" w:hAnsi="Times New Roman"/>
          <w:sz w:val="18"/>
        </w:rPr>
      </w:pPr>
      <w:r>
        <w:rPr>
          <w:rFonts w:ascii="Times New Roman" w:hAnsi="Times New Roman"/>
          <w:sz w:val="18"/>
        </w:rPr>
        <w:t>Gráfico 2</w:t>
      </w:r>
      <w:r w:rsidR="00E27998" w:rsidRPr="00FF0A22">
        <w:rPr>
          <w:rFonts w:ascii="Times New Roman" w:hAnsi="Times New Roman"/>
          <w:sz w:val="18"/>
        </w:rPr>
        <w:t xml:space="preserve">. Resultados de alumno de 4 años que </w:t>
      </w:r>
      <w:r w:rsidR="002D3FAC">
        <w:rPr>
          <w:rFonts w:ascii="Times New Roman" w:hAnsi="Times New Roman"/>
          <w:sz w:val="18"/>
        </w:rPr>
        <w:t xml:space="preserve">no </w:t>
      </w:r>
      <w:r w:rsidR="00E27998" w:rsidRPr="00FF0A22">
        <w:rPr>
          <w:rFonts w:ascii="Times New Roman" w:hAnsi="Times New Roman"/>
          <w:sz w:val="18"/>
        </w:rPr>
        <w:t>ha recibido programa de prevención</w:t>
      </w:r>
    </w:p>
    <w:p w:rsidR="008F70A4" w:rsidRDefault="00EB1BA8" w:rsidP="00931666">
      <w:pPr>
        <w:spacing w:after="120" w:line="360" w:lineRule="auto"/>
        <w:rPr>
          <w:rFonts w:ascii="Times New Roman" w:hAnsi="Times New Roman"/>
          <w:b/>
          <w:sz w:val="24"/>
        </w:rPr>
      </w:pPr>
      <w:r w:rsidRPr="00EB1BA8">
        <w:rPr>
          <w:rFonts w:ascii="Times New Roman" w:hAnsi="Times New Roman"/>
          <w:b/>
          <w:noProof/>
          <w:sz w:val="24"/>
        </w:rPr>
        <w:drawing>
          <wp:inline distT="0" distB="0" distL="0" distR="0" wp14:anchorId="3E298ACE" wp14:editId="46868A37">
            <wp:extent cx="4267200" cy="2987042"/>
            <wp:effectExtent l="0" t="0" r="0" b="3810"/>
            <wp:docPr id="3" name="Imagen 3" descr="F:\niño 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iño 4_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2491" cy="2997746"/>
                    </a:xfrm>
                    <a:prstGeom prst="rect">
                      <a:avLst/>
                    </a:prstGeom>
                    <a:noFill/>
                    <a:ln>
                      <a:noFill/>
                    </a:ln>
                  </pic:spPr>
                </pic:pic>
              </a:graphicData>
            </a:graphic>
          </wp:inline>
        </w:drawing>
      </w:r>
    </w:p>
    <w:p w:rsidR="00A13950" w:rsidRDefault="00A13950" w:rsidP="00A13950">
      <w:pPr>
        <w:spacing w:after="120" w:line="360" w:lineRule="auto"/>
        <w:ind w:firstLine="0"/>
        <w:rPr>
          <w:rFonts w:ascii="Times New Roman" w:hAnsi="Times New Roman"/>
          <w:sz w:val="24"/>
        </w:rPr>
      </w:pPr>
      <w:r>
        <w:rPr>
          <w:rFonts w:ascii="Times New Roman" w:hAnsi="Times New Roman"/>
          <w:sz w:val="24"/>
        </w:rPr>
        <w:t>El gráficos 3 muestran el resultado de un niño de 5 años de alto rendimiento y en el gráfico 4 se muestran los resultados de un niño de 5 años de bajo rendimiento.</w:t>
      </w:r>
    </w:p>
    <w:p w:rsidR="002D3FAC" w:rsidRPr="00FF0A22" w:rsidRDefault="00836DEF" w:rsidP="002D3FAC">
      <w:pPr>
        <w:spacing w:after="120" w:line="360" w:lineRule="auto"/>
        <w:jc w:val="center"/>
        <w:rPr>
          <w:rFonts w:ascii="Times New Roman" w:hAnsi="Times New Roman"/>
          <w:sz w:val="18"/>
        </w:rPr>
      </w:pPr>
      <w:r>
        <w:rPr>
          <w:rFonts w:ascii="Times New Roman" w:hAnsi="Times New Roman"/>
          <w:sz w:val="18"/>
        </w:rPr>
        <w:t>Gráfico 3</w:t>
      </w:r>
      <w:r w:rsidR="002D3FAC">
        <w:rPr>
          <w:rFonts w:ascii="Times New Roman" w:hAnsi="Times New Roman"/>
          <w:sz w:val="18"/>
        </w:rPr>
        <w:t>. Resultados de alumno de 5</w:t>
      </w:r>
      <w:r w:rsidR="002D3FAC" w:rsidRPr="00FF0A22">
        <w:rPr>
          <w:rFonts w:ascii="Times New Roman" w:hAnsi="Times New Roman"/>
          <w:sz w:val="18"/>
        </w:rPr>
        <w:t xml:space="preserve"> años que ha recibido programa de prevención</w:t>
      </w:r>
    </w:p>
    <w:p w:rsidR="00EB1BA8" w:rsidRDefault="00EB1BA8" w:rsidP="00931666">
      <w:pPr>
        <w:spacing w:after="120" w:line="360" w:lineRule="auto"/>
        <w:rPr>
          <w:rFonts w:ascii="Times New Roman" w:hAnsi="Times New Roman"/>
          <w:b/>
          <w:sz w:val="24"/>
        </w:rPr>
      </w:pPr>
      <w:r w:rsidRPr="00EB1BA8">
        <w:rPr>
          <w:rFonts w:ascii="Times New Roman" w:hAnsi="Times New Roman"/>
          <w:b/>
          <w:noProof/>
          <w:sz w:val="24"/>
        </w:rPr>
        <w:drawing>
          <wp:inline distT="0" distB="0" distL="0" distR="0" wp14:anchorId="43431036" wp14:editId="426BD67E">
            <wp:extent cx="4372429" cy="3060700"/>
            <wp:effectExtent l="0" t="0" r="9525" b="6350"/>
            <wp:docPr id="6" name="Imagen 6" descr="F:\niño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niño5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74487" cy="3062141"/>
                    </a:xfrm>
                    <a:prstGeom prst="rect">
                      <a:avLst/>
                    </a:prstGeom>
                    <a:noFill/>
                    <a:ln>
                      <a:noFill/>
                    </a:ln>
                  </pic:spPr>
                </pic:pic>
              </a:graphicData>
            </a:graphic>
          </wp:inline>
        </w:drawing>
      </w:r>
    </w:p>
    <w:p w:rsidR="002D3FAC" w:rsidRPr="00FF0A22" w:rsidRDefault="00836DEF" w:rsidP="002D3FAC">
      <w:pPr>
        <w:spacing w:after="120" w:line="360" w:lineRule="auto"/>
        <w:jc w:val="center"/>
        <w:rPr>
          <w:rFonts w:ascii="Times New Roman" w:hAnsi="Times New Roman"/>
          <w:sz w:val="18"/>
        </w:rPr>
      </w:pPr>
      <w:r>
        <w:rPr>
          <w:rFonts w:ascii="Times New Roman" w:hAnsi="Times New Roman"/>
          <w:sz w:val="18"/>
        </w:rPr>
        <w:t>Gráfico 4</w:t>
      </w:r>
      <w:r w:rsidR="002D3FAC">
        <w:rPr>
          <w:rFonts w:ascii="Times New Roman" w:hAnsi="Times New Roman"/>
          <w:sz w:val="18"/>
        </w:rPr>
        <w:t xml:space="preserve">. Resultados de alumno de 5 años que no ha </w:t>
      </w:r>
      <w:r w:rsidR="002D3FAC" w:rsidRPr="00FF0A22">
        <w:rPr>
          <w:rFonts w:ascii="Times New Roman" w:hAnsi="Times New Roman"/>
          <w:sz w:val="18"/>
        </w:rPr>
        <w:t>recibido programa de prevención</w:t>
      </w:r>
    </w:p>
    <w:p w:rsidR="00EB1BA8" w:rsidRDefault="002D3FAC" w:rsidP="00931666">
      <w:pPr>
        <w:spacing w:after="120" w:line="360" w:lineRule="auto"/>
        <w:rPr>
          <w:rFonts w:ascii="Times New Roman" w:hAnsi="Times New Roman"/>
          <w:b/>
          <w:sz w:val="24"/>
        </w:rPr>
      </w:pPr>
      <w:r w:rsidRPr="002D3FAC">
        <w:rPr>
          <w:rFonts w:ascii="Times New Roman" w:hAnsi="Times New Roman"/>
          <w:b/>
          <w:noProof/>
          <w:sz w:val="24"/>
        </w:rPr>
        <w:drawing>
          <wp:inline distT="0" distB="0" distL="0" distR="0">
            <wp:extent cx="4572490" cy="3200400"/>
            <wp:effectExtent l="0" t="0" r="0" b="0"/>
            <wp:docPr id="8" name="Imagen 8" descr="C:\Users\lapit\Downloads\chart(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pit\Downloads\chart(1).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80693" cy="3206141"/>
                    </a:xfrm>
                    <a:prstGeom prst="rect">
                      <a:avLst/>
                    </a:prstGeom>
                    <a:noFill/>
                    <a:ln>
                      <a:noFill/>
                    </a:ln>
                  </pic:spPr>
                </pic:pic>
              </a:graphicData>
            </a:graphic>
          </wp:inline>
        </w:drawing>
      </w:r>
    </w:p>
    <w:p w:rsidR="002D3FAC" w:rsidRDefault="002D3FAC" w:rsidP="00931666">
      <w:pPr>
        <w:spacing w:after="120" w:line="360" w:lineRule="auto"/>
        <w:rPr>
          <w:rFonts w:ascii="Times New Roman" w:hAnsi="Times New Roman"/>
          <w:sz w:val="24"/>
        </w:rPr>
      </w:pPr>
      <w:r>
        <w:rPr>
          <w:rFonts w:ascii="Times New Roman" w:hAnsi="Times New Roman"/>
          <w:sz w:val="24"/>
        </w:rPr>
        <w:t xml:space="preserve">Como puede verse en las figuras, podemos hacer una comparación del rendimiento </w:t>
      </w:r>
      <w:r w:rsidR="00A13950">
        <w:rPr>
          <w:rFonts w:ascii="Times New Roman" w:hAnsi="Times New Roman"/>
          <w:sz w:val="24"/>
        </w:rPr>
        <w:t xml:space="preserve">a lo largo del curso </w:t>
      </w:r>
      <w:r>
        <w:rPr>
          <w:rFonts w:ascii="Times New Roman" w:hAnsi="Times New Roman"/>
          <w:sz w:val="24"/>
        </w:rPr>
        <w:t>de</w:t>
      </w:r>
      <w:r w:rsidR="00A13950">
        <w:rPr>
          <w:rFonts w:ascii="Times New Roman" w:hAnsi="Times New Roman"/>
          <w:sz w:val="24"/>
        </w:rPr>
        <w:t xml:space="preserve"> cada alumno o alumna</w:t>
      </w:r>
      <w:r>
        <w:rPr>
          <w:rFonts w:ascii="Times New Roman" w:hAnsi="Times New Roman"/>
          <w:sz w:val="24"/>
        </w:rPr>
        <w:t xml:space="preserve"> respecto a su</w:t>
      </w:r>
      <w:r w:rsidR="00A13950">
        <w:rPr>
          <w:rFonts w:ascii="Times New Roman" w:hAnsi="Times New Roman"/>
          <w:sz w:val="24"/>
        </w:rPr>
        <w:t>s</w:t>
      </w:r>
      <w:r>
        <w:rPr>
          <w:rFonts w:ascii="Times New Roman" w:hAnsi="Times New Roman"/>
          <w:sz w:val="24"/>
        </w:rPr>
        <w:t xml:space="preserve"> </w:t>
      </w:r>
      <w:r w:rsidR="00A13950">
        <w:rPr>
          <w:rFonts w:ascii="Times New Roman" w:hAnsi="Times New Roman"/>
          <w:sz w:val="24"/>
        </w:rPr>
        <w:t>compañeros de aula</w:t>
      </w:r>
      <w:r>
        <w:rPr>
          <w:rFonts w:ascii="Times New Roman" w:hAnsi="Times New Roman"/>
          <w:sz w:val="24"/>
        </w:rPr>
        <w:t xml:space="preserve"> y </w:t>
      </w:r>
      <w:r w:rsidR="00A13950">
        <w:rPr>
          <w:rFonts w:ascii="Times New Roman" w:hAnsi="Times New Roman"/>
          <w:sz w:val="24"/>
        </w:rPr>
        <w:t xml:space="preserve">al grupo total (el </w:t>
      </w:r>
      <w:r>
        <w:rPr>
          <w:rFonts w:ascii="Times New Roman" w:hAnsi="Times New Roman"/>
          <w:sz w:val="24"/>
        </w:rPr>
        <w:t xml:space="preserve">centro </w:t>
      </w:r>
      <w:r w:rsidR="00A13950">
        <w:rPr>
          <w:rFonts w:ascii="Times New Roman" w:hAnsi="Times New Roman"/>
          <w:sz w:val="24"/>
        </w:rPr>
        <w:t>u</w:t>
      </w:r>
      <w:r>
        <w:rPr>
          <w:rFonts w:ascii="Times New Roman" w:hAnsi="Times New Roman"/>
          <w:sz w:val="24"/>
        </w:rPr>
        <w:t xml:space="preserve"> ot</w:t>
      </w:r>
      <w:r w:rsidR="00A13950">
        <w:rPr>
          <w:rFonts w:ascii="Times New Roman" w:hAnsi="Times New Roman"/>
          <w:sz w:val="24"/>
        </w:rPr>
        <w:t>ros niños de su edad).</w:t>
      </w:r>
    </w:p>
    <w:p w:rsidR="00C46037" w:rsidRPr="002D3FAC" w:rsidRDefault="00C46037" w:rsidP="00931666">
      <w:pPr>
        <w:spacing w:after="120" w:line="360" w:lineRule="auto"/>
        <w:rPr>
          <w:rFonts w:ascii="Times New Roman" w:hAnsi="Times New Roman"/>
          <w:sz w:val="24"/>
        </w:rPr>
      </w:pPr>
    </w:p>
    <w:p w:rsidR="00931666" w:rsidRPr="00C46037" w:rsidRDefault="00931666" w:rsidP="00C46037">
      <w:pPr>
        <w:pStyle w:val="Prrafodelista"/>
        <w:numPr>
          <w:ilvl w:val="0"/>
          <w:numId w:val="9"/>
        </w:numPr>
        <w:spacing w:after="120" w:line="360" w:lineRule="auto"/>
        <w:rPr>
          <w:rFonts w:ascii="Times New Roman" w:hAnsi="Times New Roman"/>
          <w:b/>
          <w:sz w:val="24"/>
        </w:rPr>
      </w:pPr>
      <w:r w:rsidRPr="00C46037">
        <w:rPr>
          <w:rFonts w:ascii="Times New Roman" w:hAnsi="Times New Roman"/>
          <w:b/>
          <w:sz w:val="24"/>
        </w:rPr>
        <w:t>Conclusiones</w:t>
      </w:r>
    </w:p>
    <w:p w:rsidR="00931666" w:rsidRPr="00DC1350" w:rsidRDefault="00931666" w:rsidP="00931666">
      <w:pPr>
        <w:spacing w:after="120" w:line="360" w:lineRule="auto"/>
        <w:rPr>
          <w:rFonts w:ascii="Times New Roman" w:hAnsi="Times New Roman"/>
          <w:sz w:val="24"/>
        </w:rPr>
      </w:pPr>
      <w:r w:rsidRPr="00DC1350">
        <w:rPr>
          <w:rFonts w:ascii="Times New Roman" w:hAnsi="Times New Roman"/>
          <w:sz w:val="24"/>
        </w:rPr>
        <w:t xml:space="preserve">El principal avance </w:t>
      </w:r>
      <w:r>
        <w:rPr>
          <w:rFonts w:ascii="Times New Roman" w:hAnsi="Times New Roman"/>
          <w:sz w:val="24"/>
        </w:rPr>
        <w:t xml:space="preserve">en la investigación lectora en las últimas décadas </w:t>
      </w:r>
      <w:r w:rsidRPr="00DC1350">
        <w:rPr>
          <w:rFonts w:ascii="Times New Roman" w:hAnsi="Times New Roman"/>
          <w:sz w:val="24"/>
        </w:rPr>
        <w:t>ha consistido en constatar que estas dificultades están originadas por déficit cognitivos en el desarrollo lenguaje oral que son previos a la alfabetización y que, por tanto, se puede – y se debe</w:t>
      </w:r>
      <w:r>
        <w:rPr>
          <w:rFonts w:ascii="Times New Roman" w:hAnsi="Times New Roman"/>
          <w:sz w:val="24"/>
        </w:rPr>
        <w:t xml:space="preserve"> - </w:t>
      </w:r>
      <w:r w:rsidRPr="00DC1350">
        <w:rPr>
          <w:rFonts w:ascii="Times New Roman" w:hAnsi="Times New Roman"/>
          <w:sz w:val="24"/>
        </w:rPr>
        <w:t xml:space="preserve">realizar evaluaciones e intervenciones tempranas. Se ha constatado, además, que estos déficits lectores podrían no ser únicamente de naturaleza fonológica, sino que comprometen a otros componentes del lenguaje. De hecho, diferentes tipos de dificultades de la lectura están vinculadas, según </w:t>
      </w:r>
      <w:proofErr w:type="spellStart"/>
      <w:r w:rsidRPr="00DC1350">
        <w:rPr>
          <w:rFonts w:ascii="Times New Roman" w:hAnsi="Times New Roman"/>
          <w:sz w:val="24"/>
        </w:rPr>
        <w:t>Snowling</w:t>
      </w:r>
      <w:proofErr w:type="spellEnd"/>
      <w:r w:rsidRPr="00DC1350">
        <w:rPr>
          <w:rFonts w:ascii="Times New Roman" w:hAnsi="Times New Roman"/>
          <w:sz w:val="24"/>
        </w:rPr>
        <w:t xml:space="preserve"> y </w:t>
      </w:r>
      <w:proofErr w:type="spellStart"/>
      <w:r w:rsidRPr="00DC1350">
        <w:rPr>
          <w:rFonts w:ascii="Times New Roman" w:hAnsi="Times New Roman"/>
          <w:sz w:val="24"/>
        </w:rPr>
        <w:t>Hulme</w:t>
      </w:r>
      <w:proofErr w:type="spellEnd"/>
      <w:r w:rsidRPr="00DC1350">
        <w:rPr>
          <w:rFonts w:ascii="Times New Roman" w:hAnsi="Times New Roman"/>
          <w:sz w:val="24"/>
        </w:rPr>
        <w:t xml:space="preserve"> (2012), a diferentes componentes del lenguaje. Resumidamente, los déficits fonológicos producirían su impacto sobre los mecanismos de lectura de palabras, dando lugar a lo que entendemos clásicamente por dislexia, mientras que los déficits en el vocabulario y/o la morfosintaxis darían lugar a dificultades específicas de comprensión. </w:t>
      </w:r>
    </w:p>
    <w:p w:rsidR="00931666" w:rsidRPr="00DC1350" w:rsidRDefault="00931666" w:rsidP="00931666">
      <w:pPr>
        <w:spacing w:after="120" w:line="360" w:lineRule="auto"/>
        <w:rPr>
          <w:rFonts w:ascii="Times New Roman" w:hAnsi="Times New Roman"/>
          <w:sz w:val="24"/>
        </w:rPr>
      </w:pPr>
      <w:r w:rsidRPr="00DC1350">
        <w:rPr>
          <w:rFonts w:ascii="Times New Roman" w:hAnsi="Times New Roman"/>
          <w:sz w:val="24"/>
        </w:rPr>
        <w:t xml:space="preserve">Estos hallazgos condicionan directamente el tipo de exploración que debemos realizar en la identificación temprana. La identificación temprana no sólo es posible, sino que es necesaria. </w:t>
      </w:r>
      <w:r>
        <w:rPr>
          <w:rFonts w:ascii="Times New Roman" w:hAnsi="Times New Roman"/>
          <w:sz w:val="24"/>
        </w:rPr>
        <w:t>Existe</w:t>
      </w:r>
      <w:r w:rsidRPr="00DC1350">
        <w:rPr>
          <w:rFonts w:ascii="Times New Roman" w:hAnsi="Times New Roman"/>
          <w:sz w:val="24"/>
        </w:rPr>
        <w:t xml:space="preserve"> un amplio corpus de estudios que muestran que la prevención y la intervención temprana son las medidas educativas más eficientes para paliar la aparición de dificultades de aprendizaje de la lectura y facilitar el proceso de alfabetización. Los programas de prevención e intervención temprana alcanzan tamaños del efecto superiores a 0.70. Las intervenciones más tardías, por su parte, se muestran menos generalizables y además menos eficaces. Por tanto, las estrategias proactivas de prevención, identificación e intervención temprana deberían ser un imperativo para los sistemas educativos que quieran atajar las dificultades de aprendizaje de la lectura y sus graves consecuencias.</w:t>
      </w:r>
    </w:p>
    <w:p w:rsidR="00931666" w:rsidRDefault="00931666" w:rsidP="00931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rPr>
          <w:rFonts w:ascii="Times New Roman" w:hAnsi="Times New Roman"/>
          <w:sz w:val="24"/>
        </w:rPr>
      </w:pPr>
      <w:r>
        <w:rPr>
          <w:rFonts w:ascii="Times New Roman" w:hAnsi="Times New Roman"/>
          <w:sz w:val="24"/>
        </w:rPr>
        <w:t xml:space="preserve">Vivimos en un momento en el que parece aflorar la necesidad de la implementación de programas preventivos y en esa línea se dirige, en concreto la Consejería de Educación de la Comunidad Autónoma de Andalucía quien marca ese rumbo en las </w:t>
      </w:r>
      <w:r w:rsidRPr="000A342C">
        <w:rPr>
          <w:rFonts w:ascii="Times New Roman" w:hAnsi="Times New Roman"/>
          <w:sz w:val="24"/>
        </w:rPr>
        <w:t>Instrucciones de 22 de junio de 2015 de la Dirección General de Participación y Equidad</w:t>
      </w:r>
      <w:r w:rsidRPr="00FB69BC">
        <w:rPr>
          <w:rFonts w:ascii="Times New Roman" w:hAnsi="Times New Roman"/>
          <w:i/>
          <w:sz w:val="24"/>
        </w:rPr>
        <w:t>,</w:t>
      </w:r>
      <w:r>
        <w:rPr>
          <w:rFonts w:ascii="Times New Roman" w:hAnsi="Times New Roman"/>
          <w:sz w:val="24"/>
        </w:rPr>
        <w:t xml:space="preserve"> por las que se establece el </w:t>
      </w:r>
      <w:r w:rsidRPr="0023547B">
        <w:rPr>
          <w:rFonts w:ascii="Times New Roman" w:hAnsi="Times New Roman"/>
          <w:sz w:val="24"/>
        </w:rPr>
        <w:t>protocolo de detección, identificación del alumnado con necesidades específicas de apoyo educativo y organización de la respuesta educativa</w:t>
      </w:r>
      <w:r>
        <w:rPr>
          <w:rFonts w:ascii="Times New Roman" w:hAnsi="Times New Roman"/>
          <w:sz w:val="24"/>
        </w:rPr>
        <w:t>.</w:t>
      </w:r>
    </w:p>
    <w:p w:rsidR="00931666" w:rsidRDefault="00931666" w:rsidP="00931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rPr>
          <w:rFonts w:ascii="Times New Roman" w:hAnsi="Times New Roman"/>
          <w:sz w:val="24"/>
        </w:rPr>
      </w:pPr>
      <w:r>
        <w:rPr>
          <w:rFonts w:ascii="Times New Roman" w:hAnsi="Times New Roman"/>
          <w:sz w:val="24"/>
        </w:rPr>
        <w:t xml:space="preserve">Sin embargo, no es suficiente la implantación de este tipo de programas, sino que es fundamental la realización de evaluaciones al alumnado en busca de posibles dificultades. Ese es el enfoque proactivo que ya funciona en otros países más avanzados en cuestiones educativas y que el Proyecto LEEDUCA está desarrollando en algunos centros de la provincia de Málaga. </w:t>
      </w:r>
    </w:p>
    <w:p w:rsidR="00931666" w:rsidRDefault="00931666" w:rsidP="00931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rPr>
          <w:rFonts w:ascii="Times New Roman" w:hAnsi="Times New Roman"/>
          <w:sz w:val="24"/>
        </w:rPr>
      </w:pPr>
      <w:r w:rsidRPr="00DC1350">
        <w:rPr>
          <w:rFonts w:ascii="Times New Roman" w:hAnsi="Times New Roman"/>
          <w:sz w:val="24"/>
        </w:rPr>
        <w:t>Para finalizar, qu</w:t>
      </w:r>
      <w:r w:rsidR="008F70A4">
        <w:rPr>
          <w:rFonts w:ascii="Times New Roman" w:hAnsi="Times New Roman"/>
          <w:sz w:val="24"/>
        </w:rPr>
        <w:t>eremos</w:t>
      </w:r>
      <w:r w:rsidRPr="00DC1350">
        <w:rPr>
          <w:rFonts w:ascii="Times New Roman" w:hAnsi="Times New Roman"/>
          <w:sz w:val="24"/>
        </w:rPr>
        <w:t xml:space="preserve"> resaltar que, si las causas primeras y los sistemas de prevención e intervención</w:t>
      </w:r>
      <w:r>
        <w:rPr>
          <w:rFonts w:ascii="Times New Roman" w:hAnsi="Times New Roman"/>
          <w:sz w:val="24"/>
        </w:rPr>
        <w:t xml:space="preserve"> de las</w:t>
      </w:r>
      <w:r w:rsidRPr="00DC1350">
        <w:rPr>
          <w:rFonts w:ascii="Times New Roman" w:hAnsi="Times New Roman"/>
          <w:sz w:val="24"/>
        </w:rPr>
        <w:t xml:space="preserve"> dificultades </w:t>
      </w:r>
      <w:r>
        <w:rPr>
          <w:rFonts w:ascii="Times New Roman" w:hAnsi="Times New Roman"/>
          <w:sz w:val="24"/>
        </w:rPr>
        <w:t xml:space="preserve">de aprendizaje </w:t>
      </w:r>
      <w:r w:rsidRPr="00DC1350">
        <w:rPr>
          <w:rFonts w:ascii="Times New Roman" w:hAnsi="Times New Roman"/>
          <w:sz w:val="24"/>
        </w:rPr>
        <w:t>están directamente vinculados con el desarrollo del lenguaje</w:t>
      </w:r>
      <w:r>
        <w:rPr>
          <w:rFonts w:ascii="Times New Roman" w:hAnsi="Times New Roman"/>
          <w:sz w:val="24"/>
        </w:rPr>
        <w:t>, entonces</w:t>
      </w:r>
      <w:r w:rsidRPr="00DC1350">
        <w:rPr>
          <w:rFonts w:ascii="Times New Roman" w:hAnsi="Times New Roman"/>
          <w:sz w:val="24"/>
        </w:rPr>
        <w:t xml:space="preserve"> la Logopedia debería tener un papel protagonista en la implementación de las estrategias proactivas en el contexto escolar. </w:t>
      </w:r>
      <w:r>
        <w:rPr>
          <w:rFonts w:ascii="Times New Roman" w:hAnsi="Times New Roman"/>
          <w:sz w:val="24"/>
        </w:rPr>
        <w:t>Los orientadores son</w:t>
      </w:r>
      <w:r w:rsidRPr="00DC1350">
        <w:rPr>
          <w:rFonts w:ascii="Times New Roman" w:hAnsi="Times New Roman"/>
          <w:sz w:val="24"/>
        </w:rPr>
        <w:t xml:space="preserve"> los profesionales mejor </w:t>
      </w:r>
      <w:r>
        <w:rPr>
          <w:rFonts w:ascii="Times New Roman" w:hAnsi="Times New Roman"/>
          <w:sz w:val="24"/>
        </w:rPr>
        <w:t>situados en el trabajo docente</w:t>
      </w:r>
      <w:r w:rsidRPr="00DC1350">
        <w:rPr>
          <w:rFonts w:ascii="Times New Roman" w:hAnsi="Times New Roman"/>
          <w:sz w:val="24"/>
        </w:rPr>
        <w:t xml:space="preserve"> para desarrollar las estrategias e intervenciones que necesitan los niños y niñas en la escuela y es también nuestro papel, junto con el resto del colectivo docente, el de reivindicar que lo que hagamos con ellos tenga una base científica. Esa es, sin lugar a dudas, el cambio que tenemos que realizar en España para que la Educación sea la que soñamos todos los que tra</w:t>
      </w:r>
      <w:r>
        <w:rPr>
          <w:rFonts w:ascii="Times New Roman" w:hAnsi="Times New Roman"/>
          <w:sz w:val="24"/>
        </w:rPr>
        <w:t>bajamos en ella y por</w:t>
      </w:r>
      <w:r w:rsidRPr="00DC1350">
        <w:rPr>
          <w:rFonts w:ascii="Times New Roman" w:hAnsi="Times New Roman"/>
          <w:sz w:val="24"/>
        </w:rPr>
        <w:t xml:space="preserve"> ella.</w:t>
      </w:r>
    </w:p>
    <w:p w:rsidR="00C46037" w:rsidRPr="00E32F20" w:rsidRDefault="00C46037" w:rsidP="00931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rPr>
          <w:rFonts w:ascii="Times New Roman" w:hAnsi="Times New Roman"/>
          <w:sz w:val="24"/>
        </w:rPr>
      </w:pPr>
    </w:p>
    <w:p w:rsidR="00931666" w:rsidRPr="00C46037" w:rsidRDefault="00931666" w:rsidP="00C46037">
      <w:pPr>
        <w:pStyle w:val="Prrafodelista"/>
        <w:numPr>
          <w:ilvl w:val="0"/>
          <w:numId w:val="9"/>
        </w:numPr>
        <w:spacing w:after="120" w:line="360" w:lineRule="auto"/>
        <w:rPr>
          <w:rFonts w:ascii="Times New Roman" w:hAnsi="Times New Roman"/>
          <w:b/>
          <w:sz w:val="24"/>
          <w:lang w:val="en-US"/>
        </w:rPr>
      </w:pPr>
      <w:proofErr w:type="spellStart"/>
      <w:r w:rsidRPr="00C46037">
        <w:rPr>
          <w:rFonts w:ascii="Times New Roman" w:hAnsi="Times New Roman"/>
          <w:b/>
          <w:sz w:val="24"/>
          <w:lang w:val="en-US"/>
        </w:rPr>
        <w:t>Referencias</w:t>
      </w:r>
      <w:proofErr w:type="spellEnd"/>
    </w:p>
    <w:p w:rsidR="00931666" w:rsidRPr="00A13950" w:rsidRDefault="00931666" w:rsidP="00A13950">
      <w:pPr>
        <w:spacing w:after="120" w:line="276" w:lineRule="auto"/>
        <w:ind w:left="567" w:hanging="567"/>
        <w:rPr>
          <w:rFonts w:ascii="Times New Roman" w:hAnsi="Times New Roman"/>
          <w:szCs w:val="22"/>
          <w:lang w:val="en-US"/>
        </w:rPr>
      </w:pPr>
      <w:r w:rsidRPr="00A13950">
        <w:rPr>
          <w:rFonts w:ascii="Times New Roman" w:hAnsi="Times New Roman"/>
          <w:szCs w:val="22"/>
          <w:lang w:val="en-US"/>
        </w:rPr>
        <w:t>Bishop, D. V.</w:t>
      </w:r>
      <w:r w:rsidR="00A13950" w:rsidRPr="00A13950">
        <w:rPr>
          <w:rFonts w:ascii="Times New Roman" w:hAnsi="Times New Roman"/>
          <w:szCs w:val="22"/>
          <w:lang w:val="en-US"/>
        </w:rPr>
        <w:t xml:space="preserve"> y</w:t>
      </w:r>
      <w:r w:rsidRPr="00A13950">
        <w:rPr>
          <w:rFonts w:ascii="Times New Roman" w:hAnsi="Times New Roman"/>
          <w:szCs w:val="22"/>
          <w:lang w:val="en-US"/>
        </w:rPr>
        <w:t xml:space="preserve"> </w:t>
      </w:r>
      <w:proofErr w:type="spellStart"/>
      <w:r w:rsidRPr="00A13950">
        <w:rPr>
          <w:rFonts w:ascii="Times New Roman" w:hAnsi="Times New Roman"/>
          <w:szCs w:val="22"/>
          <w:lang w:val="en-US"/>
        </w:rPr>
        <w:t>Snowling</w:t>
      </w:r>
      <w:proofErr w:type="spellEnd"/>
      <w:r w:rsidRPr="00A13950">
        <w:rPr>
          <w:rFonts w:ascii="Times New Roman" w:hAnsi="Times New Roman"/>
          <w:szCs w:val="22"/>
          <w:lang w:val="en-US"/>
        </w:rPr>
        <w:t>, M. J. (2004). Developmental dyslexia and specific language</w:t>
      </w:r>
      <w:r w:rsidR="00A53E34" w:rsidRPr="00A13950">
        <w:rPr>
          <w:rFonts w:ascii="Times New Roman" w:hAnsi="Times New Roman"/>
          <w:szCs w:val="22"/>
          <w:lang w:val="en-US"/>
        </w:rPr>
        <w:t xml:space="preserve"> impairment: Same or different?</w:t>
      </w:r>
      <w:r w:rsidRPr="00A13950">
        <w:rPr>
          <w:rFonts w:ascii="Times New Roman" w:hAnsi="Times New Roman"/>
          <w:szCs w:val="22"/>
          <w:lang w:val="en-US"/>
        </w:rPr>
        <w:t xml:space="preserve"> </w:t>
      </w:r>
      <w:r w:rsidRPr="00A13950">
        <w:rPr>
          <w:rFonts w:ascii="Times New Roman" w:hAnsi="Times New Roman"/>
          <w:i/>
          <w:iCs/>
          <w:szCs w:val="22"/>
          <w:lang w:val="en-US"/>
        </w:rPr>
        <w:t xml:space="preserve">Psychological </w:t>
      </w:r>
      <w:r w:rsidR="00A53E34" w:rsidRPr="00A13950">
        <w:rPr>
          <w:rFonts w:ascii="Times New Roman" w:hAnsi="Times New Roman"/>
          <w:i/>
          <w:iCs/>
          <w:szCs w:val="22"/>
          <w:lang w:val="en-US"/>
        </w:rPr>
        <w:t>Bulletin</w:t>
      </w:r>
      <w:r w:rsidRPr="00A13950">
        <w:rPr>
          <w:rFonts w:ascii="Times New Roman" w:hAnsi="Times New Roman"/>
          <w:szCs w:val="22"/>
          <w:lang w:val="en-US"/>
        </w:rPr>
        <w:t xml:space="preserve">, </w:t>
      </w:r>
      <w:r w:rsidRPr="00A13950">
        <w:rPr>
          <w:rFonts w:ascii="Times New Roman" w:hAnsi="Times New Roman"/>
          <w:i/>
          <w:iCs/>
          <w:szCs w:val="22"/>
          <w:lang w:val="en-US"/>
        </w:rPr>
        <w:t>130</w:t>
      </w:r>
      <w:r w:rsidRPr="00A13950">
        <w:rPr>
          <w:rFonts w:ascii="Times New Roman" w:hAnsi="Times New Roman"/>
          <w:szCs w:val="22"/>
          <w:lang w:val="en-US"/>
        </w:rPr>
        <w:t>(6), 858.</w:t>
      </w:r>
    </w:p>
    <w:p w:rsidR="00931666" w:rsidRPr="00A13950" w:rsidRDefault="00931666" w:rsidP="00A13950">
      <w:pPr>
        <w:spacing w:after="120" w:line="276" w:lineRule="auto"/>
        <w:ind w:left="567" w:hanging="567"/>
        <w:rPr>
          <w:rFonts w:ascii="Times New Roman" w:hAnsi="Times New Roman"/>
          <w:szCs w:val="22"/>
        </w:rPr>
      </w:pPr>
      <w:r w:rsidRPr="00A13950">
        <w:rPr>
          <w:rFonts w:ascii="Times New Roman" w:hAnsi="Times New Roman"/>
          <w:szCs w:val="22"/>
          <w:lang w:val="es-ES_tradnl"/>
        </w:rPr>
        <w:t>Bradley, L.</w:t>
      </w:r>
      <w:r w:rsidR="00A13950" w:rsidRPr="00A13950">
        <w:rPr>
          <w:rFonts w:ascii="Times New Roman" w:hAnsi="Times New Roman"/>
          <w:szCs w:val="22"/>
          <w:lang w:val="es-ES_tradnl"/>
        </w:rPr>
        <w:t xml:space="preserve"> y</w:t>
      </w:r>
      <w:r w:rsidRPr="00A13950">
        <w:rPr>
          <w:rFonts w:ascii="Times New Roman" w:hAnsi="Times New Roman"/>
          <w:szCs w:val="22"/>
          <w:lang w:val="es-ES_tradnl"/>
        </w:rPr>
        <w:t xml:space="preserve"> Bryant, P. E. (1983). </w:t>
      </w:r>
      <w:r w:rsidRPr="00A13950">
        <w:rPr>
          <w:rFonts w:ascii="Times New Roman" w:hAnsi="Times New Roman"/>
          <w:szCs w:val="22"/>
          <w:lang w:val="en-US"/>
        </w:rPr>
        <w:t xml:space="preserve">Categorizing sounds and learning to read: A causal connection. </w:t>
      </w:r>
      <w:r w:rsidR="00A13950" w:rsidRPr="00A13950">
        <w:rPr>
          <w:rFonts w:ascii="Times New Roman" w:hAnsi="Times New Roman"/>
          <w:i/>
          <w:szCs w:val="22"/>
          <w:lang w:val="es-ES_tradnl"/>
        </w:rPr>
        <w:t>N</w:t>
      </w:r>
      <w:r w:rsidR="00A13950" w:rsidRPr="00A13950">
        <w:rPr>
          <w:rFonts w:ascii="Times New Roman" w:hAnsi="Times New Roman"/>
          <w:i/>
          <w:iCs/>
          <w:szCs w:val="22"/>
        </w:rPr>
        <w:t>ature,</w:t>
      </w:r>
      <w:r w:rsidR="00A13950" w:rsidRPr="00A13950">
        <w:rPr>
          <w:rFonts w:ascii="Times New Roman" w:hAnsi="Times New Roman"/>
          <w:szCs w:val="22"/>
        </w:rPr>
        <w:t xml:space="preserve"> </w:t>
      </w:r>
      <w:r w:rsidR="00A13950" w:rsidRPr="00A13950">
        <w:rPr>
          <w:rFonts w:ascii="Times New Roman" w:hAnsi="Times New Roman"/>
          <w:bCs/>
          <w:i/>
          <w:szCs w:val="22"/>
        </w:rPr>
        <w:t>301</w:t>
      </w:r>
      <w:r w:rsidR="00A13950" w:rsidRPr="00A13950">
        <w:rPr>
          <w:rFonts w:ascii="Times New Roman" w:hAnsi="Times New Roman"/>
          <w:szCs w:val="22"/>
        </w:rPr>
        <w:t>, 419 – 421. doi:10.1038/301419a0</w:t>
      </w:r>
      <w:r w:rsidR="00A53E34" w:rsidRPr="00A13950">
        <w:rPr>
          <w:rFonts w:ascii="Times New Roman" w:hAnsi="Times New Roman"/>
          <w:szCs w:val="22"/>
        </w:rPr>
        <w:t xml:space="preserve"> </w:t>
      </w:r>
    </w:p>
    <w:p w:rsidR="00931666" w:rsidRPr="00A13950" w:rsidRDefault="00931666" w:rsidP="00A13950">
      <w:pPr>
        <w:spacing w:after="120" w:line="276" w:lineRule="auto"/>
        <w:ind w:left="567" w:hanging="567"/>
        <w:rPr>
          <w:rFonts w:ascii="Times New Roman" w:hAnsi="Times New Roman"/>
          <w:szCs w:val="22"/>
          <w:lang w:val="en-US"/>
        </w:rPr>
      </w:pPr>
      <w:r w:rsidRPr="00A13950">
        <w:rPr>
          <w:rFonts w:ascii="Times New Roman" w:hAnsi="Times New Roman"/>
          <w:szCs w:val="22"/>
        </w:rPr>
        <w:t>Carrillo, M. S.</w:t>
      </w:r>
      <w:r w:rsidR="00A13950" w:rsidRPr="00A13950">
        <w:rPr>
          <w:rFonts w:ascii="Times New Roman" w:hAnsi="Times New Roman"/>
          <w:szCs w:val="22"/>
        </w:rPr>
        <w:t xml:space="preserve"> y</w:t>
      </w:r>
      <w:r w:rsidRPr="00A13950">
        <w:rPr>
          <w:rFonts w:ascii="Times New Roman" w:hAnsi="Times New Roman"/>
          <w:szCs w:val="22"/>
        </w:rPr>
        <w:t xml:space="preserve"> Marín, J. (1996). </w:t>
      </w:r>
      <w:r w:rsidRPr="00A13950">
        <w:rPr>
          <w:rFonts w:ascii="Times New Roman" w:hAnsi="Times New Roman"/>
          <w:i/>
          <w:szCs w:val="22"/>
        </w:rPr>
        <w:t xml:space="preserve">Desarrollo </w:t>
      </w:r>
      <w:proofErr w:type="spellStart"/>
      <w:r w:rsidRPr="00A13950">
        <w:rPr>
          <w:rFonts w:ascii="Times New Roman" w:hAnsi="Times New Roman"/>
          <w:i/>
          <w:szCs w:val="22"/>
        </w:rPr>
        <w:t>metafonológico</w:t>
      </w:r>
      <w:proofErr w:type="spellEnd"/>
      <w:r w:rsidRPr="00A13950">
        <w:rPr>
          <w:rFonts w:ascii="Times New Roman" w:hAnsi="Times New Roman"/>
          <w:i/>
          <w:szCs w:val="22"/>
        </w:rPr>
        <w:t xml:space="preserve"> y adquisición de la lectura: Un programa de entrenamiento</w:t>
      </w:r>
      <w:r w:rsidRPr="00A13950">
        <w:rPr>
          <w:rFonts w:ascii="Times New Roman" w:hAnsi="Times New Roman"/>
          <w:szCs w:val="22"/>
        </w:rPr>
        <w:t xml:space="preserve">. </w:t>
      </w:r>
      <w:r w:rsidRPr="00A13950">
        <w:rPr>
          <w:rFonts w:ascii="Times New Roman" w:hAnsi="Times New Roman"/>
          <w:iCs/>
          <w:szCs w:val="22"/>
          <w:lang w:val="en-US"/>
        </w:rPr>
        <w:t>Madrid: CIDE</w:t>
      </w:r>
      <w:r w:rsidR="00A13950" w:rsidRPr="00A13950">
        <w:rPr>
          <w:rFonts w:ascii="Times New Roman" w:hAnsi="Times New Roman"/>
          <w:iCs/>
          <w:szCs w:val="22"/>
          <w:lang w:val="en-US"/>
        </w:rPr>
        <w:t>.</w:t>
      </w:r>
    </w:p>
    <w:p w:rsidR="00931666" w:rsidRPr="00A13950" w:rsidRDefault="00931666" w:rsidP="00A13950">
      <w:pPr>
        <w:spacing w:after="120" w:line="276" w:lineRule="auto"/>
        <w:ind w:left="567" w:hanging="567"/>
        <w:rPr>
          <w:rFonts w:ascii="Times New Roman" w:hAnsi="Times New Roman"/>
          <w:szCs w:val="22"/>
          <w:lang w:val="en-US"/>
        </w:rPr>
      </w:pPr>
      <w:r w:rsidRPr="00A13950">
        <w:rPr>
          <w:rFonts w:ascii="Times New Roman" w:hAnsi="Times New Roman"/>
          <w:szCs w:val="22"/>
          <w:lang w:val="en-US"/>
        </w:rPr>
        <w:t xml:space="preserve">Carroll, J. M., Bowyer-Crane, C., Duff, F. J., </w:t>
      </w:r>
      <w:proofErr w:type="spellStart"/>
      <w:r w:rsidRPr="00A13950">
        <w:rPr>
          <w:rFonts w:ascii="Times New Roman" w:hAnsi="Times New Roman"/>
          <w:szCs w:val="22"/>
          <w:lang w:val="en-US"/>
        </w:rPr>
        <w:t>Hulme</w:t>
      </w:r>
      <w:proofErr w:type="spellEnd"/>
      <w:r w:rsidRPr="00A13950">
        <w:rPr>
          <w:rFonts w:ascii="Times New Roman" w:hAnsi="Times New Roman"/>
          <w:szCs w:val="22"/>
          <w:lang w:val="en-US"/>
        </w:rPr>
        <w:t>, C.</w:t>
      </w:r>
      <w:r w:rsidR="00A13950" w:rsidRPr="00A13950">
        <w:rPr>
          <w:rFonts w:ascii="Times New Roman" w:hAnsi="Times New Roman"/>
          <w:szCs w:val="22"/>
          <w:lang w:val="en-US"/>
        </w:rPr>
        <w:t xml:space="preserve"> y</w:t>
      </w:r>
      <w:r w:rsidRPr="00A13950">
        <w:rPr>
          <w:rFonts w:ascii="Times New Roman" w:hAnsi="Times New Roman"/>
          <w:szCs w:val="22"/>
          <w:lang w:val="en-US"/>
        </w:rPr>
        <w:t xml:space="preserve"> </w:t>
      </w:r>
      <w:proofErr w:type="spellStart"/>
      <w:r w:rsidRPr="00A13950">
        <w:rPr>
          <w:rFonts w:ascii="Times New Roman" w:hAnsi="Times New Roman"/>
          <w:szCs w:val="22"/>
          <w:lang w:val="en-US"/>
        </w:rPr>
        <w:t>Snowling</w:t>
      </w:r>
      <w:proofErr w:type="spellEnd"/>
      <w:r w:rsidRPr="00A13950">
        <w:rPr>
          <w:rFonts w:ascii="Times New Roman" w:hAnsi="Times New Roman"/>
          <w:szCs w:val="22"/>
          <w:lang w:val="en-US"/>
        </w:rPr>
        <w:t xml:space="preserve">, M. J. (2011). </w:t>
      </w:r>
      <w:r w:rsidRPr="00A13950">
        <w:rPr>
          <w:rFonts w:ascii="Times New Roman" w:hAnsi="Times New Roman"/>
          <w:i/>
          <w:iCs/>
          <w:szCs w:val="22"/>
          <w:lang w:val="en-US"/>
        </w:rPr>
        <w:t>Developing language and literacy: Effective intervention in the early years</w:t>
      </w:r>
      <w:r w:rsidRPr="00A13950">
        <w:rPr>
          <w:rFonts w:ascii="Times New Roman" w:hAnsi="Times New Roman"/>
          <w:szCs w:val="22"/>
          <w:lang w:val="en-US"/>
        </w:rPr>
        <w:t xml:space="preserve">. John Wiley </w:t>
      </w:r>
      <w:r w:rsidR="00A13950" w:rsidRPr="00A13950">
        <w:rPr>
          <w:rFonts w:ascii="Times New Roman" w:hAnsi="Times New Roman"/>
          <w:szCs w:val="22"/>
          <w:lang w:val="en-US"/>
        </w:rPr>
        <w:t>y</w:t>
      </w:r>
      <w:r w:rsidRPr="00A13950">
        <w:rPr>
          <w:rFonts w:ascii="Times New Roman" w:hAnsi="Times New Roman"/>
          <w:szCs w:val="22"/>
          <w:lang w:val="en-US"/>
        </w:rPr>
        <w:t xml:space="preserve"> Sons.</w:t>
      </w:r>
    </w:p>
    <w:p w:rsidR="00931666" w:rsidRPr="00A13950" w:rsidRDefault="00931666" w:rsidP="00A13950">
      <w:pPr>
        <w:spacing w:after="120" w:line="276" w:lineRule="auto"/>
        <w:ind w:left="567" w:hanging="567"/>
        <w:rPr>
          <w:rFonts w:ascii="Times New Roman" w:hAnsi="Times New Roman"/>
          <w:szCs w:val="22"/>
          <w:lang w:val="en-US"/>
        </w:rPr>
      </w:pPr>
      <w:r w:rsidRPr="00A13950">
        <w:rPr>
          <w:rFonts w:ascii="Times New Roman" w:hAnsi="Times New Roman"/>
          <w:szCs w:val="22"/>
          <w:lang w:val="en-US"/>
        </w:rPr>
        <w:t xml:space="preserve">Clarke, </w:t>
      </w:r>
      <w:proofErr w:type="spellStart"/>
      <w:r w:rsidRPr="00A13950">
        <w:rPr>
          <w:rFonts w:ascii="Times New Roman" w:hAnsi="Times New Roman"/>
          <w:szCs w:val="22"/>
          <w:lang w:val="en-US"/>
        </w:rPr>
        <w:t>Snowling</w:t>
      </w:r>
      <w:proofErr w:type="spellEnd"/>
      <w:r w:rsidRPr="00A13950">
        <w:rPr>
          <w:rFonts w:ascii="Times New Roman" w:hAnsi="Times New Roman"/>
          <w:szCs w:val="22"/>
          <w:lang w:val="en-US"/>
        </w:rPr>
        <w:t>, Truelove</w:t>
      </w:r>
      <w:r w:rsidR="00A13950" w:rsidRPr="00A13950">
        <w:rPr>
          <w:rFonts w:ascii="Times New Roman" w:hAnsi="Times New Roman"/>
          <w:szCs w:val="22"/>
          <w:lang w:val="en-US"/>
        </w:rPr>
        <w:t xml:space="preserve"> y</w:t>
      </w:r>
      <w:r w:rsidRPr="00A13950">
        <w:rPr>
          <w:rFonts w:ascii="Times New Roman" w:hAnsi="Times New Roman"/>
          <w:szCs w:val="22"/>
          <w:lang w:val="en-US"/>
        </w:rPr>
        <w:t xml:space="preserve"> </w:t>
      </w:r>
      <w:proofErr w:type="spellStart"/>
      <w:r w:rsidRPr="00A13950">
        <w:rPr>
          <w:rFonts w:ascii="Times New Roman" w:hAnsi="Times New Roman"/>
          <w:szCs w:val="22"/>
          <w:lang w:val="en-US"/>
        </w:rPr>
        <w:t>Hulme</w:t>
      </w:r>
      <w:proofErr w:type="spellEnd"/>
      <w:r w:rsidRPr="00A13950">
        <w:rPr>
          <w:rFonts w:ascii="Times New Roman" w:hAnsi="Times New Roman"/>
          <w:szCs w:val="22"/>
          <w:lang w:val="en-US"/>
        </w:rPr>
        <w:t xml:space="preserve">, (2010). </w:t>
      </w:r>
      <w:r w:rsidRPr="00A13950">
        <w:rPr>
          <w:rFonts w:ascii="Times New Roman" w:hAnsi="Times New Roman"/>
          <w:i/>
          <w:szCs w:val="22"/>
          <w:lang w:val="en-US"/>
        </w:rPr>
        <w:t>Developing Reading Comprehension</w:t>
      </w:r>
      <w:r w:rsidRPr="00A13950">
        <w:rPr>
          <w:rFonts w:ascii="Times New Roman" w:hAnsi="Times New Roman"/>
          <w:szCs w:val="22"/>
          <w:lang w:val="en-US"/>
        </w:rPr>
        <w:t xml:space="preserve">. Economic </w:t>
      </w:r>
      <w:r w:rsidR="00A13950" w:rsidRPr="00A13950">
        <w:rPr>
          <w:rFonts w:ascii="Times New Roman" w:hAnsi="Times New Roman"/>
          <w:szCs w:val="22"/>
          <w:lang w:val="en-US"/>
        </w:rPr>
        <w:t>y</w:t>
      </w:r>
      <w:r w:rsidRPr="00A13950">
        <w:rPr>
          <w:rFonts w:ascii="Times New Roman" w:hAnsi="Times New Roman"/>
          <w:szCs w:val="22"/>
          <w:lang w:val="en-US"/>
        </w:rPr>
        <w:t xml:space="preserve"> social Research Council. Wiley </w:t>
      </w:r>
      <w:proofErr w:type="spellStart"/>
      <w:r w:rsidRPr="00A13950">
        <w:rPr>
          <w:rFonts w:ascii="Times New Roman" w:hAnsi="Times New Roman"/>
          <w:szCs w:val="22"/>
          <w:lang w:val="en-US"/>
        </w:rPr>
        <w:t>Backwell</w:t>
      </w:r>
      <w:proofErr w:type="spellEnd"/>
    </w:p>
    <w:p w:rsidR="00931666" w:rsidRPr="00A13950" w:rsidRDefault="00931666" w:rsidP="00A13950">
      <w:pPr>
        <w:spacing w:after="120" w:line="276" w:lineRule="auto"/>
        <w:ind w:left="567" w:hanging="567"/>
        <w:rPr>
          <w:rFonts w:ascii="Times New Roman" w:hAnsi="Times New Roman"/>
          <w:szCs w:val="22"/>
        </w:rPr>
      </w:pPr>
      <w:proofErr w:type="spellStart"/>
      <w:r w:rsidRPr="00A13950">
        <w:rPr>
          <w:rFonts w:ascii="Times New Roman" w:hAnsi="Times New Roman"/>
          <w:szCs w:val="22"/>
          <w:lang w:val="es-ES_tradnl"/>
        </w:rPr>
        <w:t>Defior</w:t>
      </w:r>
      <w:proofErr w:type="spellEnd"/>
      <w:r w:rsidRPr="00A13950">
        <w:rPr>
          <w:rFonts w:ascii="Times New Roman" w:hAnsi="Times New Roman"/>
          <w:szCs w:val="22"/>
          <w:lang w:val="es-ES_tradnl"/>
        </w:rPr>
        <w:t>, S.</w:t>
      </w:r>
      <w:r w:rsidR="00A13950" w:rsidRPr="00A13950">
        <w:rPr>
          <w:rFonts w:ascii="Times New Roman" w:hAnsi="Times New Roman"/>
          <w:szCs w:val="22"/>
          <w:lang w:val="es-ES_tradnl"/>
        </w:rPr>
        <w:t xml:space="preserve"> y</w:t>
      </w:r>
      <w:r w:rsidRPr="00A13950">
        <w:rPr>
          <w:rFonts w:ascii="Times New Roman" w:hAnsi="Times New Roman"/>
          <w:szCs w:val="22"/>
          <w:lang w:val="es-ES_tradnl"/>
        </w:rPr>
        <w:t xml:space="preserve"> Serrano, F. (2011). </w:t>
      </w:r>
      <w:r w:rsidRPr="00A13950">
        <w:rPr>
          <w:rFonts w:ascii="Times New Roman" w:hAnsi="Times New Roman"/>
          <w:szCs w:val="22"/>
        </w:rPr>
        <w:t xml:space="preserve">La conciencia fonémica, aliada de la adquisición del lenguaje escrito. </w:t>
      </w:r>
      <w:r w:rsidRPr="00A13950">
        <w:rPr>
          <w:rFonts w:ascii="Times New Roman" w:hAnsi="Times New Roman"/>
          <w:i/>
          <w:iCs/>
          <w:szCs w:val="22"/>
        </w:rPr>
        <w:t>Revista de logopedia, foniatría y audiología</w:t>
      </w:r>
      <w:r w:rsidRPr="00A13950">
        <w:rPr>
          <w:rFonts w:ascii="Times New Roman" w:hAnsi="Times New Roman"/>
          <w:szCs w:val="22"/>
        </w:rPr>
        <w:t xml:space="preserve">, </w:t>
      </w:r>
      <w:r w:rsidRPr="00A13950">
        <w:rPr>
          <w:rFonts w:ascii="Times New Roman" w:hAnsi="Times New Roman"/>
          <w:i/>
          <w:iCs/>
          <w:szCs w:val="22"/>
        </w:rPr>
        <w:t>31</w:t>
      </w:r>
      <w:r w:rsidRPr="00A13950">
        <w:rPr>
          <w:rFonts w:ascii="Times New Roman" w:hAnsi="Times New Roman"/>
          <w:szCs w:val="22"/>
        </w:rPr>
        <w:t>(1), 2-13.</w:t>
      </w:r>
    </w:p>
    <w:p w:rsidR="00931666" w:rsidRPr="00A13950" w:rsidRDefault="00931666" w:rsidP="00A13950">
      <w:pPr>
        <w:spacing w:after="120" w:line="276" w:lineRule="auto"/>
        <w:ind w:left="567" w:hanging="567"/>
        <w:rPr>
          <w:rFonts w:ascii="Times New Roman" w:hAnsi="Times New Roman"/>
          <w:szCs w:val="22"/>
        </w:rPr>
      </w:pPr>
      <w:r w:rsidRPr="00A13950">
        <w:rPr>
          <w:rFonts w:ascii="Times New Roman" w:hAnsi="Times New Roman"/>
          <w:szCs w:val="22"/>
        </w:rPr>
        <w:t>González, J. E. J.</w:t>
      </w:r>
      <w:r w:rsidR="00A13950" w:rsidRPr="00A13950">
        <w:rPr>
          <w:rFonts w:ascii="Times New Roman" w:hAnsi="Times New Roman"/>
          <w:szCs w:val="22"/>
        </w:rPr>
        <w:t xml:space="preserve"> y</w:t>
      </w:r>
      <w:r w:rsidRPr="00A13950">
        <w:rPr>
          <w:rFonts w:ascii="Times New Roman" w:hAnsi="Times New Roman"/>
          <w:szCs w:val="22"/>
        </w:rPr>
        <w:t xml:space="preserve"> Juan, I. O. S. (2008). Enseñanza de la lectura: de la teoría y la investigación a la práctica educativa. </w:t>
      </w:r>
      <w:r w:rsidRPr="00A13950">
        <w:rPr>
          <w:rFonts w:ascii="Times New Roman" w:hAnsi="Times New Roman"/>
          <w:i/>
          <w:iCs/>
          <w:szCs w:val="22"/>
        </w:rPr>
        <w:t>Revista Iberoamericana de Educación</w:t>
      </w:r>
      <w:r w:rsidRPr="00A13950">
        <w:rPr>
          <w:rFonts w:ascii="Times New Roman" w:hAnsi="Times New Roman"/>
          <w:szCs w:val="22"/>
        </w:rPr>
        <w:t xml:space="preserve">, </w:t>
      </w:r>
      <w:r w:rsidRPr="00A13950">
        <w:rPr>
          <w:rFonts w:ascii="Times New Roman" w:hAnsi="Times New Roman"/>
          <w:i/>
          <w:iCs/>
          <w:szCs w:val="22"/>
        </w:rPr>
        <w:t>45</w:t>
      </w:r>
      <w:r w:rsidRPr="00A13950">
        <w:rPr>
          <w:rFonts w:ascii="Times New Roman" w:hAnsi="Times New Roman"/>
          <w:szCs w:val="22"/>
        </w:rPr>
        <w:t>(5), 5.</w:t>
      </w:r>
    </w:p>
    <w:p w:rsidR="00931666" w:rsidRPr="00A13950" w:rsidRDefault="00A13950" w:rsidP="00A13950">
      <w:pPr>
        <w:spacing w:after="120" w:line="276" w:lineRule="auto"/>
        <w:ind w:left="567" w:hanging="567"/>
        <w:rPr>
          <w:rFonts w:ascii="Times New Roman" w:hAnsi="Times New Roman"/>
          <w:szCs w:val="22"/>
          <w:lang w:val="en-US"/>
        </w:rPr>
      </w:pPr>
      <w:r w:rsidRPr="00A13950">
        <w:rPr>
          <w:rFonts w:ascii="Times New Roman" w:hAnsi="Times New Roman"/>
          <w:szCs w:val="22"/>
        </w:rPr>
        <w:t>Giménez</w:t>
      </w:r>
      <w:r w:rsidR="00931666" w:rsidRPr="00A13950">
        <w:rPr>
          <w:rFonts w:ascii="Times New Roman" w:hAnsi="Times New Roman"/>
          <w:szCs w:val="22"/>
        </w:rPr>
        <w:t>, A., Luque, J., López-Zamora, M.</w:t>
      </w:r>
      <w:r w:rsidRPr="00A13950">
        <w:rPr>
          <w:rFonts w:ascii="Times New Roman" w:hAnsi="Times New Roman"/>
          <w:szCs w:val="22"/>
        </w:rPr>
        <w:t xml:space="preserve"> y</w:t>
      </w:r>
      <w:r w:rsidR="00931666" w:rsidRPr="00A13950">
        <w:rPr>
          <w:rFonts w:ascii="Times New Roman" w:hAnsi="Times New Roman"/>
          <w:szCs w:val="22"/>
        </w:rPr>
        <w:t xml:space="preserve"> Fernández, M. (2015). </w:t>
      </w:r>
      <w:r w:rsidR="00931666" w:rsidRPr="00A13950">
        <w:rPr>
          <w:rFonts w:ascii="Times New Roman" w:hAnsi="Times New Roman"/>
          <w:szCs w:val="22"/>
          <w:lang w:val="en-US"/>
        </w:rPr>
        <w:t xml:space="preserve">A Self-report of reading disabilities for adults: ATLAS. </w:t>
      </w:r>
      <w:proofErr w:type="spellStart"/>
      <w:r w:rsidR="00931666" w:rsidRPr="00A13950">
        <w:rPr>
          <w:rFonts w:ascii="Times New Roman" w:hAnsi="Times New Roman"/>
          <w:i/>
          <w:szCs w:val="22"/>
          <w:lang w:val="en-US"/>
        </w:rPr>
        <w:t>Anales</w:t>
      </w:r>
      <w:proofErr w:type="spellEnd"/>
      <w:r w:rsidR="00931666" w:rsidRPr="00A13950">
        <w:rPr>
          <w:rFonts w:ascii="Times New Roman" w:hAnsi="Times New Roman"/>
          <w:i/>
          <w:szCs w:val="22"/>
          <w:lang w:val="en-US"/>
        </w:rPr>
        <w:t xml:space="preserve"> de </w:t>
      </w:r>
      <w:proofErr w:type="spellStart"/>
      <w:r w:rsidR="00931666" w:rsidRPr="00A13950">
        <w:rPr>
          <w:rFonts w:ascii="Times New Roman" w:hAnsi="Times New Roman"/>
          <w:i/>
          <w:szCs w:val="22"/>
          <w:lang w:val="en-US"/>
        </w:rPr>
        <w:t>Psicología</w:t>
      </w:r>
      <w:proofErr w:type="spellEnd"/>
      <w:r w:rsidR="00931666" w:rsidRPr="00A13950">
        <w:rPr>
          <w:rFonts w:ascii="Times New Roman" w:hAnsi="Times New Roman"/>
          <w:i/>
          <w:szCs w:val="22"/>
          <w:lang w:val="en-US"/>
        </w:rPr>
        <w:t>, 31</w:t>
      </w:r>
      <w:r w:rsidR="00931666" w:rsidRPr="00A13950">
        <w:rPr>
          <w:rFonts w:ascii="Times New Roman" w:hAnsi="Times New Roman"/>
          <w:szCs w:val="22"/>
          <w:lang w:val="en-US"/>
        </w:rPr>
        <w:t>, 109-119. doi:10.6018/analesps.31.1.166671</w:t>
      </w:r>
    </w:p>
    <w:p w:rsidR="00931666" w:rsidRPr="00A13950" w:rsidRDefault="00931666" w:rsidP="00A13950">
      <w:pPr>
        <w:spacing w:after="120" w:line="276" w:lineRule="auto"/>
        <w:ind w:left="567" w:hanging="567"/>
        <w:rPr>
          <w:rFonts w:ascii="Times New Roman" w:hAnsi="Times New Roman"/>
          <w:szCs w:val="22"/>
        </w:rPr>
      </w:pPr>
      <w:proofErr w:type="spellStart"/>
      <w:r w:rsidRPr="00A13950">
        <w:rPr>
          <w:rFonts w:ascii="Times New Roman" w:hAnsi="Times New Roman"/>
          <w:szCs w:val="22"/>
          <w:lang w:val="en-US"/>
        </w:rPr>
        <w:t>Hulme</w:t>
      </w:r>
      <w:proofErr w:type="spellEnd"/>
      <w:r w:rsidRPr="00A13950">
        <w:rPr>
          <w:rFonts w:ascii="Times New Roman" w:hAnsi="Times New Roman"/>
          <w:szCs w:val="22"/>
          <w:lang w:val="en-US"/>
        </w:rPr>
        <w:t>, C.</w:t>
      </w:r>
      <w:r w:rsidR="00A13950" w:rsidRPr="00A13950">
        <w:rPr>
          <w:rFonts w:ascii="Times New Roman" w:hAnsi="Times New Roman"/>
          <w:szCs w:val="22"/>
          <w:lang w:val="en-US"/>
        </w:rPr>
        <w:t xml:space="preserve"> y</w:t>
      </w:r>
      <w:r w:rsidRPr="00A13950">
        <w:rPr>
          <w:rFonts w:ascii="Times New Roman" w:hAnsi="Times New Roman"/>
          <w:szCs w:val="22"/>
          <w:lang w:val="en-US"/>
        </w:rPr>
        <w:t xml:space="preserve"> </w:t>
      </w:r>
      <w:proofErr w:type="spellStart"/>
      <w:r w:rsidRPr="00A13950">
        <w:rPr>
          <w:rFonts w:ascii="Times New Roman" w:hAnsi="Times New Roman"/>
          <w:szCs w:val="22"/>
          <w:lang w:val="en-US"/>
        </w:rPr>
        <w:t>Snowling</w:t>
      </w:r>
      <w:proofErr w:type="spellEnd"/>
      <w:r w:rsidRPr="00A13950">
        <w:rPr>
          <w:rFonts w:ascii="Times New Roman" w:hAnsi="Times New Roman"/>
          <w:szCs w:val="22"/>
          <w:lang w:val="en-US"/>
        </w:rPr>
        <w:t xml:space="preserve">, M. J. (2009). </w:t>
      </w:r>
      <w:r w:rsidRPr="00A13950">
        <w:rPr>
          <w:rFonts w:ascii="Times New Roman" w:hAnsi="Times New Roman"/>
          <w:i/>
          <w:iCs/>
          <w:szCs w:val="22"/>
          <w:lang w:val="en-US"/>
        </w:rPr>
        <w:t>Developmental disorders of language learning and cognition</w:t>
      </w:r>
      <w:r w:rsidRPr="00A13950">
        <w:rPr>
          <w:rFonts w:ascii="Times New Roman" w:hAnsi="Times New Roman"/>
          <w:szCs w:val="22"/>
          <w:lang w:val="en-US"/>
        </w:rPr>
        <w:t xml:space="preserve">. </w:t>
      </w:r>
      <w:r w:rsidRPr="00A13950">
        <w:rPr>
          <w:rFonts w:ascii="Times New Roman" w:hAnsi="Times New Roman"/>
          <w:szCs w:val="22"/>
        </w:rPr>
        <w:t xml:space="preserve">John </w:t>
      </w:r>
      <w:proofErr w:type="spellStart"/>
      <w:r w:rsidRPr="00A13950">
        <w:rPr>
          <w:rFonts w:ascii="Times New Roman" w:hAnsi="Times New Roman"/>
          <w:szCs w:val="22"/>
        </w:rPr>
        <w:t>Wiley</w:t>
      </w:r>
      <w:proofErr w:type="spellEnd"/>
      <w:r w:rsidRPr="00A13950">
        <w:rPr>
          <w:rFonts w:ascii="Times New Roman" w:hAnsi="Times New Roman"/>
          <w:szCs w:val="22"/>
        </w:rPr>
        <w:t xml:space="preserve"> </w:t>
      </w:r>
      <w:r w:rsidR="00A13950" w:rsidRPr="00A13950">
        <w:rPr>
          <w:rFonts w:ascii="Times New Roman" w:hAnsi="Times New Roman"/>
          <w:szCs w:val="22"/>
        </w:rPr>
        <w:t>y</w:t>
      </w:r>
      <w:r w:rsidRPr="00A13950">
        <w:rPr>
          <w:rFonts w:ascii="Times New Roman" w:hAnsi="Times New Roman"/>
          <w:szCs w:val="22"/>
        </w:rPr>
        <w:t xml:space="preserve"> </w:t>
      </w:r>
      <w:proofErr w:type="spellStart"/>
      <w:r w:rsidRPr="00A13950">
        <w:rPr>
          <w:rFonts w:ascii="Times New Roman" w:hAnsi="Times New Roman"/>
          <w:szCs w:val="22"/>
        </w:rPr>
        <w:t>Sons</w:t>
      </w:r>
      <w:proofErr w:type="spellEnd"/>
      <w:r w:rsidRPr="00A13950">
        <w:rPr>
          <w:rFonts w:ascii="Times New Roman" w:hAnsi="Times New Roman"/>
          <w:szCs w:val="22"/>
        </w:rPr>
        <w:t>.</w:t>
      </w:r>
    </w:p>
    <w:p w:rsidR="00931666" w:rsidRPr="00A13950" w:rsidRDefault="00931666" w:rsidP="00A13950">
      <w:pPr>
        <w:spacing w:after="120" w:line="276" w:lineRule="auto"/>
        <w:ind w:left="567" w:hanging="567"/>
        <w:rPr>
          <w:rFonts w:ascii="Times New Roman" w:hAnsi="Times New Roman"/>
          <w:szCs w:val="22"/>
          <w:lang w:val="en-US"/>
        </w:rPr>
      </w:pPr>
      <w:proofErr w:type="spellStart"/>
      <w:r w:rsidRPr="00A13950">
        <w:rPr>
          <w:rFonts w:ascii="Times New Roman" w:hAnsi="Times New Roman"/>
          <w:iCs/>
          <w:szCs w:val="22"/>
        </w:rPr>
        <w:t>Jimenez</w:t>
      </w:r>
      <w:proofErr w:type="spellEnd"/>
      <w:r w:rsidRPr="00A13950">
        <w:rPr>
          <w:rFonts w:ascii="Times New Roman" w:hAnsi="Times New Roman"/>
          <w:iCs/>
          <w:szCs w:val="22"/>
        </w:rPr>
        <w:t>, J.E, Baker,</w:t>
      </w:r>
      <w:r w:rsidR="002D57C2">
        <w:rPr>
          <w:rFonts w:ascii="Times New Roman" w:hAnsi="Times New Roman"/>
          <w:iCs/>
          <w:szCs w:val="22"/>
        </w:rPr>
        <w:t xml:space="preserve"> </w:t>
      </w:r>
      <w:r w:rsidRPr="00A13950">
        <w:rPr>
          <w:rFonts w:ascii="Times New Roman" w:hAnsi="Times New Roman"/>
          <w:iCs/>
          <w:szCs w:val="22"/>
        </w:rPr>
        <w:t xml:space="preserve">D.L, Rodríguez, C., Crespo, P., </w:t>
      </w:r>
      <w:proofErr w:type="spellStart"/>
      <w:r w:rsidRPr="00A13950">
        <w:rPr>
          <w:rFonts w:ascii="Times New Roman" w:hAnsi="Times New Roman"/>
          <w:iCs/>
          <w:szCs w:val="22"/>
        </w:rPr>
        <w:t>Artiles</w:t>
      </w:r>
      <w:proofErr w:type="spellEnd"/>
      <w:r w:rsidRPr="00A13950">
        <w:rPr>
          <w:rFonts w:ascii="Times New Roman" w:hAnsi="Times New Roman"/>
          <w:iCs/>
          <w:szCs w:val="22"/>
        </w:rPr>
        <w:t xml:space="preserve"> C., Alfonso, M. (2011). </w:t>
      </w:r>
      <w:r w:rsidRPr="00A13950">
        <w:rPr>
          <w:rFonts w:ascii="Times New Roman" w:hAnsi="Times New Roman"/>
          <w:szCs w:val="22"/>
        </w:rPr>
        <w:t>Evaluación del progreso de aprendizaje en lectura dentro de un Modelo de Respuesta a la Intervención (</w:t>
      </w:r>
      <w:proofErr w:type="spellStart"/>
      <w:r w:rsidRPr="00A13950">
        <w:rPr>
          <w:rFonts w:ascii="Times New Roman" w:hAnsi="Times New Roman"/>
          <w:szCs w:val="22"/>
        </w:rPr>
        <w:t>RtI</w:t>
      </w:r>
      <w:proofErr w:type="spellEnd"/>
      <w:r w:rsidRPr="00A13950">
        <w:rPr>
          <w:rFonts w:ascii="Times New Roman" w:hAnsi="Times New Roman"/>
          <w:szCs w:val="22"/>
        </w:rPr>
        <w:t xml:space="preserve">) en la Comunidad Autónoma de Canarias”. </w:t>
      </w:r>
      <w:proofErr w:type="spellStart"/>
      <w:r w:rsidRPr="00A13950">
        <w:rPr>
          <w:rFonts w:ascii="Times New Roman" w:hAnsi="Times New Roman"/>
          <w:i/>
          <w:szCs w:val="22"/>
          <w:lang w:val="en-US"/>
        </w:rPr>
        <w:t>Escritos</w:t>
      </w:r>
      <w:proofErr w:type="spellEnd"/>
      <w:r w:rsidRPr="00A13950">
        <w:rPr>
          <w:rFonts w:ascii="Times New Roman" w:hAnsi="Times New Roman"/>
          <w:i/>
          <w:szCs w:val="22"/>
          <w:lang w:val="en-US"/>
        </w:rPr>
        <w:t xml:space="preserve"> de </w:t>
      </w:r>
      <w:proofErr w:type="spellStart"/>
      <w:r w:rsidRPr="00A13950">
        <w:rPr>
          <w:rFonts w:ascii="Times New Roman" w:hAnsi="Times New Roman"/>
          <w:i/>
          <w:szCs w:val="22"/>
          <w:lang w:val="en-US"/>
        </w:rPr>
        <w:t>Psicología</w:t>
      </w:r>
      <w:proofErr w:type="spellEnd"/>
      <w:r w:rsidR="006A5FDB" w:rsidRPr="00A13950">
        <w:rPr>
          <w:rFonts w:ascii="Times New Roman" w:hAnsi="Times New Roman"/>
          <w:szCs w:val="22"/>
          <w:lang w:val="en-US"/>
        </w:rPr>
        <w:t xml:space="preserve">, </w:t>
      </w:r>
      <w:r w:rsidRPr="00A13950">
        <w:rPr>
          <w:rFonts w:ascii="Times New Roman" w:hAnsi="Times New Roman"/>
          <w:i/>
          <w:szCs w:val="22"/>
          <w:lang w:val="en-US"/>
        </w:rPr>
        <w:t>4</w:t>
      </w:r>
      <w:r w:rsidRPr="00A13950">
        <w:rPr>
          <w:rFonts w:ascii="Times New Roman" w:hAnsi="Times New Roman"/>
          <w:szCs w:val="22"/>
          <w:lang w:val="en-US"/>
        </w:rPr>
        <w:t xml:space="preserve">, </w:t>
      </w:r>
      <w:r w:rsidR="006A5FDB" w:rsidRPr="00A13950">
        <w:rPr>
          <w:rFonts w:ascii="Times New Roman" w:hAnsi="Times New Roman"/>
          <w:szCs w:val="22"/>
          <w:lang w:val="en-US"/>
        </w:rPr>
        <w:t>(</w:t>
      </w:r>
      <w:r w:rsidRPr="00A13950">
        <w:rPr>
          <w:rFonts w:ascii="Times New Roman" w:hAnsi="Times New Roman"/>
          <w:szCs w:val="22"/>
          <w:lang w:val="en-US"/>
        </w:rPr>
        <w:t>2</w:t>
      </w:r>
      <w:r w:rsidR="006A5FDB" w:rsidRPr="00A13950">
        <w:rPr>
          <w:rFonts w:ascii="Times New Roman" w:hAnsi="Times New Roman"/>
          <w:szCs w:val="22"/>
          <w:lang w:val="en-US"/>
        </w:rPr>
        <w:t xml:space="preserve">) </w:t>
      </w:r>
      <w:r w:rsidRPr="00A13950">
        <w:rPr>
          <w:rFonts w:ascii="Times New Roman" w:hAnsi="Times New Roman"/>
          <w:szCs w:val="22"/>
          <w:lang w:val="en-US"/>
        </w:rPr>
        <w:t>56-64</w:t>
      </w:r>
      <w:r w:rsidR="006A5FDB" w:rsidRPr="00A13950">
        <w:rPr>
          <w:rFonts w:ascii="Times New Roman" w:hAnsi="Times New Roman"/>
          <w:szCs w:val="22"/>
          <w:lang w:val="en-US"/>
        </w:rPr>
        <w:t>.</w:t>
      </w:r>
    </w:p>
    <w:p w:rsidR="00931666" w:rsidRPr="00A13950" w:rsidRDefault="00931666" w:rsidP="00A13950">
      <w:pPr>
        <w:spacing w:after="120" w:line="276" w:lineRule="auto"/>
        <w:ind w:left="567" w:hanging="567"/>
        <w:rPr>
          <w:rFonts w:ascii="Times New Roman" w:hAnsi="Times New Roman"/>
          <w:szCs w:val="22"/>
          <w:lang w:val="en-US"/>
        </w:rPr>
      </w:pPr>
      <w:r w:rsidRPr="00A13950">
        <w:rPr>
          <w:rFonts w:ascii="Times New Roman" w:hAnsi="Times New Roman"/>
          <w:szCs w:val="22"/>
          <w:lang w:val="en-US"/>
        </w:rPr>
        <w:t xml:space="preserve">Moats, L.C. (1999). </w:t>
      </w:r>
      <w:r w:rsidRPr="00A13950">
        <w:rPr>
          <w:rStyle w:val="bluesanserif"/>
          <w:rFonts w:ascii="Times New Roman" w:hAnsi="Times New Roman"/>
          <w:bCs/>
          <w:szCs w:val="22"/>
          <w:lang w:val="en-US"/>
        </w:rPr>
        <w:t>Teaching reading is rocket science</w:t>
      </w:r>
      <w:r w:rsidRPr="00A13950">
        <w:rPr>
          <w:rStyle w:val="bluesanserif"/>
          <w:rFonts w:ascii="Times New Roman" w:hAnsi="Times New Roman"/>
          <w:b/>
          <w:bCs/>
          <w:szCs w:val="22"/>
          <w:lang w:val="en-US"/>
        </w:rPr>
        <w:t>.</w:t>
      </w:r>
      <w:r w:rsidRPr="00A13950">
        <w:rPr>
          <w:rFonts w:ascii="Times New Roman" w:hAnsi="Times New Roman"/>
          <w:szCs w:val="22"/>
          <w:lang w:val="en-US"/>
        </w:rPr>
        <w:t xml:space="preserve"> Washington, DC: American Federation of Teachers</w:t>
      </w:r>
    </w:p>
    <w:p w:rsidR="00931666" w:rsidRPr="00A13950" w:rsidRDefault="00931666" w:rsidP="00A13950">
      <w:pPr>
        <w:spacing w:after="120" w:line="276" w:lineRule="auto"/>
        <w:ind w:left="567" w:hanging="567"/>
        <w:rPr>
          <w:rFonts w:ascii="Times New Roman" w:hAnsi="Times New Roman"/>
          <w:szCs w:val="22"/>
          <w:lang w:val="en-US"/>
        </w:rPr>
      </w:pPr>
      <w:proofErr w:type="spellStart"/>
      <w:r w:rsidRPr="00A13950">
        <w:rPr>
          <w:rFonts w:ascii="Times New Roman" w:hAnsi="Times New Roman"/>
          <w:szCs w:val="22"/>
          <w:lang w:val="es-ES_tradnl"/>
        </w:rPr>
        <w:t>Morais</w:t>
      </w:r>
      <w:proofErr w:type="spellEnd"/>
      <w:r w:rsidRPr="00A13950">
        <w:rPr>
          <w:rFonts w:ascii="Times New Roman" w:hAnsi="Times New Roman"/>
          <w:szCs w:val="22"/>
          <w:lang w:val="es-ES_tradnl"/>
        </w:rPr>
        <w:t xml:space="preserve">, J., </w:t>
      </w:r>
      <w:proofErr w:type="spellStart"/>
      <w:r w:rsidRPr="00A13950">
        <w:rPr>
          <w:rFonts w:ascii="Times New Roman" w:hAnsi="Times New Roman"/>
          <w:szCs w:val="22"/>
          <w:lang w:val="es-ES_tradnl"/>
        </w:rPr>
        <w:t>Cary</w:t>
      </w:r>
      <w:proofErr w:type="spellEnd"/>
      <w:r w:rsidRPr="00A13950">
        <w:rPr>
          <w:rFonts w:ascii="Times New Roman" w:hAnsi="Times New Roman"/>
          <w:szCs w:val="22"/>
          <w:lang w:val="es-ES_tradnl"/>
        </w:rPr>
        <w:t xml:space="preserve">, L., </w:t>
      </w:r>
      <w:proofErr w:type="spellStart"/>
      <w:r w:rsidRPr="00A13950">
        <w:rPr>
          <w:rFonts w:ascii="Times New Roman" w:hAnsi="Times New Roman"/>
          <w:szCs w:val="22"/>
          <w:lang w:val="es-ES_tradnl"/>
        </w:rPr>
        <w:t>Alegria</w:t>
      </w:r>
      <w:proofErr w:type="spellEnd"/>
      <w:r w:rsidRPr="00A13950">
        <w:rPr>
          <w:rFonts w:ascii="Times New Roman" w:hAnsi="Times New Roman"/>
          <w:szCs w:val="22"/>
          <w:lang w:val="es-ES_tradnl"/>
        </w:rPr>
        <w:t>, J.</w:t>
      </w:r>
      <w:r w:rsidR="00A13950" w:rsidRPr="00A13950">
        <w:rPr>
          <w:rFonts w:ascii="Times New Roman" w:hAnsi="Times New Roman"/>
          <w:szCs w:val="22"/>
          <w:lang w:val="es-ES_tradnl"/>
        </w:rPr>
        <w:t xml:space="preserve"> y</w:t>
      </w:r>
      <w:r w:rsidRPr="00A13950">
        <w:rPr>
          <w:rFonts w:ascii="Times New Roman" w:hAnsi="Times New Roman"/>
          <w:szCs w:val="22"/>
          <w:lang w:val="es-ES_tradnl"/>
        </w:rPr>
        <w:t xml:space="preserve"> </w:t>
      </w:r>
      <w:proofErr w:type="spellStart"/>
      <w:r w:rsidRPr="00A13950">
        <w:rPr>
          <w:rFonts w:ascii="Times New Roman" w:hAnsi="Times New Roman"/>
          <w:szCs w:val="22"/>
          <w:lang w:val="es-ES_tradnl"/>
        </w:rPr>
        <w:t>Bertelson</w:t>
      </w:r>
      <w:proofErr w:type="spellEnd"/>
      <w:r w:rsidRPr="00A13950">
        <w:rPr>
          <w:rFonts w:ascii="Times New Roman" w:hAnsi="Times New Roman"/>
          <w:szCs w:val="22"/>
          <w:lang w:val="es-ES_tradnl"/>
        </w:rPr>
        <w:t xml:space="preserve">, P. (1979). </w:t>
      </w:r>
      <w:r w:rsidRPr="00A13950">
        <w:rPr>
          <w:rFonts w:ascii="Times New Roman" w:hAnsi="Times New Roman"/>
          <w:szCs w:val="22"/>
          <w:lang w:val="en-US"/>
        </w:rPr>
        <w:t xml:space="preserve">Does Awareness of Speech as a Sequence of Phones Arise Spontaneously? </w:t>
      </w:r>
      <w:r w:rsidRPr="00A13950">
        <w:rPr>
          <w:rFonts w:ascii="Times New Roman" w:hAnsi="Times New Roman"/>
          <w:i/>
          <w:szCs w:val="22"/>
          <w:lang w:val="en-US"/>
        </w:rPr>
        <w:t>Cognition, 7</w:t>
      </w:r>
      <w:r w:rsidRPr="00A13950">
        <w:rPr>
          <w:rFonts w:ascii="Times New Roman" w:hAnsi="Times New Roman"/>
          <w:szCs w:val="22"/>
          <w:lang w:val="en-US"/>
        </w:rPr>
        <w:t>, 323-331.</w:t>
      </w:r>
    </w:p>
    <w:p w:rsidR="00931666" w:rsidRPr="00A13950" w:rsidRDefault="00931666" w:rsidP="00A13950">
      <w:pPr>
        <w:spacing w:after="120" w:line="276" w:lineRule="auto"/>
        <w:ind w:left="567" w:hanging="567"/>
        <w:rPr>
          <w:rFonts w:ascii="Times New Roman" w:hAnsi="Times New Roman"/>
          <w:szCs w:val="22"/>
          <w:lang w:val="en-US"/>
        </w:rPr>
      </w:pPr>
      <w:r w:rsidRPr="00A13950">
        <w:rPr>
          <w:rFonts w:ascii="Times New Roman" w:hAnsi="Times New Roman"/>
          <w:szCs w:val="22"/>
          <w:lang w:val="en-US"/>
        </w:rPr>
        <w:t xml:space="preserve">National Institute of Child Health and Human Development (2000). </w:t>
      </w:r>
      <w:r w:rsidRPr="00A13950">
        <w:rPr>
          <w:rFonts w:ascii="Times New Roman" w:hAnsi="Times New Roman"/>
          <w:i/>
          <w:iCs/>
          <w:szCs w:val="22"/>
          <w:lang w:val="en-US"/>
        </w:rPr>
        <w:t>Report of the National Reading Panel. Teaching children to read: An evidence-based assessment of the scientific research literature on reading and its implications for reading</w:t>
      </w:r>
      <w:r w:rsidRPr="00A13950">
        <w:rPr>
          <w:rFonts w:ascii="Times New Roman" w:hAnsi="Times New Roman"/>
          <w:iCs/>
          <w:szCs w:val="22"/>
          <w:lang w:val="en-US"/>
        </w:rPr>
        <w:t xml:space="preserve"> </w:t>
      </w:r>
      <w:r w:rsidRPr="00A13950">
        <w:rPr>
          <w:rFonts w:ascii="Times New Roman" w:hAnsi="Times New Roman"/>
          <w:i/>
          <w:iCs/>
          <w:szCs w:val="22"/>
          <w:lang w:val="en-US"/>
        </w:rPr>
        <w:t>instruction</w:t>
      </w:r>
      <w:r w:rsidRPr="00A13950">
        <w:rPr>
          <w:rFonts w:ascii="Times New Roman" w:hAnsi="Times New Roman"/>
          <w:iCs/>
          <w:szCs w:val="22"/>
          <w:lang w:val="en-US"/>
        </w:rPr>
        <w:t xml:space="preserve"> </w:t>
      </w:r>
      <w:r w:rsidRPr="00A13950">
        <w:rPr>
          <w:rFonts w:ascii="Times New Roman" w:hAnsi="Times New Roman"/>
          <w:szCs w:val="22"/>
          <w:lang w:val="en-US"/>
        </w:rPr>
        <w:t>(NIH Publication No. 00-4769). Washington, D.D: U.S. Government Printing Office.</w:t>
      </w:r>
    </w:p>
    <w:p w:rsidR="00750436" w:rsidRPr="00A13950" w:rsidRDefault="00750436" w:rsidP="00A13950">
      <w:pPr>
        <w:spacing w:after="120" w:line="276" w:lineRule="auto"/>
        <w:ind w:left="567" w:hanging="567"/>
        <w:rPr>
          <w:rFonts w:ascii="Times New Roman" w:hAnsi="Times New Roman"/>
          <w:szCs w:val="22"/>
          <w:lang w:val="en-US"/>
        </w:rPr>
      </w:pPr>
      <w:proofErr w:type="spellStart"/>
      <w:r w:rsidRPr="00A13950">
        <w:rPr>
          <w:rFonts w:ascii="Times New Roman" w:hAnsi="Times New Roman"/>
          <w:szCs w:val="22"/>
          <w:lang w:val="en-US"/>
        </w:rPr>
        <w:t>Puolakanaho</w:t>
      </w:r>
      <w:proofErr w:type="spellEnd"/>
      <w:r w:rsidRPr="00A13950">
        <w:rPr>
          <w:rFonts w:ascii="Times New Roman" w:hAnsi="Times New Roman"/>
          <w:szCs w:val="22"/>
          <w:lang w:val="en-US"/>
        </w:rPr>
        <w:t xml:space="preserve">, A., </w:t>
      </w:r>
      <w:proofErr w:type="spellStart"/>
      <w:r w:rsidRPr="00A13950">
        <w:rPr>
          <w:rFonts w:ascii="Times New Roman" w:hAnsi="Times New Roman"/>
          <w:szCs w:val="22"/>
          <w:lang w:val="en-US"/>
        </w:rPr>
        <w:t>Ahonen</w:t>
      </w:r>
      <w:proofErr w:type="spellEnd"/>
      <w:r w:rsidRPr="00A13950">
        <w:rPr>
          <w:rFonts w:ascii="Times New Roman" w:hAnsi="Times New Roman"/>
          <w:szCs w:val="22"/>
          <w:lang w:val="en-US"/>
        </w:rPr>
        <w:t xml:space="preserve">, T., </w:t>
      </w:r>
      <w:proofErr w:type="spellStart"/>
      <w:r w:rsidRPr="00A13950">
        <w:rPr>
          <w:rFonts w:ascii="Times New Roman" w:hAnsi="Times New Roman"/>
          <w:szCs w:val="22"/>
          <w:lang w:val="en-US"/>
        </w:rPr>
        <w:t>Aro</w:t>
      </w:r>
      <w:proofErr w:type="spellEnd"/>
      <w:r w:rsidRPr="00A13950">
        <w:rPr>
          <w:rFonts w:ascii="Times New Roman" w:hAnsi="Times New Roman"/>
          <w:szCs w:val="22"/>
          <w:lang w:val="en-US"/>
        </w:rPr>
        <w:t xml:space="preserve">, M., </w:t>
      </w:r>
      <w:proofErr w:type="spellStart"/>
      <w:r w:rsidRPr="00A13950">
        <w:rPr>
          <w:rFonts w:ascii="Times New Roman" w:hAnsi="Times New Roman"/>
          <w:szCs w:val="22"/>
          <w:lang w:val="en-US"/>
        </w:rPr>
        <w:t>Eklund</w:t>
      </w:r>
      <w:proofErr w:type="spellEnd"/>
      <w:r w:rsidRPr="00A13950">
        <w:rPr>
          <w:rFonts w:ascii="Times New Roman" w:hAnsi="Times New Roman"/>
          <w:szCs w:val="22"/>
          <w:lang w:val="en-US"/>
        </w:rPr>
        <w:t xml:space="preserve">, K., </w:t>
      </w:r>
      <w:proofErr w:type="spellStart"/>
      <w:proofErr w:type="gramStart"/>
      <w:r w:rsidRPr="00A13950">
        <w:rPr>
          <w:rFonts w:ascii="Times New Roman" w:hAnsi="Times New Roman"/>
          <w:szCs w:val="22"/>
          <w:lang w:val="en-US"/>
        </w:rPr>
        <w:t>Leppanen,P.H.T</w:t>
      </w:r>
      <w:proofErr w:type="spellEnd"/>
      <w:r w:rsidRPr="00A13950">
        <w:rPr>
          <w:rFonts w:ascii="Times New Roman" w:hAnsi="Times New Roman"/>
          <w:szCs w:val="22"/>
          <w:lang w:val="en-US"/>
        </w:rPr>
        <w:t>.</w:t>
      </w:r>
      <w:proofErr w:type="gramEnd"/>
      <w:r w:rsidRPr="00A13950">
        <w:rPr>
          <w:rFonts w:ascii="Times New Roman" w:hAnsi="Times New Roman"/>
          <w:szCs w:val="22"/>
          <w:lang w:val="en-US"/>
        </w:rPr>
        <w:t xml:space="preserve">, </w:t>
      </w:r>
      <w:proofErr w:type="spellStart"/>
      <w:r w:rsidRPr="00A13950">
        <w:rPr>
          <w:rFonts w:ascii="Times New Roman" w:hAnsi="Times New Roman"/>
          <w:szCs w:val="22"/>
          <w:lang w:val="en-US"/>
        </w:rPr>
        <w:t>Poikkeus</w:t>
      </w:r>
      <w:proofErr w:type="spellEnd"/>
      <w:r w:rsidRPr="00A13950">
        <w:rPr>
          <w:rFonts w:ascii="Times New Roman" w:hAnsi="Times New Roman"/>
          <w:szCs w:val="22"/>
          <w:lang w:val="en-US"/>
        </w:rPr>
        <w:t xml:space="preserve">, A., </w:t>
      </w:r>
      <w:r w:rsidR="00A13950" w:rsidRPr="00A13950">
        <w:rPr>
          <w:rFonts w:ascii="Times New Roman" w:hAnsi="Times New Roman"/>
          <w:szCs w:val="22"/>
          <w:lang w:val="en-US"/>
        </w:rPr>
        <w:t>…</w:t>
      </w:r>
      <w:r w:rsidRPr="00A13950">
        <w:rPr>
          <w:rFonts w:ascii="Times New Roman" w:hAnsi="Times New Roman"/>
          <w:szCs w:val="22"/>
          <w:lang w:val="en-US"/>
        </w:rPr>
        <w:t xml:space="preserve"> </w:t>
      </w:r>
      <w:r w:rsidR="00A13950" w:rsidRPr="00A13950">
        <w:rPr>
          <w:rFonts w:ascii="Times New Roman" w:hAnsi="Times New Roman"/>
          <w:szCs w:val="22"/>
          <w:lang w:val="en-US"/>
        </w:rPr>
        <w:t>y</w:t>
      </w:r>
      <w:r w:rsidRPr="00A13950">
        <w:rPr>
          <w:rFonts w:ascii="Times New Roman" w:hAnsi="Times New Roman"/>
          <w:szCs w:val="22"/>
          <w:lang w:val="en-US"/>
        </w:rPr>
        <w:t xml:space="preserve"> </w:t>
      </w:r>
      <w:proofErr w:type="spellStart"/>
      <w:r w:rsidRPr="00A13950">
        <w:rPr>
          <w:rFonts w:ascii="Times New Roman" w:hAnsi="Times New Roman"/>
          <w:szCs w:val="22"/>
          <w:lang w:val="en-US"/>
        </w:rPr>
        <w:t>Lyytinen</w:t>
      </w:r>
      <w:proofErr w:type="spellEnd"/>
      <w:r w:rsidRPr="00A13950">
        <w:rPr>
          <w:rFonts w:ascii="Times New Roman" w:hAnsi="Times New Roman"/>
          <w:szCs w:val="22"/>
          <w:lang w:val="en-US"/>
        </w:rPr>
        <w:t>, H. (2007). Very early phonological and language skills: Estimating individual risk of reading disability. Journal of Child Psychology and Psychiatry, 48, 923–931.</w:t>
      </w:r>
    </w:p>
    <w:p w:rsidR="00931666" w:rsidRPr="00A13950" w:rsidRDefault="00931666" w:rsidP="00A13950">
      <w:pPr>
        <w:spacing w:after="120" w:line="276" w:lineRule="auto"/>
        <w:ind w:left="567" w:hanging="567"/>
        <w:rPr>
          <w:rFonts w:ascii="Times New Roman" w:hAnsi="Times New Roman"/>
          <w:szCs w:val="22"/>
          <w:lang w:val="en-US"/>
        </w:rPr>
      </w:pPr>
      <w:r w:rsidRPr="00A13950">
        <w:rPr>
          <w:rFonts w:ascii="Times New Roman" w:hAnsi="Times New Roman"/>
          <w:szCs w:val="22"/>
          <w:lang w:val="en-US"/>
        </w:rPr>
        <w:t>Pennington, B. F.</w:t>
      </w:r>
      <w:r w:rsidR="00A13950" w:rsidRPr="00A13950">
        <w:rPr>
          <w:rFonts w:ascii="Times New Roman" w:hAnsi="Times New Roman"/>
          <w:szCs w:val="22"/>
          <w:lang w:val="en-US"/>
        </w:rPr>
        <w:t xml:space="preserve"> y</w:t>
      </w:r>
      <w:r w:rsidRPr="00A13950">
        <w:rPr>
          <w:rFonts w:ascii="Times New Roman" w:hAnsi="Times New Roman"/>
          <w:szCs w:val="22"/>
          <w:lang w:val="en-US"/>
        </w:rPr>
        <w:t xml:space="preserve"> </w:t>
      </w:r>
      <w:proofErr w:type="spellStart"/>
      <w:r w:rsidRPr="00A13950">
        <w:rPr>
          <w:rFonts w:ascii="Times New Roman" w:hAnsi="Times New Roman"/>
          <w:szCs w:val="22"/>
          <w:lang w:val="en-US"/>
        </w:rPr>
        <w:t>Lefly</w:t>
      </w:r>
      <w:proofErr w:type="spellEnd"/>
      <w:r w:rsidRPr="00A13950">
        <w:rPr>
          <w:rFonts w:ascii="Times New Roman" w:hAnsi="Times New Roman"/>
          <w:szCs w:val="22"/>
          <w:lang w:val="en-US"/>
        </w:rPr>
        <w:t xml:space="preserve">, D. L. (2001). Early reading development in children at family risk for dyslexia. </w:t>
      </w:r>
      <w:r w:rsidRPr="00A13950">
        <w:rPr>
          <w:rFonts w:ascii="Times New Roman" w:hAnsi="Times New Roman"/>
          <w:i/>
          <w:iCs/>
          <w:szCs w:val="22"/>
          <w:lang w:val="en-US"/>
        </w:rPr>
        <w:t>Child development</w:t>
      </w:r>
      <w:r w:rsidRPr="00A13950">
        <w:rPr>
          <w:rFonts w:ascii="Times New Roman" w:hAnsi="Times New Roman"/>
          <w:szCs w:val="22"/>
          <w:lang w:val="en-US"/>
        </w:rPr>
        <w:t xml:space="preserve">, </w:t>
      </w:r>
      <w:r w:rsidRPr="00A13950">
        <w:rPr>
          <w:rFonts w:ascii="Times New Roman" w:hAnsi="Times New Roman"/>
          <w:i/>
          <w:iCs/>
          <w:szCs w:val="22"/>
          <w:lang w:val="en-US"/>
        </w:rPr>
        <w:t>72</w:t>
      </w:r>
      <w:r w:rsidRPr="00A13950">
        <w:rPr>
          <w:rFonts w:ascii="Times New Roman" w:hAnsi="Times New Roman"/>
          <w:szCs w:val="22"/>
          <w:lang w:val="en-US"/>
        </w:rPr>
        <w:t>(3), 816-833.</w:t>
      </w:r>
    </w:p>
    <w:p w:rsidR="00A13950" w:rsidRPr="00A13950" w:rsidRDefault="00A13950" w:rsidP="00A13950">
      <w:pPr>
        <w:spacing w:after="120" w:line="276" w:lineRule="auto"/>
        <w:ind w:left="567" w:hanging="567"/>
        <w:rPr>
          <w:rFonts w:ascii="Times New Roman" w:hAnsi="Times New Roman"/>
          <w:szCs w:val="22"/>
          <w:lang w:val="en-US"/>
        </w:rPr>
      </w:pPr>
      <w:r w:rsidRPr="00A13950">
        <w:rPr>
          <w:rFonts w:ascii="Times New Roman" w:hAnsi="Times New Roman"/>
          <w:szCs w:val="22"/>
          <w:lang w:val="en-US"/>
        </w:rPr>
        <w:t>Rose, J.</w:t>
      </w:r>
      <w:r w:rsidRPr="00A13950">
        <w:rPr>
          <w:rFonts w:ascii="Times New Roman" w:eastAsiaTheme="minorHAnsi" w:hAnsi="Times New Roman"/>
          <w:szCs w:val="22"/>
          <w:lang w:val="en-US" w:eastAsia="en-US"/>
        </w:rPr>
        <w:t xml:space="preserve"> (2009) </w:t>
      </w:r>
      <w:r w:rsidRPr="00A13950">
        <w:rPr>
          <w:rFonts w:ascii="Times New Roman" w:eastAsiaTheme="minorHAnsi" w:hAnsi="Times New Roman"/>
          <w:i/>
          <w:iCs/>
          <w:szCs w:val="22"/>
          <w:lang w:val="en-US" w:eastAsia="en-US"/>
        </w:rPr>
        <w:t>‘Identifying and teaching children and young people with dyslexia and literacy difficulties</w:t>
      </w:r>
      <w:r w:rsidRPr="00A13950">
        <w:rPr>
          <w:rFonts w:ascii="Times New Roman" w:eastAsiaTheme="minorHAnsi" w:hAnsi="Times New Roman"/>
          <w:szCs w:val="22"/>
          <w:lang w:val="en-US" w:eastAsia="en-US"/>
        </w:rPr>
        <w:t>. DCSF, DCSF- 00659-2009.</w:t>
      </w:r>
    </w:p>
    <w:p w:rsidR="00931666" w:rsidRPr="00A13950" w:rsidRDefault="00931666" w:rsidP="00A13950">
      <w:pPr>
        <w:spacing w:after="120" w:line="276" w:lineRule="auto"/>
        <w:ind w:left="567" w:hanging="567"/>
        <w:rPr>
          <w:rFonts w:ascii="Times New Roman" w:hAnsi="Times New Roman"/>
          <w:szCs w:val="22"/>
          <w:lang w:val="en-US"/>
        </w:rPr>
      </w:pPr>
      <w:proofErr w:type="spellStart"/>
      <w:r w:rsidRPr="00A13950">
        <w:rPr>
          <w:rFonts w:ascii="Times New Roman" w:hAnsi="Times New Roman"/>
          <w:szCs w:val="22"/>
          <w:lang w:val="en-US"/>
        </w:rPr>
        <w:t>Shaywitz</w:t>
      </w:r>
      <w:proofErr w:type="spellEnd"/>
      <w:r w:rsidRPr="00A13950">
        <w:rPr>
          <w:rFonts w:ascii="Times New Roman" w:hAnsi="Times New Roman"/>
          <w:szCs w:val="22"/>
          <w:lang w:val="en-US"/>
        </w:rPr>
        <w:t>, S. E.</w:t>
      </w:r>
      <w:r w:rsidR="00A13950" w:rsidRPr="00A13950">
        <w:rPr>
          <w:rFonts w:ascii="Times New Roman" w:hAnsi="Times New Roman"/>
          <w:szCs w:val="22"/>
          <w:lang w:val="en-US"/>
        </w:rPr>
        <w:t xml:space="preserve"> y</w:t>
      </w:r>
      <w:r w:rsidRPr="00A13950">
        <w:rPr>
          <w:rFonts w:ascii="Times New Roman" w:hAnsi="Times New Roman"/>
          <w:szCs w:val="22"/>
          <w:lang w:val="en-US"/>
        </w:rPr>
        <w:t xml:space="preserve"> </w:t>
      </w:r>
      <w:proofErr w:type="spellStart"/>
      <w:r w:rsidRPr="00A13950">
        <w:rPr>
          <w:rFonts w:ascii="Times New Roman" w:hAnsi="Times New Roman"/>
          <w:szCs w:val="22"/>
          <w:lang w:val="en-US"/>
        </w:rPr>
        <w:t>Shaywitz</w:t>
      </w:r>
      <w:proofErr w:type="spellEnd"/>
      <w:r w:rsidRPr="00A13950">
        <w:rPr>
          <w:rFonts w:ascii="Times New Roman" w:hAnsi="Times New Roman"/>
          <w:szCs w:val="22"/>
          <w:lang w:val="en-US"/>
        </w:rPr>
        <w:t xml:space="preserve">, B. A. (2008). Paying attention to reading: The neurobiology of reading and dyslexia. </w:t>
      </w:r>
      <w:r w:rsidRPr="00A13950">
        <w:rPr>
          <w:rFonts w:ascii="Times New Roman" w:hAnsi="Times New Roman"/>
          <w:i/>
          <w:iCs/>
          <w:szCs w:val="22"/>
          <w:lang w:val="en-US"/>
        </w:rPr>
        <w:t>Development and psychopathology</w:t>
      </w:r>
      <w:r w:rsidRPr="00A13950">
        <w:rPr>
          <w:rFonts w:ascii="Times New Roman" w:hAnsi="Times New Roman"/>
          <w:szCs w:val="22"/>
          <w:lang w:val="en-US"/>
        </w:rPr>
        <w:t xml:space="preserve">, </w:t>
      </w:r>
      <w:r w:rsidRPr="00A13950">
        <w:rPr>
          <w:rFonts w:ascii="Times New Roman" w:hAnsi="Times New Roman"/>
          <w:i/>
          <w:iCs/>
          <w:szCs w:val="22"/>
          <w:lang w:val="en-US"/>
        </w:rPr>
        <w:t>20</w:t>
      </w:r>
      <w:r w:rsidRPr="00A13950">
        <w:rPr>
          <w:rFonts w:ascii="Times New Roman" w:hAnsi="Times New Roman"/>
          <w:szCs w:val="22"/>
          <w:lang w:val="en-US"/>
        </w:rPr>
        <w:t>(04), 1329-1349.</w:t>
      </w:r>
    </w:p>
    <w:p w:rsidR="00931666" w:rsidRPr="00A13950" w:rsidRDefault="00931666" w:rsidP="00A13950">
      <w:pPr>
        <w:spacing w:after="120" w:line="276" w:lineRule="auto"/>
        <w:ind w:left="567" w:hanging="567"/>
        <w:rPr>
          <w:rFonts w:ascii="Times New Roman" w:hAnsi="Times New Roman"/>
          <w:szCs w:val="22"/>
          <w:lang w:val="en-US"/>
        </w:rPr>
      </w:pPr>
      <w:r w:rsidRPr="00A13950">
        <w:rPr>
          <w:rFonts w:ascii="Times New Roman" w:hAnsi="Times New Roman"/>
          <w:szCs w:val="22"/>
          <w:lang w:val="en-US"/>
        </w:rPr>
        <w:t xml:space="preserve">Thompson, P. A., </w:t>
      </w:r>
      <w:proofErr w:type="spellStart"/>
      <w:r w:rsidRPr="00A13950">
        <w:rPr>
          <w:rFonts w:ascii="Times New Roman" w:hAnsi="Times New Roman"/>
          <w:szCs w:val="22"/>
          <w:lang w:val="en-US"/>
        </w:rPr>
        <w:t>Hulme</w:t>
      </w:r>
      <w:proofErr w:type="spellEnd"/>
      <w:r w:rsidRPr="00A13950">
        <w:rPr>
          <w:rFonts w:ascii="Times New Roman" w:hAnsi="Times New Roman"/>
          <w:szCs w:val="22"/>
          <w:lang w:val="en-US"/>
        </w:rPr>
        <w:t xml:space="preserve">, C., Nash, H. M., Gooch, D., </w:t>
      </w:r>
      <w:proofErr w:type="spellStart"/>
      <w:r w:rsidRPr="00A13950">
        <w:rPr>
          <w:rFonts w:ascii="Times New Roman" w:hAnsi="Times New Roman"/>
          <w:szCs w:val="22"/>
          <w:lang w:val="en-US"/>
        </w:rPr>
        <w:t>Hayiou</w:t>
      </w:r>
      <w:proofErr w:type="spellEnd"/>
      <w:r w:rsidRPr="00A13950">
        <w:rPr>
          <w:rFonts w:ascii="Cambria Math" w:hAnsi="Cambria Math" w:cs="Cambria Math"/>
          <w:szCs w:val="22"/>
          <w:lang w:val="en-US"/>
        </w:rPr>
        <w:t>‐</w:t>
      </w:r>
      <w:r w:rsidRPr="00A13950">
        <w:rPr>
          <w:rFonts w:ascii="Times New Roman" w:hAnsi="Times New Roman"/>
          <w:szCs w:val="22"/>
          <w:lang w:val="en-US"/>
        </w:rPr>
        <w:t>Thomas, E.</w:t>
      </w:r>
      <w:r w:rsidR="00A13950" w:rsidRPr="00A13950">
        <w:rPr>
          <w:rFonts w:ascii="Times New Roman" w:hAnsi="Times New Roman"/>
          <w:szCs w:val="22"/>
          <w:lang w:val="en-US"/>
        </w:rPr>
        <w:t xml:space="preserve"> y</w:t>
      </w:r>
      <w:r w:rsidRPr="00A13950">
        <w:rPr>
          <w:rFonts w:ascii="Times New Roman" w:hAnsi="Times New Roman"/>
          <w:szCs w:val="22"/>
          <w:lang w:val="en-US"/>
        </w:rPr>
        <w:t xml:space="preserve"> </w:t>
      </w:r>
      <w:proofErr w:type="spellStart"/>
      <w:r w:rsidRPr="00A13950">
        <w:rPr>
          <w:rFonts w:ascii="Times New Roman" w:hAnsi="Times New Roman"/>
          <w:szCs w:val="22"/>
          <w:lang w:val="en-US"/>
        </w:rPr>
        <w:t>Snowling</w:t>
      </w:r>
      <w:proofErr w:type="spellEnd"/>
      <w:r w:rsidRPr="00A13950">
        <w:rPr>
          <w:rFonts w:ascii="Times New Roman" w:hAnsi="Times New Roman"/>
          <w:szCs w:val="22"/>
          <w:lang w:val="en-US"/>
        </w:rPr>
        <w:t xml:space="preserve">, M. J. (2015). Developmental dyslexia: predicting individual risk. </w:t>
      </w:r>
      <w:r w:rsidRPr="00A13950">
        <w:rPr>
          <w:rFonts w:ascii="Times New Roman" w:hAnsi="Times New Roman"/>
          <w:i/>
          <w:iCs/>
          <w:szCs w:val="22"/>
          <w:lang w:val="en-US"/>
        </w:rPr>
        <w:t>Journal of Child Psychology and Psychiatry</w:t>
      </w:r>
      <w:r w:rsidRPr="00A13950">
        <w:rPr>
          <w:rFonts w:ascii="Times New Roman" w:hAnsi="Times New Roman"/>
          <w:szCs w:val="22"/>
          <w:lang w:val="en-US"/>
        </w:rPr>
        <w:t xml:space="preserve">, </w:t>
      </w:r>
      <w:r w:rsidRPr="00A13950">
        <w:rPr>
          <w:rFonts w:ascii="Times New Roman" w:hAnsi="Times New Roman"/>
          <w:i/>
          <w:iCs/>
          <w:szCs w:val="22"/>
          <w:lang w:val="en-US"/>
        </w:rPr>
        <w:t>56</w:t>
      </w:r>
      <w:r w:rsidRPr="00A13950">
        <w:rPr>
          <w:rFonts w:ascii="Times New Roman" w:hAnsi="Times New Roman"/>
          <w:szCs w:val="22"/>
          <w:lang w:val="en-US"/>
        </w:rPr>
        <w:t>(9), 976-987.</w:t>
      </w:r>
    </w:p>
    <w:p w:rsidR="00931666" w:rsidRPr="00A13950" w:rsidRDefault="00931666" w:rsidP="00A13950">
      <w:pPr>
        <w:spacing w:after="120" w:line="276" w:lineRule="auto"/>
        <w:ind w:left="567" w:hanging="567"/>
        <w:rPr>
          <w:rFonts w:ascii="Times New Roman" w:hAnsi="Times New Roman"/>
          <w:szCs w:val="22"/>
        </w:rPr>
      </w:pPr>
      <w:proofErr w:type="spellStart"/>
      <w:r w:rsidRPr="00A13950">
        <w:rPr>
          <w:rFonts w:ascii="Times New Roman" w:hAnsi="Times New Roman"/>
          <w:szCs w:val="22"/>
          <w:lang w:val="es-ES_tradnl"/>
        </w:rPr>
        <w:t>Ziegler</w:t>
      </w:r>
      <w:proofErr w:type="spellEnd"/>
      <w:r w:rsidRPr="00A13950">
        <w:rPr>
          <w:rFonts w:ascii="Times New Roman" w:hAnsi="Times New Roman"/>
          <w:szCs w:val="22"/>
          <w:lang w:val="es-ES_tradnl"/>
        </w:rPr>
        <w:t>, J. C.</w:t>
      </w:r>
      <w:r w:rsidR="00A13950" w:rsidRPr="00A13950">
        <w:rPr>
          <w:rFonts w:ascii="Times New Roman" w:hAnsi="Times New Roman"/>
          <w:szCs w:val="22"/>
          <w:lang w:val="es-ES_tradnl"/>
        </w:rPr>
        <w:t xml:space="preserve"> y</w:t>
      </w:r>
      <w:r w:rsidRPr="00A13950">
        <w:rPr>
          <w:rFonts w:ascii="Times New Roman" w:hAnsi="Times New Roman"/>
          <w:szCs w:val="22"/>
          <w:lang w:val="es-ES_tradnl"/>
        </w:rPr>
        <w:t xml:space="preserve"> </w:t>
      </w:r>
      <w:proofErr w:type="spellStart"/>
      <w:r w:rsidRPr="00A13950">
        <w:rPr>
          <w:rFonts w:ascii="Times New Roman" w:hAnsi="Times New Roman"/>
          <w:szCs w:val="22"/>
          <w:lang w:val="es-ES_tradnl"/>
        </w:rPr>
        <w:t>Goswami</w:t>
      </w:r>
      <w:proofErr w:type="spellEnd"/>
      <w:r w:rsidRPr="00A13950">
        <w:rPr>
          <w:rFonts w:ascii="Times New Roman" w:hAnsi="Times New Roman"/>
          <w:szCs w:val="22"/>
          <w:lang w:val="es-ES_tradnl"/>
        </w:rPr>
        <w:t xml:space="preserve">, U. (2005). </w:t>
      </w:r>
      <w:r w:rsidRPr="00A13950">
        <w:rPr>
          <w:rFonts w:ascii="Times New Roman" w:hAnsi="Times New Roman"/>
          <w:szCs w:val="22"/>
          <w:lang w:val="en-US"/>
        </w:rPr>
        <w:t xml:space="preserve">Reading acquisition, developmental dyslexia, and skilled reading across languages: a psycholinguistic grain size theory. </w:t>
      </w:r>
      <w:proofErr w:type="spellStart"/>
      <w:r w:rsidRPr="00A13950">
        <w:rPr>
          <w:rFonts w:ascii="Times New Roman" w:hAnsi="Times New Roman"/>
          <w:i/>
          <w:iCs/>
          <w:szCs w:val="22"/>
        </w:rPr>
        <w:t>Psychological</w:t>
      </w:r>
      <w:proofErr w:type="spellEnd"/>
      <w:r w:rsidRPr="00A13950">
        <w:rPr>
          <w:rFonts w:ascii="Times New Roman" w:hAnsi="Times New Roman"/>
          <w:i/>
          <w:iCs/>
          <w:szCs w:val="22"/>
        </w:rPr>
        <w:t xml:space="preserve"> </w:t>
      </w:r>
      <w:proofErr w:type="spellStart"/>
      <w:r w:rsidR="00A13950" w:rsidRPr="00A13950">
        <w:rPr>
          <w:rFonts w:ascii="Times New Roman" w:hAnsi="Times New Roman"/>
          <w:i/>
          <w:iCs/>
          <w:szCs w:val="22"/>
        </w:rPr>
        <w:t>Bulletin</w:t>
      </w:r>
      <w:proofErr w:type="spellEnd"/>
      <w:r w:rsidRPr="00A13950">
        <w:rPr>
          <w:rFonts w:ascii="Times New Roman" w:hAnsi="Times New Roman"/>
          <w:szCs w:val="22"/>
        </w:rPr>
        <w:t xml:space="preserve">, </w:t>
      </w:r>
      <w:r w:rsidRPr="00A13950">
        <w:rPr>
          <w:rFonts w:ascii="Times New Roman" w:hAnsi="Times New Roman"/>
          <w:i/>
          <w:iCs/>
          <w:szCs w:val="22"/>
        </w:rPr>
        <w:t>131</w:t>
      </w:r>
      <w:r w:rsidRPr="00A13950">
        <w:rPr>
          <w:rFonts w:ascii="Times New Roman" w:hAnsi="Times New Roman"/>
          <w:szCs w:val="22"/>
        </w:rPr>
        <w:t>(1), 3.</w:t>
      </w:r>
    </w:p>
    <w:sectPr w:rsidR="00931666" w:rsidRPr="00A13950" w:rsidSect="00446D88">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985"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342" w:rsidRDefault="00885342" w:rsidP="00931666">
      <w:r>
        <w:separator/>
      </w:r>
    </w:p>
  </w:endnote>
  <w:endnote w:type="continuationSeparator" w:id="0">
    <w:p w:rsidR="00885342" w:rsidRDefault="00885342" w:rsidP="0093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C2" w:rsidRPr="00C71380" w:rsidRDefault="002D57C2" w:rsidP="00446D88">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Pr="00C71380">
      <w:rPr>
        <w:rStyle w:val="Nmerodepgina"/>
        <w:rFonts w:ascii="Times New Roman" w:hAnsi="Times New Roman"/>
      </w:rPr>
      <w:instrText xml:space="preserve"> PAGE   \* MERGEFORMAT </w:instrText>
    </w:r>
    <w:r w:rsidRPr="00C71380">
      <w:rPr>
        <w:rStyle w:val="Nmerodepgina"/>
        <w:rFonts w:ascii="Times New Roman" w:hAnsi="Times New Roman"/>
        <w:b/>
      </w:rPr>
      <w:fldChar w:fldCharType="separate"/>
    </w:r>
    <w:r>
      <w:rPr>
        <w:rStyle w:val="Nmerodepgina"/>
        <w:rFonts w:ascii="Times New Roman" w:hAnsi="Times New Roman"/>
        <w:b/>
        <w:noProof/>
      </w:rPr>
      <w:t>16</w:t>
    </w:r>
    <w:r w:rsidRPr="00C71380">
      <w:rPr>
        <w:rStyle w:val="Nmerodepgina"/>
        <w:rFonts w:ascii="Times New Roman" w:hAnsi="Times New Roman"/>
        <w:b/>
      </w:rPr>
      <w:fldChar w:fldCharType="end"/>
    </w:r>
    <w:r w:rsidRPr="00C71380">
      <w:rPr>
        <w:rStyle w:val="Nmerodepgina"/>
        <w:rFonts w:ascii="Times New Roman" w:hAnsi="Times New Roma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C2" w:rsidRPr="00C71380" w:rsidRDefault="002D57C2" w:rsidP="00446D88">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C2" w:rsidRDefault="002D57C2" w:rsidP="00446D88">
    <w:pPr>
      <w:autoSpaceDE w:val="0"/>
      <w:autoSpaceDN w:val="0"/>
      <w:adjustRightInd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342" w:rsidRDefault="00885342" w:rsidP="00931666">
      <w:r>
        <w:separator/>
      </w:r>
    </w:p>
  </w:footnote>
  <w:footnote w:type="continuationSeparator" w:id="0">
    <w:p w:rsidR="00885342" w:rsidRDefault="00885342" w:rsidP="00931666">
      <w:r>
        <w:continuationSeparator/>
      </w:r>
    </w:p>
  </w:footnote>
  <w:footnote w:id="1">
    <w:p w:rsidR="002D57C2" w:rsidRPr="00A10C82" w:rsidRDefault="002D57C2" w:rsidP="00931666">
      <w:pPr>
        <w:pStyle w:val="Textonotapie"/>
        <w:ind w:firstLine="0"/>
        <w:rPr>
          <w:lang w:val="es-ES"/>
        </w:rPr>
      </w:pPr>
      <w:r w:rsidRPr="00A10C82">
        <w:rPr>
          <w:rStyle w:val="Refdenotaalpie"/>
          <w:lang w:val="es-ES"/>
        </w:rPr>
        <w:footnoteRef/>
      </w:r>
      <w:r w:rsidRPr="00A10C82">
        <w:rPr>
          <w:lang w:val="es-ES"/>
        </w:rPr>
        <w:t xml:space="preserve"> </w:t>
      </w:r>
      <w:r w:rsidRPr="00A10C82">
        <w:rPr>
          <w:rFonts w:ascii="Times New Roman" w:hAnsi="Times New Roman"/>
          <w:sz w:val="18"/>
          <w:szCs w:val="18"/>
          <w:lang w:val="es-ES"/>
        </w:rPr>
        <w:t xml:space="preserve">Correspondencia: Auxi Sanchez. Facultad de Psicología. Universidad de Málaga. 29010 Málaga. </w:t>
      </w:r>
      <w:r w:rsidRPr="00A10C82">
        <w:rPr>
          <w:rFonts w:ascii="Times New Roman" w:hAnsi="Times New Roman"/>
          <w:i/>
          <w:sz w:val="18"/>
          <w:szCs w:val="18"/>
          <w:lang w:val="es-ES"/>
        </w:rPr>
        <w:t>auxisanchez77@gmail.com</w:t>
      </w:r>
    </w:p>
  </w:footnote>
  <w:footnote w:id="2">
    <w:p w:rsidR="002D57C2" w:rsidRPr="00836D6C" w:rsidRDefault="002D57C2">
      <w:pPr>
        <w:pStyle w:val="Textonotapie"/>
        <w:rPr>
          <w:rFonts w:ascii="Times New Roman" w:hAnsi="Times New Roman"/>
          <w:lang w:val="es-ES_tradnl"/>
        </w:rPr>
      </w:pPr>
      <w:r>
        <w:rPr>
          <w:rStyle w:val="Refdenotaalpie"/>
        </w:rPr>
        <w:footnoteRef/>
      </w:r>
      <w:r>
        <w:t xml:space="preserve"> </w:t>
      </w:r>
      <w:r w:rsidRPr="00836D6C">
        <w:rPr>
          <w:rFonts w:ascii="Times New Roman" w:hAnsi="Times New Roman"/>
          <w:lang w:val="es-ES_tradnl"/>
        </w:rPr>
        <w:t>Los datos que se presentan en las tablas proceden del informe realiza por la AGAEVE sobre el programa LEEDUCA en noviembre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C2" w:rsidRPr="00C71380" w:rsidRDefault="002D57C2" w:rsidP="00446D88">
    <w:pPr>
      <w:pStyle w:val="Encabezado"/>
      <w:pBdr>
        <w:bottom w:val="single" w:sz="4" w:space="1" w:color="auto"/>
      </w:pBdr>
      <w:ind w:firstLine="0"/>
      <w:rPr>
        <w:rFonts w:ascii="Times New Roman" w:hAnsi="Times New Roman"/>
        <w:i/>
        <w:sz w:val="18"/>
        <w:szCs w:val="18"/>
      </w:rPr>
    </w:pPr>
    <w:r>
      <w:rPr>
        <w:rFonts w:ascii="Times New Roman" w:hAnsi="Times New Roman"/>
        <w:i/>
        <w:sz w:val="18"/>
        <w:szCs w:val="18"/>
      </w:rPr>
      <w:t>Autor 1 y Autor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C2" w:rsidRPr="00732F31" w:rsidRDefault="002D57C2" w:rsidP="00446D88">
    <w:pPr>
      <w:spacing w:line="276" w:lineRule="auto"/>
      <w:ind w:firstLine="0"/>
      <w:jc w:val="right"/>
      <w:rPr>
        <w:i/>
        <w:sz w:val="14"/>
        <w:szCs w:val="23"/>
      </w:rPr>
    </w:pPr>
    <w:r w:rsidRPr="00732F31">
      <w:rPr>
        <w:i/>
        <w:sz w:val="14"/>
        <w:szCs w:val="23"/>
      </w:rPr>
      <w:t>P</w:t>
    </w:r>
    <w:r>
      <w:rPr>
        <w:i/>
        <w:sz w:val="14"/>
        <w:szCs w:val="23"/>
      </w:rPr>
      <w:t>royecto LEEDUCA</w:t>
    </w:r>
    <w:r w:rsidRPr="00732F31">
      <w:rPr>
        <w:i/>
        <w:sz w:val="14"/>
        <w:szCs w:val="23"/>
      </w:rPr>
      <w:t>. Un abordaje integral del tratamiento de la lectura en la escuela pública andaluza</w:t>
    </w:r>
  </w:p>
  <w:p w:rsidR="002D57C2" w:rsidRPr="00732F31" w:rsidRDefault="002D57C2" w:rsidP="00446D8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C2" w:rsidRPr="00D42192" w:rsidRDefault="002D57C2" w:rsidP="00446D88">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46E8"/>
    <w:multiLevelType w:val="hybridMultilevel"/>
    <w:tmpl w:val="2B0E1364"/>
    <w:lvl w:ilvl="0" w:tplc="7E7E1968">
      <w:start w:val="1"/>
      <w:numFmt w:val="decimal"/>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1" w15:restartNumberingAfterBreak="0">
    <w:nsid w:val="101C2233"/>
    <w:multiLevelType w:val="hybridMultilevel"/>
    <w:tmpl w:val="84A2DE38"/>
    <w:lvl w:ilvl="0" w:tplc="B1BE3A0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DB7A02"/>
    <w:multiLevelType w:val="hybridMultilevel"/>
    <w:tmpl w:val="0C3EE500"/>
    <w:lvl w:ilvl="0" w:tplc="0C0A000F">
      <w:start w:val="1"/>
      <w:numFmt w:val="decimal"/>
      <w:lvlText w:val="%1."/>
      <w:lvlJc w:val="left"/>
      <w:pPr>
        <w:ind w:left="1490" w:hanging="360"/>
      </w:pPr>
    </w:lvl>
    <w:lvl w:ilvl="1" w:tplc="040A0019" w:tentative="1">
      <w:start w:val="1"/>
      <w:numFmt w:val="lowerLetter"/>
      <w:lvlText w:val="%2."/>
      <w:lvlJc w:val="left"/>
      <w:pPr>
        <w:ind w:left="2210" w:hanging="360"/>
      </w:pPr>
    </w:lvl>
    <w:lvl w:ilvl="2" w:tplc="040A001B" w:tentative="1">
      <w:start w:val="1"/>
      <w:numFmt w:val="lowerRoman"/>
      <w:lvlText w:val="%3."/>
      <w:lvlJc w:val="right"/>
      <w:pPr>
        <w:ind w:left="2930" w:hanging="180"/>
      </w:pPr>
    </w:lvl>
    <w:lvl w:ilvl="3" w:tplc="040A000F" w:tentative="1">
      <w:start w:val="1"/>
      <w:numFmt w:val="decimal"/>
      <w:lvlText w:val="%4."/>
      <w:lvlJc w:val="left"/>
      <w:pPr>
        <w:ind w:left="3650" w:hanging="360"/>
      </w:pPr>
    </w:lvl>
    <w:lvl w:ilvl="4" w:tplc="040A0019" w:tentative="1">
      <w:start w:val="1"/>
      <w:numFmt w:val="lowerLetter"/>
      <w:lvlText w:val="%5."/>
      <w:lvlJc w:val="left"/>
      <w:pPr>
        <w:ind w:left="4370" w:hanging="360"/>
      </w:pPr>
    </w:lvl>
    <w:lvl w:ilvl="5" w:tplc="040A001B" w:tentative="1">
      <w:start w:val="1"/>
      <w:numFmt w:val="lowerRoman"/>
      <w:lvlText w:val="%6."/>
      <w:lvlJc w:val="right"/>
      <w:pPr>
        <w:ind w:left="5090" w:hanging="180"/>
      </w:pPr>
    </w:lvl>
    <w:lvl w:ilvl="6" w:tplc="040A000F" w:tentative="1">
      <w:start w:val="1"/>
      <w:numFmt w:val="decimal"/>
      <w:lvlText w:val="%7."/>
      <w:lvlJc w:val="left"/>
      <w:pPr>
        <w:ind w:left="5810" w:hanging="360"/>
      </w:pPr>
    </w:lvl>
    <w:lvl w:ilvl="7" w:tplc="040A0019" w:tentative="1">
      <w:start w:val="1"/>
      <w:numFmt w:val="lowerLetter"/>
      <w:lvlText w:val="%8."/>
      <w:lvlJc w:val="left"/>
      <w:pPr>
        <w:ind w:left="6530" w:hanging="360"/>
      </w:pPr>
    </w:lvl>
    <w:lvl w:ilvl="8" w:tplc="040A001B" w:tentative="1">
      <w:start w:val="1"/>
      <w:numFmt w:val="lowerRoman"/>
      <w:lvlText w:val="%9."/>
      <w:lvlJc w:val="right"/>
      <w:pPr>
        <w:ind w:left="7250" w:hanging="180"/>
      </w:pPr>
    </w:lvl>
  </w:abstractNum>
  <w:abstractNum w:abstractNumId="3" w15:restartNumberingAfterBreak="0">
    <w:nsid w:val="2F3131C5"/>
    <w:multiLevelType w:val="hybridMultilevel"/>
    <w:tmpl w:val="E9C83822"/>
    <w:lvl w:ilvl="0" w:tplc="16C251F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15:restartNumberingAfterBreak="0">
    <w:nsid w:val="44831402"/>
    <w:multiLevelType w:val="hybridMultilevel"/>
    <w:tmpl w:val="702E3076"/>
    <w:lvl w:ilvl="0" w:tplc="2C82DC8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 w15:restartNumberingAfterBreak="0">
    <w:nsid w:val="55711DC3"/>
    <w:multiLevelType w:val="hybridMultilevel"/>
    <w:tmpl w:val="CE10FB6E"/>
    <w:lvl w:ilvl="0" w:tplc="19AAF252">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4B12FF1"/>
    <w:multiLevelType w:val="hybridMultilevel"/>
    <w:tmpl w:val="FF76F65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6EFD272E"/>
    <w:multiLevelType w:val="hybridMultilevel"/>
    <w:tmpl w:val="277C4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5B7631"/>
    <w:multiLevelType w:val="multilevel"/>
    <w:tmpl w:val="2582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9A77AC"/>
    <w:multiLevelType w:val="hybridMultilevel"/>
    <w:tmpl w:val="E44E2ACC"/>
    <w:lvl w:ilvl="0" w:tplc="C52CC32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8"/>
  </w:num>
  <w:num w:numId="2">
    <w:abstractNumId w:val="1"/>
  </w:num>
  <w:num w:numId="3">
    <w:abstractNumId w:val="2"/>
  </w:num>
  <w:num w:numId="4">
    <w:abstractNumId w:val="6"/>
  </w:num>
  <w:num w:numId="5">
    <w:abstractNumId w:val="5"/>
  </w:num>
  <w:num w:numId="6">
    <w:abstractNumId w:val="3"/>
  </w:num>
  <w:num w:numId="7">
    <w:abstractNumId w:val="7"/>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66"/>
    <w:rsid w:val="0005566D"/>
    <w:rsid w:val="00062F83"/>
    <w:rsid w:val="0007590A"/>
    <w:rsid w:val="00076F39"/>
    <w:rsid w:val="000A79E8"/>
    <w:rsid w:val="000F2504"/>
    <w:rsid w:val="00105E20"/>
    <w:rsid w:val="00125BB1"/>
    <w:rsid w:val="0014327D"/>
    <w:rsid w:val="001D3618"/>
    <w:rsid w:val="00222D18"/>
    <w:rsid w:val="002334C3"/>
    <w:rsid w:val="00241277"/>
    <w:rsid w:val="002A1657"/>
    <w:rsid w:val="002B3089"/>
    <w:rsid w:val="002D3FAC"/>
    <w:rsid w:val="002D57C2"/>
    <w:rsid w:val="002F57F5"/>
    <w:rsid w:val="003052E3"/>
    <w:rsid w:val="00322955"/>
    <w:rsid w:val="00345C81"/>
    <w:rsid w:val="003826BD"/>
    <w:rsid w:val="003850AC"/>
    <w:rsid w:val="003A32FD"/>
    <w:rsid w:val="004057E7"/>
    <w:rsid w:val="00446D88"/>
    <w:rsid w:val="004A00C2"/>
    <w:rsid w:val="0050678B"/>
    <w:rsid w:val="00535AEA"/>
    <w:rsid w:val="0059760D"/>
    <w:rsid w:val="006142BF"/>
    <w:rsid w:val="00633B47"/>
    <w:rsid w:val="0067530A"/>
    <w:rsid w:val="006A5FDB"/>
    <w:rsid w:val="006F0D45"/>
    <w:rsid w:val="006F10F3"/>
    <w:rsid w:val="0072426C"/>
    <w:rsid w:val="007267D6"/>
    <w:rsid w:val="00747591"/>
    <w:rsid w:val="00750436"/>
    <w:rsid w:val="0080349F"/>
    <w:rsid w:val="00836D6C"/>
    <w:rsid w:val="00836DEF"/>
    <w:rsid w:val="00873D21"/>
    <w:rsid w:val="00885342"/>
    <w:rsid w:val="00896927"/>
    <w:rsid w:val="008F70A4"/>
    <w:rsid w:val="00931666"/>
    <w:rsid w:val="00970A03"/>
    <w:rsid w:val="00986841"/>
    <w:rsid w:val="009B4CBA"/>
    <w:rsid w:val="009E24C9"/>
    <w:rsid w:val="009F1EA9"/>
    <w:rsid w:val="00A10C82"/>
    <w:rsid w:val="00A13950"/>
    <w:rsid w:val="00A47E33"/>
    <w:rsid w:val="00A53E34"/>
    <w:rsid w:val="00AE5F26"/>
    <w:rsid w:val="00B0459D"/>
    <w:rsid w:val="00BA0297"/>
    <w:rsid w:val="00BA5986"/>
    <w:rsid w:val="00BC369D"/>
    <w:rsid w:val="00BE5A5B"/>
    <w:rsid w:val="00BF6957"/>
    <w:rsid w:val="00C46037"/>
    <w:rsid w:val="00C506B1"/>
    <w:rsid w:val="00C76BF8"/>
    <w:rsid w:val="00CB0DFC"/>
    <w:rsid w:val="00CE204E"/>
    <w:rsid w:val="00DD06E7"/>
    <w:rsid w:val="00E05ED3"/>
    <w:rsid w:val="00E27998"/>
    <w:rsid w:val="00E81D6F"/>
    <w:rsid w:val="00EB1BA8"/>
    <w:rsid w:val="00EC6386"/>
    <w:rsid w:val="00F35DFE"/>
    <w:rsid w:val="00FA22C7"/>
    <w:rsid w:val="00FB5201"/>
    <w:rsid w:val="00FF0A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2997D-B5E6-44A9-AA84-73F8EDC7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1666"/>
    <w:pPr>
      <w:spacing w:after="0" w:line="240" w:lineRule="auto"/>
      <w:ind w:firstLine="397"/>
      <w:jc w:val="both"/>
    </w:pPr>
    <w:rPr>
      <w:rFonts w:ascii="Arial" w:eastAsia="Times New Roman" w:hAnsi="Arial" w:cs="Times New Roman"/>
      <w:szCs w:val="24"/>
      <w:lang w:eastAsia="es-ES"/>
    </w:rPr>
  </w:style>
  <w:style w:type="paragraph" w:styleId="Ttulo2">
    <w:name w:val="heading 2"/>
    <w:basedOn w:val="Normal"/>
    <w:next w:val="Normal"/>
    <w:link w:val="Ttulo2Car"/>
    <w:qFormat/>
    <w:rsid w:val="00931666"/>
    <w:pPr>
      <w:keepNext/>
      <w:ind w:firstLine="0"/>
      <w:jc w:val="center"/>
      <w:outlineLvl w:val="1"/>
    </w:pPr>
    <w:rPr>
      <w:rFonts w:cs="Arial"/>
      <w:b/>
      <w:bCs/>
      <w:i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31666"/>
    <w:rPr>
      <w:rFonts w:ascii="Arial" w:eastAsia="Times New Roman" w:hAnsi="Arial" w:cs="Arial"/>
      <w:b/>
      <w:bCs/>
      <w:iCs/>
      <w:szCs w:val="28"/>
      <w:lang w:eastAsia="es-ES"/>
    </w:rPr>
  </w:style>
  <w:style w:type="paragraph" w:customStyle="1" w:styleId="Resumen">
    <w:name w:val="Resumen"/>
    <w:basedOn w:val="Normal"/>
    <w:next w:val="Normal"/>
    <w:rsid w:val="00931666"/>
    <w:pPr>
      <w:ind w:left="851" w:right="851" w:firstLine="0"/>
    </w:pPr>
    <w:rPr>
      <w:i/>
      <w:lang w:val="it-IT"/>
    </w:rPr>
  </w:style>
  <w:style w:type="paragraph" w:styleId="Encabezado">
    <w:name w:val="header"/>
    <w:basedOn w:val="Normal"/>
    <w:link w:val="EncabezadoCar"/>
    <w:uiPriority w:val="99"/>
    <w:rsid w:val="00931666"/>
    <w:pPr>
      <w:tabs>
        <w:tab w:val="center" w:pos="4252"/>
        <w:tab w:val="right" w:pos="8504"/>
      </w:tabs>
    </w:pPr>
    <w:rPr>
      <w:lang w:val="x-none" w:eastAsia="x-none"/>
    </w:rPr>
  </w:style>
  <w:style w:type="character" w:customStyle="1" w:styleId="EncabezadoCar">
    <w:name w:val="Encabezado Car"/>
    <w:basedOn w:val="Fuentedeprrafopredeter"/>
    <w:link w:val="Encabezado"/>
    <w:uiPriority w:val="99"/>
    <w:rsid w:val="00931666"/>
    <w:rPr>
      <w:rFonts w:ascii="Arial" w:eastAsia="Times New Roman" w:hAnsi="Arial" w:cs="Times New Roman"/>
      <w:szCs w:val="24"/>
      <w:lang w:val="x-none" w:eastAsia="x-none"/>
    </w:rPr>
  </w:style>
  <w:style w:type="paragraph" w:styleId="Textonotapie">
    <w:name w:val="footnote text"/>
    <w:basedOn w:val="Normal"/>
    <w:link w:val="TextonotapieCar"/>
    <w:rsid w:val="00931666"/>
    <w:rPr>
      <w:sz w:val="20"/>
      <w:szCs w:val="20"/>
      <w:lang w:val="x-none" w:eastAsia="x-none"/>
    </w:rPr>
  </w:style>
  <w:style w:type="character" w:customStyle="1" w:styleId="TextonotapieCar">
    <w:name w:val="Texto nota pie Car"/>
    <w:basedOn w:val="Fuentedeprrafopredeter"/>
    <w:link w:val="Textonotapie"/>
    <w:rsid w:val="00931666"/>
    <w:rPr>
      <w:rFonts w:ascii="Arial" w:eastAsia="Times New Roman" w:hAnsi="Arial" w:cs="Times New Roman"/>
      <w:sz w:val="20"/>
      <w:szCs w:val="20"/>
      <w:lang w:val="x-none" w:eastAsia="x-none"/>
    </w:rPr>
  </w:style>
  <w:style w:type="character" w:styleId="Refdenotaalpie">
    <w:name w:val="footnote reference"/>
    <w:rsid w:val="00931666"/>
    <w:rPr>
      <w:vertAlign w:val="superscript"/>
    </w:rPr>
  </w:style>
  <w:style w:type="character" w:styleId="Nmerodepgina">
    <w:name w:val="page number"/>
    <w:basedOn w:val="Fuentedeprrafopredeter"/>
    <w:rsid w:val="00931666"/>
  </w:style>
  <w:style w:type="paragraph" w:styleId="Prrafodelista">
    <w:name w:val="List Paragraph"/>
    <w:basedOn w:val="Normal"/>
    <w:link w:val="PrrafodelistaCar"/>
    <w:uiPriority w:val="34"/>
    <w:qFormat/>
    <w:rsid w:val="00931666"/>
    <w:pPr>
      <w:ind w:left="720"/>
      <w:contextualSpacing/>
    </w:pPr>
  </w:style>
  <w:style w:type="paragraph" w:styleId="NormalWeb">
    <w:name w:val="Normal (Web)"/>
    <w:basedOn w:val="Normal"/>
    <w:uiPriority w:val="99"/>
    <w:unhideWhenUsed/>
    <w:rsid w:val="00931666"/>
    <w:pPr>
      <w:spacing w:before="100" w:beforeAutospacing="1" w:after="100" w:afterAutospacing="1"/>
      <w:ind w:firstLine="0"/>
      <w:jc w:val="left"/>
    </w:pPr>
    <w:rPr>
      <w:rFonts w:ascii="Times New Roman" w:hAnsi="Times New Roman"/>
      <w:sz w:val="24"/>
    </w:rPr>
  </w:style>
  <w:style w:type="character" w:customStyle="1" w:styleId="notranslate">
    <w:name w:val="notranslate"/>
    <w:rsid w:val="00931666"/>
  </w:style>
  <w:style w:type="character" w:styleId="nfasis">
    <w:name w:val="Emphasis"/>
    <w:uiPriority w:val="20"/>
    <w:qFormat/>
    <w:rsid w:val="00931666"/>
    <w:rPr>
      <w:i/>
      <w:iCs/>
    </w:rPr>
  </w:style>
  <w:style w:type="character" w:styleId="Referenciaintensa">
    <w:name w:val="Intense Reference"/>
    <w:uiPriority w:val="32"/>
    <w:qFormat/>
    <w:rsid w:val="00931666"/>
    <w:rPr>
      <w:b/>
      <w:bCs/>
      <w:smallCaps/>
      <w:color w:val="4F81BD"/>
      <w:spacing w:val="5"/>
    </w:rPr>
  </w:style>
  <w:style w:type="character" w:customStyle="1" w:styleId="EstiloArialNarrow">
    <w:name w:val="Estilo Arial Narrow"/>
    <w:rsid w:val="00931666"/>
    <w:rPr>
      <w:rFonts w:ascii="Arial Narrow" w:hAnsi="Arial Narrow"/>
      <w:sz w:val="24"/>
    </w:rPr>
  </w:style>
  <w:style w:type="character" w:customStyle="1" w:styleId="PrrafodelistaCar">
    <w:name w:val="Párrafo de lista Car"/>
    <w:basedOn w:val="Fuentedeprrafopredeter"/>
    <w:link w:val="Prrafodelista"/>
    <w:uiPriority w:val="34"/>
    <w:rsid w:val="00931666"/>
    <w:rPr>
      <w:rFonts w:ascii="Arial" w:eastAsia="Times New Roman" w:hAnsi="Arial" w:cs="Times New Roman"/>
      <w:szCs w:val="24"/>
      <w:lang w:eastAsia="es-ES"/>
    </w:rPr>
  </w:style>
  <w:style w:type="table" w:customStyle="1" w:styleId="Tabladecuadrcula4-nfasis41">
    <w:name w:val="Tabla de cuadrícula 4 - Énfasis 41"/>
    <w:basedOn w:val="Tablanormal"/>
    <w:uiPriority w:val="49"/>
    <w:rsid w:val="00931666"/>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bluesanserif">
    <w:name w:val="bluesanserif"/>
    <w:rsid w:val="00931666"/>
  </w:style>
  <w:style w:type="paragraph" w:styleId="Piedepgina">
    <w:name w:val="footer"/>
    <w:basedOn w:val="Normal"/>
    <w:link w:val="PiedepginaCar"/>
    <w:uiPriority w:val="99"/>
    <w:unhideWhenUsed/>
    <w:rsid w:val="0007590A"/>
    <w:pPr>
      <w:tabs>
        <w:tab w:val="center" w:pos="4680"/>
        <w:tab w:val="right" w:pos="9360"/>
      </w:tabs>
      <w:ind w:firstLine="0"/>
      <w:jc w:val="left"/>
    </w:pPr>
    <w:rPr>
      <w:rFonts w:asciiTheme="minorHAnsi" w:eastAsiaTheme="minorEastAsia" w:hAnsiTheme="minorHAnsi"/>
      <w:szCs w:val="22"/>
      <w:lang w:val="en-US" w:eastAsia="en-US"/>
    </w:rPr>
  </w:style>
  <w:style w:type="character" w:customStyle="1" w:styleId="PiedepginaCar">
    <w:name w:val="Pie de página Car"/>
    <w:basedOn w:val="Fuentedeprrafopredeter"/>
    <w:link w:val="Piedepgina"/>
    <w:uiPriority w:val="99"/>
    <w:rsid w:val="0007590A"/>
    <w:rPr>
      <w:rFonts w:eastAsiaTheme="minorEastAsia" w:cs="Times New Roman"/>
      <w:lang w:val="en-US"/>
    </w:rPr>
  </w:style>
  <w:style w:type="character" w:styleId="Refdecomentario">
    <w:name w:val="annotation reference"/>
    <w:basedOn w:val="Fuentedeprrafopredeter"/>
    <w:uiPriority w:val="99"/>
    <w:semiHidden/>
    <w:unhideWhenUsed/>
    <w:rsid w:val="00535AEA"/>
    <w:rPr>
      <w:sz w:val="16"/>
      <w:szCs w:val="16"/>
    </w:rPr>
  </w:style>
  <w:style w:type="paragraph" w:styleId="Textocomentario">
    <w:name w:val="annotation text"/>
    <w:basedOn w:val="Normal"/>
    <w:link w:val="TextocomentarioCar"/>
    <w:uiPriority w:val="99"/>
    <w:semiHidden/>
    <w:unhideWhenUsed/>
    <w:rsid w:val="00535AEA"/>
    <w:rPr>
      <w:sz w:val="20"/>
      <w:szCs w:val="20"/>
    </w:rPr>
  </w:style>
  <w:style w:type="character" w:customStyle="1" w:styleId="TextocomentarioCar">
    <w:name w:val="Texto comentario Car"/>
    <w:basedOn w:val="Fuentedeprrafopredeter"/>
    <w:link w:val="Textocomentario"/>
    <w:uiPriority w:val="99"/>
    <w:semiHidden/>
    <w:rsid w:val="00535AEA"/>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35AEA"/>
    <w:rPr>
      <w:b/>
      <w:bCs/>
    </w:rPr>
  </w:style>
  <w:style w:type="character" w:customStyle="1" w:styleId="AsuntodelcomentarioCar">
    <w:name w:val="Asunto del comentario Car"/>
    <w:basedOn w:val="TextocomentarioCar"/>
    <w:link w:val="Asuntodelcomentario"/>
    <w:uiPriority w:val="99"/>
    <w:semiHidden/>
    <w:rsid w:val="00535AE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535A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AEA"/>
    <w:rPr>
      <w:rFonts w:ascii="Segoe UI" w:eastAsia="Times New Roman" w:hAnsi="Segoe UI" w:cs="Segoe UI"/>
      <w:sz w:val="18"/>
      <w:szCs w:val="18"/>
      <w:lang w:eastAsia="es-ES"/>
    </w:rPr>
  </w:style>
  <w:style w:type="table" w:styleId="Tablaconcuadrcula">
    <w:name w:val="Table Grid"/>
    <w:basedOn w:val="Tablanormal"/>
    <w:uiPriority w:val="39"/>
    <w:rsid w:val="000F2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2-nfasis4">
    <w:name w:val="List Table 2 Accent 4"/>
    <w:basedOn w:val="Tablanormal"/>
    <w:uiPriority w:val="47"/>
    <w:rsid w:val="00FA22C7"/>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TMLconformatoprevio">
    <w:name w:val="HTML Preformatted"/>
    <w:basedOn w:val="Normal"/>
    <w:link w:val="HTMLconformatoprevioCar"/>
    <w:uiPriority w:val="99"/>
    <w:semiHidden/>
    <w:unhideWhenUsed/>
    <w:rsid w:val="00750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750436"/>
    <w:rPr>
      <w:rFonts w:ascii="Courier New" w:eastAsia="Times New Roman" w:hAnsi="Courier New" w:cs="Courier New"/>
      <w:sz w:val="20"/>
      <w:szCs w:val="20"/>
      <w:lang w:eastAsia="es-ES"/>
    </w:rPr>
  </w:style>
  <w:style w:type="character" w:styleId="Hipervnculo">
    <w:name w:val="Hyperlink"/>
    <w:basedOn w:val="Fuentedeprrafopredeter"/>
    <w:uiPriority w:val="99"/>
    <w:unhideWhenUsed/>
    <w:rsid w:val="007504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827368">
      <w:bodyDiv w:val="1"/>
      <w:marLeft w:val="0"/>
      <w:marRight w:val="0"/>
      <w:marTop w:val="0"/>
      <w:marBottom w:val="0"/>
      <w:divBdr>
        <w:top w:val="none" w:sz="0" w:space="0" w:color="auto"/>
        <w:left w:val="none" w:sz="0" w:space="0" w:color="auto"/>
        <w:bottom w:val="none" w:sz="0" w:space="0" w:color="auto"/>
        <w:right w:val="none" w:sz="0" w:space="0" w:color="auto"/>
      </w:divBdr>
    </w:div>
    <w:div w:id="185449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educa.uma.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LEEDUCA\RESULTADOS\BASE%20DAT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44988178130735"/>
          <c:y val="0.14015712918828288"/>
          <c:w val="0.67811986001750491"/>
          <c:h val="0.72948272090988631"/>
        </c:manualLayout>
      </c:layout>
      <c:barChart>
        <c:barDir val="col"/>
        <c:grouping val="clustered"/>
        <c:varyColors val="0"/>
        <c:ser>
          <c:idx val="0"/>
          <c:order val="0"/>
          <c:tx>
            <c:strRef>
              <c:f>'DATOS GLOBALES'!$A$55</c:f>
              <c:strCache>
                <c:ptCount val="1"/>
                <c:pt idx="0">
                  <c:v>LEEDUCA</c:v>
                </c:pt>
              </c:strCache>
            </c:strRef>
          </c:tx>
          <c:spPr>
            <a:solidFill>
              <a:schemeClr val="accent3">
                <a:lumMod val="75000"/>
              </a:schemeClr>
            </a:solidFill>
            <a:ln>
              <a:noFill/>
            </a:ln>
            <a:effectLst/>
          </c:spPr>
          <c:invertIfNegative val="0"/>
          <c:dLbls>
            <c:dLbl>
              <c:idx val="1"/>
              <c:tx>
                <c:rich>
                  <a:bodyPr/>
                  <a:lstStyle/>
                  <a:p>
                    <a:r>
                      <a:rPr lang="en-US"/>
                      <a:t>6,8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0E7-4D25-A5C8-E61777F75175}"/>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'DATOS GLOBALES'!$A$74:$C$74</c:f>
              <c:strCache>
                <c:ptCount val="3"/>
                <c:pt idx="0">
                  <c:v>VELOCIDAD LECTORA</c:v>
                </c:pt>
                <c:pt idx="1">
                  <c:v>COMPRENSIÓN LECTORA</c:v>
                </c:pt>
                <c:pt idx="2">
                  <c:v>EFICACIA LECTORA</c:v>
                </c:pt>
              </c:strCache>
            </c:strRef>
          </c:cat>
          <c:val>
            <c:numRef>
              <c:f>'DATOS GLOBALES'!$A$75:$C$75</c:f>
              <c:numCache>
                <c:formatCode>####</c:formatCode>
                <c:ptCount val="3"/>
                <c:pt idx="0" formatCode="####.0">
                  <c:v>71.583911745635291</c:v>
                </c:pt>
                <c:pt idx="1">
                  <c:v>68</c:v>
                </c:pt>
                <c:pt idx="2" formatCode="####.0">
                  <c:v>61.889436170487954</c:v>
                </c:pt>
              </c:numCache>
            </c:numRef>
          </c:val>
          <c:extLst>
            <c:ext xmlns:c16="http://schemas.microsoft.com/office/drawing/2014/chart" uri="{C3380CC4-5D6E-409C-BE32-E72D297353CC}">
              <c16:uniqueId val="{00000001-90E7-4D25-A5C8-E61777F75175}"/>
            </c:ext>
          </c:extLst>
        </c:ser>
        <c:ser>
          <c:idx val="1"/>
          <c:order val="1"/>
          <c:tx>
            <c:strRef>
              <c:f>'DATOS GLOBALES'!$A$56</c:f>
              <c:strCache>
                <c:ptCount val="1"/>
                <c:pt idx="0">
                  <c:v>CENTROS CONTROL</c:v>
                </c:pt>
              </c:strCache>
            </c:strRef>
          </c:tx>
          <c:spPr>
            <a:solidFill>
              <a:schemeClr val="accent4">
                <a:lumMod val="60000"/>
                <a:lumOff val="40000"/>
              </a:schemeClr>
            </a:solidFill>
            <a:ln>
              <a:noFill/>
            </a:ln>
            <a:effectLst/>
          </c:spPr>
          <c:invertIfNegative val="0"/>
          <c:dLbls>
            <c:dLbl>
              <c:idx val="1"/>
              <c:tx>
                <c:rich>
                  <a:bodyPr/>
                  <a:lstStyle/>
                  <a:p>
                    <a:r>
                      <a:rPr lang="en-US"/>
                      <a:t>6,5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0E7-4D25-A5C8-E61777F75175}"/>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'DATOS GLOBALES'!$A$74:$C$74</c:f>
              <c:strCache>
                <c:ptCount val="3"/>
                <c:pt idx="0">
                  <c:v>VELOCIDAD LECTORA</c:v>
                </c:pt>
                <c:pt idx="1">
                  <c:v>COMPRENSIÓN LECTORA</c:v>
                </c:pt>
                <c:pt idx="2">
                  <c:v>EFICACIA LECTORA</c:v>
                </c:pt>
              </c:strCache>
            </c:strRef>
          </c:cat>
          <c:val>
            <c:numRef>
              <c:f>'DATOS GLOBALES'!$A$76:$C$76</c:f>
              <c:numCache>
                <c:formatCode>####</c:formatCode>
                <c:ptCount val="3"/>
                <c:pt idx="0" formatCode="####.0">
                  <c:v>58.6395906786842</c:v>
                </c:pt>
                <c:pt idx="1">
                  <c:v>65</c:v>
                </c:pt>
                <c:pt idx="2" formatCode="####.0">
                  <c:v>48.690562015013455</c:v>
                </c:pt>
              </c:numCache>
            </c:numRef>
          </c:val>
          <c:extLst>
            <c:ext xmlns:c16="http://schemas.microsoft.com/office/drawing/2014/chart" uri="{C3380CC4-5D6E-409C-BE32-E72D297353CC}">
              <c16:uniqueId val="{00000003-90E7-4D25-A5C8-E61777F75175}"/>
            </c:ext>
          </c:extLst>
        </c:ser>
        <c:dLbls>
          <c:showLegendKey val="0"/>
          <c:showVal val="0"/>
          <c:showCatName val="0"/>
          <c:showSerName val="0"/>
          <c:showPercent val="0"/>
          <c:showBubbleSize val="0"/>
        </c:dLbls>
        <c:gapWidth val="100"/>
        <c:overlap val="-14"/>
        <c:axId val="194383360"/>
        <c:axId val="194383920"/>
      </c:barChart>
      <c:catAx>
        <c:axId val="19438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crossAx val="194383920"/>
        <c:crosses val="autoZero"/>
        <c:auto val="1"/>
        <c:lblAlgn val="ctr"/>
        <c:lblOffset val="100"/>
        <c:noMultiLvlLbl val="0"/>
      </c:catAx>
      <c:valAx>
        <c:axId val="194383920"/>
        <c:scaling>
          <c:orientation val="minMax"/>
        </c:scaling>
        <c:delete val="1"/>
        <c:axPos val="l"/>
        <c:numFmt formatCode="####.0" sourceLinked="1"/>
        <c:majorTickMark val="none"/>
        <c:minorTickMark val="none"/>
        <c:tickLblPos val="none"/>
        <c:crossAx val="194383360"/>
        <c:crosses val="autoZero"/>
        <c:crossBetween val="between"/>
      </c:valAx>
      <c:spPr>
        <a:noFill/>
        <a:ln>
          <a:noFill/>
        </a:ln>
        <a:effectLst/>
      </c:spPr>
    </c:plotArea>
    <c:legend>
      <c:legendPos val="r"/>
      <c:layout>
        <c:manualLayout>
          <c:xMode val="edge"/>
          <c:yMode val="edge"/>
          <c:x val="0.72140979303816533"/>
          <c:y val="5.7444056606326246E-2"/>
          <c:w val="0.27859027643816237"/>
          <c:h val="0.226039992423627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8CF9B-B210-4BCC-BD34-4E2507CF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5419</Words>
  <Characters>29810</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UMA</dc:creator>
  <cp:keywords/>
  <dc:description/>
  <cp:lastModifiedBy>Auxi Sánchez</cp:lastModifiedBy>
  <cp:revision>3</cp:revision>
  <cp:lastPrinted>2016-06-16T08:09:00Z</cp:lastPrinted>
  <dcterms:created xsi:type="dcterms:W3CDTF">2016-06-16T12:02:00Z</dcterms:created>
  <dcterms:modified xsi:type="dcterms:W3CDTF">2016-07-12T14:41:00Z</dcterms:modified>
</cp:coreProperties>
</file>