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4" w:rsidRDefault="009E1BBE" w:rsidP="001C0D57">
      <w:pPr>
        <w:spacing w:after="0"/>
        <w:jc w:val="center"/>
        <w:rPr>
          <w:rFonts w:ascii="NewsGotT" w:hAnsi="NewsGotT"/>
          <w:b/>
          <w:sz w:val="20"/>
          <w:szCs w:val="16"/>
        </w:rPr>
      </w:pPr>
      <w:r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7.2pt;margin-top:298.4pt;width:483.2pt;height:244.8pt;z-index:251661312">
            <v:textbox>
              <w:txbxContent>
                <w:p w:rsidR="00C15FF9" w:rsidRDefault="00C15FF9" w:rsidP="00C15FF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C15FF9" w:rsidRPr="00C15FF9" w:rsidRDefault="00C15FF9" w:rsidP="00C15FF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15FF9">
                    <w:rPr>
                      <w:b/>
                      <w:sz w:val="48"/>
                      <w:szCs w:val="48"/>
                    </w:rPr>
                    <w:t>HOJA DE EVALUACIÓN DE LENGUA CASTELLANA Y LITERATURA</w:t>
                  </w:r>
                </w:p>
                <w:p w:rsidR="00C15FF9" w:rsidRPr="00C15FF9" w:rsidRDefault="00C15FF9" w:rsidP="00C15FF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15FF9">
                    <w:rPr>
                      <w:b/>
                      <w:sz w:val="48"/>
                      <w:szCs w:val="48"/>
                    </w:rPr>
                    <w:t>1ER CICLO DE</w:t>
                  </w:r>
                  <w:r w:rsidR="009E1BBE">
                    <w:rPr>
                      <w:b/>
                      <w:sz w:val="48"/>
                      <w:szCs w:val="48"/>
                    </w:rPr>
                    <w:t xml:space="preserve"> EDUCACIÓN </w:t>
                  </w:r>
                  <w:r w:rsidRPr="00C15FF9">
                    <w:rPr>
                      <w:b/>
                      <w:sz w:val="48"/>
                      <w:szCs w:val="48"/>
                    </w:rPr>
                    <w:t xml:space="preserve"> PRIMARIA</w:t>
                  </w:r>
                </w:p>
                <w:p w:rsidR="00C15FF9" w:rsidRPr="00C15FF9" w:rsidRDefault="00C15FF9" w:rsidP="00C15FF9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bookmarkStart w:id="0" w:name="_GoBack"/>
      <w:r w:rsidR="006811A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BBB17FD" wp14:editId="2393FC36">
            <wp:simplePos x="0" y="0"/>
            <wp:positionH relativeFrom="column">
              <wp:posOffset>-457200</wp:posOffset>
            </wp:positionH>
            <wp:positionV relativeFrom="paragraph">
              <wp:posOffset>-71120</wp:posOffset>
            </wp:positionV>
            <wp:extent cx="14325600" cy="9794240"/>
            <wp:effectExtent l="0" t="0" r="0" b="0"/>
            <wp:wrapSquare wrapText="bothSides"/>
            <wp:docPr id="1" name="Imagen 1" descr="C:\Documents and Settings\Administrador\Mis documentos\_CURSO 16-17 CASA por meses\5.-PORTADAS  Enero 2016\1.- PORTADA  MIA ...PROGRAMACIÓN DIDÁC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ocuments and Settings\Administrador\Mis documentos\_CURSO 16-17 CASA por meses\5.-PORTADAS  Enero 2016\1.- PORTADA  MIA ...PROGRAMACIÓN DIDÁCT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0" cy="9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333C" w:rsidRPr="001C0D57" w:rsidRDefault="009E1BBE" w:rsidP="0023333C">
      <w:pPr>
        <w:spacing w:after="0"/>
        <w:rPr>
          <w:rFonts w:ascii="NewsGotT" w:hAnsi="NewsGotT"/>
          <w:b/>
          <w:sz w:val="20"/>
          <w:szCs w:val="16"/>
        </w:rPr>
      </w:pPr>
      <w:r>
        <w:rPr>
          <w:noProof/>
        </w:rPr>
        <w:lastRenderedPageBreak/>
        <w:pict>
          <v:shape id="_x0000_s1026" type="#_x0000_t202" style="position:absolute;margin-left:0;margin-top:0;width:1052pt;height:35.55pt;z-index:251660288;mso-position-horizontal-relative:text;mso-position-vertical-relative:text">
            <v:textbox style="mso-fit-shape-to-text:t">
              <w:txbxContent>
                <w:p w:rsidR="00C15FF9" w:rsidRDefault="00C15FF9" w:rsidP="001C0D57">
                  <w:pPr>
                    <w:spacing w:after="0"/>
                    <w:jc w:val="center"/>
                    <w:rPr>
                      <w:rFonts w:ascii="NewsGotT" w:hAnsi="NewsGotT"/>
                      <w:b/>
                      <w:sz w:val="20"/>
                      <w:szCs w:val="16"/>
                    </w:rPr>
                  </w:pPr>
                  <w:r w:rsidRPr="001C0D57">
                    <w:rPr>
                      <w:rFonts w:ascii="NewsGotT" w:hAnsi="NewsGotT"/>
                      <w:b/>
                      <w:sz w:val="20"/>
                      <w:szCs w:val="16"/>
                    </w:rPr>
                    <w:t xml:space="preserve">HOJA DE EVALUACIÓN DE </w:t>
                  </w:r>
                  <w:r>
                    <w:rPr>
                      <w:rFonts w:ascii="NewsGotT" w:hAnsi="NewsGotT"/>
                      <w:b/>
                      <w:sz w:val="20"/>
                      <w:szCs w:val="16"/>
                    </w:rPr>
                    <w:t>LENGUA CASTELLANA Y LITERATURA</w:t>
                  </w:r>
                  <w:r w:rsidRPr="001C0D57">
                    <w:rPr>
                      <w:rFonts w:ascii="NewsGotT" w:hAnsi="NewsGotT"/>
                      <w:b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ascii="NewsGotT" w:hAnsi="NewsGotT"/>
                      <w:b/>
                      <w:sz w:val="20"/>
                      <w:szCs w:val="16"/>
                    </w:rPr>
                    <w:t>1</w:t>
                  </w:r>
                  <w:r w:rsidRPr="00F31881">
                    <w:rPr>
                      <w:rFonts w:ascii="NewsGotT" w:hAnsi="NewsGotT"/>
                      <w:b/>
                      <w:sz w:val="20"/>
                      <w:szCs w:val="16"/>
                      <w:u w:val="single"/>
                      <w:vertAlign w:val="superscript"/>
                    </w:rPr>
                    <w:t>ER</w:t>
                  </w:r>
                  <w:r w:rsidRPr="001C0D57">
                    <w:rPr>
                      <w:rFonts w:ascii="NewsGotT" w:hAnsi="NewsGotT"/>
                      <w:b/>
                      <w:sz w:val="20"/>
                      <w:szCs w:val="16"/>
                    </w:rPr>
                    <w:t xml:space="preserve"> CICLO DE PRIMARIA</w:t>
                  </w:r>
                </w:p>
                <w:p w:rsidR="00C15FF9" w:rsidRPr="008B72DF" w:rsidRDefault="00C15FF9" w:rsidP="008B72DF">
                  <w:pPr>
                    <w:spacing w:after="0"/>
                    <w:rPr>
                      <w:rFonts w:ascii="NewsGotT" w:hAnsi="NewsGotT"/>
                      <w:b/>
                      <w:sz w:val="20"/>
                      <w:szCs w:val="16"/>
                    </w:rPr>
                  </w:pPr>
                  <w:r>
                    <w:rPr>
                      <w:rFonts w:ascii="NewsGotT" w:hAnsi="NewsGotT"/>
                      <w:b/>
                      <w:sz w:val="20"/>
                      <w:szCs w:val="16"/>
                    </w:rPr>
                    <w:t>Alumno:</w:t>
                  </w:r>
                </w:p>
              </w:txbxContent>
            </v:textbox>
            <w10:wrap type="square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2145"/>
        <w:gridCol w:w="2887"/>
        <w:gridCol w:w="2887"/>
        <w:gridCol w:w="2887"/>
        <w:gridCol w:w="2892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3333C" w:rsidRPr="001E7D36" w:rsidTr="00A65BA0">
        <w:trPr>
          <w:trHeight w:val="143"/>
        </w:trPr>
        <w:tc>
          <w:tcPr>
            <w:tcW w:w="696" w:type="pct"/>
            <w:vMerge w:val="restart"/>
            <w:shd w:val="clear" w:color="auto" w:fill="E36C0A" w:themeFill="accent6" w:themeFillShade="BF"/>
            <w:vAlign w:val="center"/>
          </w:tcPr>
          <w:p w:rsidR="0023333C" w:rsidRPr="001E7D36" w:rsidRDefault="0023333C" w:rsidP="00296ACD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INDICADORES</w:t>
            </w:r>
          </w:p>
        </w:tc>
        <w:tc>
          <w:tcPr>
            <w:tcW w:w="475" w:type="pct"/>
            <w:vMerge w:val="restart"/>
            <w:shd w:val="clear" w:color="auto" w:fill="CCC0D9" w:themeFill="accent4" w:themeFillTint="66"/>
            <w:vAlign w:val="center"/>
          </w:tcPr>
          <w:p w:rsidR="0023333C" w:rsidRPr="001E7D36" w:rsidRDefault="0023333C" w:rsidP="0037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8"/>
                <w:szCs w:val="18"/>
              </w:rPr>
            </w:pPr>
            <w:r w:rsidRPr="001E7D36">
              <w:rPr>
                <w:rFonts w:ascii="NewsGotT" w:hAnsi="NewsGotT" w:cs="FuturaStd-Heavy"/>
                <w:b/>
                <w:sz w:val="18"/>
                <w:szCs w:val="18"/>
              </w:rPr>
              <w:t>INSTRUMENTOS</w:t>
            </w:r>
          </w:p>
        </w:tc>
        <w:tc>
          <w:tcPr>
            <w:tcW w:w="2557" w:type="pct"/>
            <w:gridSpan w:val="4"/>
            <w:shd w:val="clear" w:color="auto" w:fill="FDE9D9" w:themeFill="accent6" w:themeFillTint="33"/>
            <w:vAlign w:val="center"/>
          </w:tcPr>
          <w:p w:rsidR="0023333C" w:rsidRPr="001E7D36" w:rsidRDefault="0023333C" w:rsidP="00296ACD">
            <w:pPr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8"/>
                <w:szCs w:val="18"/>
              </w:rPr>
            </w:pPr>
            <w:r w:rsidRPr="001E7D36">
              <w:rPr>
                <w:rFonts w:ascii="NewsGotT" w:hAnsi="NewsGotT" w:cs="FuturaStd-Heavy"/>
                <w:b/>
                <w:color w:val="000000"/>
                <w:sz w:val="18"/>
                <w:szCs w:val="18"/>
              </w:rPr>
              <w:t>RÚBRICAS DE EVALUACIÓN</w:t>
            </w:r>
          </w:p>
        </w:tc>
        <w:tc>
          <w:tcPr>
            <w:tcW w:w="1272" w:type="pct"/>
            <w:gridSpan w:val="12"/>
            <w:vMerge w:val="restart"/>
            <w:shd w:val="clear" w:color="auto" w:fill="FFFFCC"/>
            <w:vAlign w:val="center"/>
          </w:tcPr>
          <w:p w:rsidR="0023333C" w:rsidRPr="001E7D36" w:rsidRDefault="0023333C" w:rsidP="0023333C">
            <w:pPr>
              <w:spacing w:after="0" w:line="240" w:lineRule="auto"/>
              <w:ind w:left="-106" w:right="-110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FECHAS Y CALIFICACIONES EN LOS NIVELES DEL CICLO</w:t>
            </w:r>
          </w:p>
        </w:tc>
      </w:tr>
      <w:tr w:rsidR="0023333C" w:rsidRPr="001E7D36" w:rsidTr="00C20379">
        <w:trPr>
          <w:trHeight w:val="143"/>
        </w:trPr>
        <w:tc>
          <w:tcPr>
            <w:tcW w:w="696" w:type="pct"/>
            <w:vMerge/>
            <w:shd w:val="clear" w:color="auto" w:fill="E36C0A" w:themeFill="accent6" w:themeFillShade="BF"/>
            <w:vAlign w:val="center"/>
          </w:tcPr>
          <w:p w:rsidR="0023333C" w:rsidRPr="001E7D36" w:rsidRDefault="0023333C" w:rsidP="00296ACD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CCC0D9" w:themeFill="accent4" w:themeFillTint="66"/>
            <w:vAlign w:val="center"/>
          </w:tcPr>
          <w:p w:rsidR="0023333C" w:rsidRPr="001E7D36" w:rsidRDefault="0023333C" w:rsidP="0037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FuturaStd-Heavy"/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0000"/>
            <w:vAlign w:val="center"/>
          </w:tcPr>
          <w:p w:rsidR="0023333C" w:rsidRPr="001E7D36" w:rsidRDefault="0023333C" w:rsidP="000B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FuturaStd-Heavy"/>
                <w:b/>
                <w:color w:val="000000"/>
                <w:sz w:val="18"/>
                <w:szCs w:val="18"/>
              </w:rPr>
              <w:t>Mejorable</w:t>
            </w: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 xml:space="preserve"> (1-4)</w:t>
            </w:r>
          </w:p>
        </w:tc>
        <w:tc>
          <w:tcPr>
            <w:tcW w:w="639" w:type="pct"/>
            <w:shd w:val="clear" w:color="auto" w:fill="FFC000"/>
            <w:vAlign w:val="center"/>
          </w:tcPr>
          <w:p w:rsidR="0023333C" w:rsidRPr="001E7D36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8"/>
                <w:szCs w:val="18"/>
              </w:rPr>
            </w:pPr>
            <w:r w:rsidRPr="001E7D36">
              <w:rPr>
                <w:rFonts w:ascii="NewsGotT" w:hAnsi="NewsGotT" w:cs="FuturaStd-Heavy"/>
                <w:b/>
                <w:color w:val="000000"/>
                <w:sz w:val="18"/>
                <w:szCs w:val="18"/>
              </w:rPr>
              <w:t>Adecuado</w:t>
            </w:r>
            <w:r w:rsidRPr="001E7D36">
              <w:rPr>
                <w:rFonts w:ascii="NewsGotT" w:hAnsi="NewsGotT" w:cs="Calibri"/>
                <w:b/>
                <w:color w:val="000000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(5-6)</w:t>
            </w:r>
          </w:p>
        </w:tc>
        <w:tc>
          <w:tcPr>
            <w:tcW w:w="639" w:type="pct"/>
            <w:shd w:val="clear" w:color="auto" w:fill="92D050"/>
            <w:vAlign w:val="center"/>
          </w:tcPr>
          <w:p w:rsidR="0023333C" w:rsidRPr="001E7D36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8"/>
                <w:szCs w:val="18"/>
              </w:rPr>
            </w:pPr>
            <w:r w:rsidRPr="001E7D36">
              <w:rPr>
                <w:rFonts w:ascii="NewsGotT" w:hAnsi="NewsGotT" w:cs="FuturaStd-Heavy"/>
                <w:b/>
                <w:color w:val="000000"/>
                <w:sz w:val="18"/>
                <w:szCs w:val="18"/>
              </w:rPr>
              <w:t>Bueno</w:t>
            </w:r>
            <w:r w:rsidRPr="001E7D36">
              <w:rPr>
                <w:rFonts w:ascii="NewsGotT" w:hAnsi="NewsGotT" w:cs="Calibri"/>
                <w:b/>
                <w:color w:val="000000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(7-8)</w:t>
            </w:r>
          </w:p>
        </w:tc>
        <w:tc>
          <w:tcPr>
            <w:tcW w:w="640" w:type="pct"/>
            <w:shd w:val="clear" w:color="auto" w:fill="00B0F0"/>
            <w:vAlign w:val="center"/>
          </w:tcPr>
          <w:p w:rsidR="0023333C" w:rsidRPr="001E7D36" w:rsidRDefault="0023333C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color w:val="000000"/>
                <w:sz w:val="18"/>
                <w:szCs w:val="18"/>
              </w:rPr>
            </w:pPr>
            <w:r w:rsidRPr="001E7D36">
              <w:rPr>
                <w:rFonts w:ascii="NewsGotT" w:hAnsi="NewsGotT" w:cs="FuturaStd-Heavy"/>
                <w:b/>
                <w:color w:val="FFFFFF" w:themeColor="background1"/>
                <w:sz w:val="18"/>
                <w:szCs w:val="18"/>
              </w:rPr>
              <w:t>Excelente</w:t>
            </w:r>
            <w:r w:rsidRPr="001E7D36">
              <w:rPr>
                <w:rFonts w:ascii="NewsGotT" w:hAnsi="NewsGotT" w:cs="Calibri"/>
                <w:b/>
                <w:color w:val="FFFFFF" w:themeColor="background1"/>
                <w:sz w:val="18"/>
                <w:szCs w:val="18"/>
              </w:rPr>
              <w:t xml:space="preserve"> (9-10)</w:t>
            </w:r>
          </w:p>
        </w:tc>
        <w:tc>
          <w:tcPr>
            <w:tcW w:w="1272" w:type="pct"/>
            <w:gridSpan w:val="12"/>
            <w:vMerge/>
            <w:shd w:val="clear" w:color="auto" w:fill="FFFFCC"/>
            <w:vAlign w:val="center"/>
          </w:tcPr>
          <w:p w:rsidR="0023333C" w:rsidRPr="001E7D36" w:rsidRDefault="0023333C" w:rsidP="000B17F2">
            <w:pPr>
              <w:spacing w:after="0" w:line="240" w:lineRule="auto"/>
              <w:ind w:left="-106" w:right="-110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LCL.1.1.1. Participa en debates respetando las normas de intercambio comunicativo. (CCL, CAA, CSYC, SEIP)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D7B1D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  <w:p w:rsidR="008030B7" w:rsidRPr="001E7D36" w:rsidRDefault="008030B7" w:rsidP="00FD7B1D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Le cuesta cumplir las normas o no participa.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Cumple algunas veces las normas o participa poco.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Cumple casi siempre las normas y participa habitualmente.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Cumple siempre las normas y participa de forma brillante.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D7B1D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0B17F2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LCL.1.1.2. Se expresa respetuosamente hacia el resto de interlocutores. (CCL,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23333C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  <w:p w:rsidR="008030B7" w:rsidRPr="001E7D36" w:rsidRDefault="008030B7" w:rsidP="0023333C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Le cuesta expresarse respetuosamente.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Normalmente no se expresa con corrección aunque lo intenta y lo consigue algunas veces.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Se expresa habitualmente de forma correcta, aunque alguna vez se le olvida.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Se expresa siempre de forma respetuosa.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23333C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LCL.1.1.3. Distingue entre mensajes verbales y no verbales en situaciones de diálogo.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Tiene dificultad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en distinguir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entre mensajes verbales y no verbales.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En algunas ocasiones distingue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entre mensajes verbales y no verbales de forma correcta.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Frecuentemente distingue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entre mensajes verbales y no verbales de forma correcta.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Siempre distingue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entre mensajes verbales y no verbales de forma coherente y correcta.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LCL.1.1.4. Comprende el contenido de mensajes verbales y no verbales.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Tiene dificultad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en comprender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el contenido de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mensajes verbales y no verbales.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En algunas ocasiones comprende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el contenido de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mensajes verbales y no verbales.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Frecuentemente comprende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el contenido de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mensajes verbales y no verbales.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Siempre comprende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el contenido de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mensajes verbales y no verbales de forma coherente y correcta.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LCL.1.1.5. Usa estrategias variadas de expresión. (CCL, CAA, CSYC)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Lista de control (LICO)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Utiliza muy pocas estrategias de expresión y las repite constantemente.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Usa algunas estrategias de expresión variando en alguna ocasión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su utilización.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Frecuentemente usa estrategias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variadas de expresión y las combina con sentido.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Siempre usa estrategias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variadas de expresión y las combina con brillantez.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LCL.1.2.1. Expresa sus ideas clara y organizadamente.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Tiene gran dificultad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para expresar sus ideas clara y organizadamente y comete muchos errores.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Tiene algunas dificultades</w:t>
            </w:r>
            <w:r w:rsidR="008030B7" w:rsidRPr="001E7D36">
              <w:rPr>
                <w:rFonts w:ascii="NewsGotT" w:hAnsi="NewsGotT" w:cs="Calibri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 w:cs="Calibri"/>
                <w:sz w:val="18"/>
                <w:szCs w:val="18"/>
              </w:rPr>
              <w:t>para expresar sus ideas clara y organizadamente y comete algunos errores.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Generalmente logra expresar sus ideas clara y organizadamente, y pocas veces comete errores.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Siempre logra expresar sus ideas clara y organizadamente sin cometer errores.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35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LCL.1.2.2. Utiliza el lenguaje oral para comunicarse y aprender escuchando.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Le cuesta mucho utilizar el lenguaje oral para comunicarse y aprender escuchando.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Utiliza el lenguaje oral para comunicarse y aprender escuchando pero presenta algunas dificultades para ello.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Frecuentemente utiliza el lenguaje oral para comunicarse y aprender escuchando.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Calibri"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sz w:val="18"/>
                <w:szCs w:val="18"/>
              </w:rPr>
              <w:t>Siempre utiliza el lenguaje oral para comunicarse de manera brillante y le saca partido a lo que aprende escuchando.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35"/>
        </w:trPr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LCL.1.3.1. Capta el sentido global de textos orales de uso habitual e identifica la información más relevante e ideas elementales.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Lista de control (LICO)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captar el sentido global de textos orales de uso habitual e identificar la información más relevante e ideas elementales.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Algunas veces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capta el sentido global de textos orales de uso habitual e identifica la información más relevante e ideas elementales.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 capta el sentido global de textos orales de uso habitual e identifica la información más relevante e ideas elementales.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capta el sentido global de textos orales de uso habitual e identifica la información más relevante e ideas elementales.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LCL.1.4.1. Escucha, reconoce y reproduce textos orales sencillos de la literatura infantil andaluza. (CCL, CEC)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8030B7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Le cuesta escuchar y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no reconoce o no reproduce textos orales sencillos de la literatura infantil andaluza.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 Suele escuchar, reconocer y reproducir textos orales sencillos de la literatura infantil andaluza aunque con cierta dificultad.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 escucha, reconoce y reproduce textos orales sencillos de la literatura infantil andaluza.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escucha, reconoce y reproduce textos orales sencillos de la literatura infantil andaluza.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7B4840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714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LCL.1.5.1. Lee textos breves apropiados a su edad, con pronunciación y entonación adecuada, identificando las características fundamentales de textos, narrativos, poéticos y dramáticos.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Lista de control (LICO)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leer textos breves apropiados a su edad, con pronunciación y entonación adecuada, identificando las características fundamentales de textos, narrativos, poéticos y dramáticos.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Suele leer textos breves apropiados a su edad, aunque tiene algunas dificultades con la pronunciación y entonación adecuada,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y con la identificación de las características fundamentales de textos, narrativos, poéticos y dramáticos.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lee textos breves apropiados a su edad, con pronunciación y entonación adecuada, identificando las características fundamentales de textos, narrativos, poéticos y dramáticos.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lee textos breves apropiados a su edad, con pronunciación y entonación adecuada, identificando las características fundamentales de textos, narrativos, poéticos y dramáticos.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714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35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LCL.1.5.2. Utiliza la biblioteca de aula y/o centro para localizar y seleccionar libros para su uso como fuente de entretenimiento y disfrute con la lectura. (CCL,</w:t>
            </w:r>
            <w:r w:rsidR="007903CA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No utiliza la biblioteca de aula y/o centro para localizar y seleccionar libros para su uso como fuente de entretenimiento y disfrute con la lectura.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A veces utiliza la biblioteca de aula y/o centro para localizar y seleccionar libros para su uso como fuente de entretenimiento y disfrute con la lectura.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Frecuentemente utiliza la biblioteca de aula y/o centro para localizar y seleccionar libros para su uso como fuente de entretenimiento y disfrute con la lectura.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utiliza la biblioteca de aula y/o centro para localizar y seleccionar libros para su uso como fuente de entretenimiento y disfrute con la lectura.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35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LCL.1.5.3. Hace comentarios y expone argumentos sobre las lecturas realizadas identificando ideas esenciales.</w:t>
            </w:r>
            <w:r w:rsidR="007903CA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(CCL, SEIP)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Tiene muchas dificultades para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hacer comentarios y exponer argumentos sobre las lecturas realizadas identificando ideas esenciales.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Intenta hacer comentarios y exponer argumentos sobre las lecturas realizadas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aunque le cuesta identificar ideas esenciales.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Normalmente hace comentarios y expone argumentos sobre las lecturas realizadas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aunque no siempre identifica ideas esenciales.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hace comentarios y expone argumentos sobre las lecturas realizadas identificando de manera correcta ideas esenciales.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LCL.1.5.4. Se organiza un horario con tiempos de lectura. (CCL, SEIP)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Lista de control (LICO)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No es capaz de organizar un horario con tiempos de lectura.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Intenta organizar un horario con tiempos de lectura pero no siempre lo logra.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 se organiza un horario con tiempos de lectura y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lo suele cumplir.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Siempre se organiza un horario con tiempos de lectura y lo cumple con rigor. 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LCL.1.6.1. Comprende el sentido global de un texto leído en voz alta.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8030B7" w:rsidP="008030B7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Le cuesta comprender el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sentido global de un texto leído en voz alta.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Comprende con alguna dificultad el sentido global de un texto leído en voz alta.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Comprende generalmente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el sentido global de un texto leído en voz alta.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Comprende a la perfección el sentido global de un texto leído en voz alta.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492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LCL.1.6.2. Deduce y pregunta por el significado de palabras no conocidas incorporándolas a su vocabulario.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Exposiciones orales y debates (EXPD)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deducir y preguntar por el significado de palabras no conocidas incorporándolas a su vocabulario.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 Deduce y pregunta por el significado de palabras no conocidas incorporándolas a su vocabulario aunque no lo hace con frecuencia.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 Generalmente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deduce y pregunta por el significado de palabras no conocidas incorporándolas a su vocabulario.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deduce y pregunta por el significado de palabras no conocidas incorporándolas a su vocabulario.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492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4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lastRenderedPageBreak/>
              <w:t>LCL.1.6.3. Responde a cuestiones globales y concretas sobre lecturas realizadas.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Lista de control (LICO)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orales (PORA)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responder con acierto a cuestiones globales y concretas sobre lecturas realizadas.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Responde con acierto a algunas cuestiones globales y concretas sobre lecturas realizadas.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Responde generalmente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con acierto a cuestiones globales y concretas sobre lecturas realizadas.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Siempre responde con acierto a cuestiones globales y concretas sobre lecturas realizadas. 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4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LCL.1.7.1. Desarrolla estrategias simples para la co</w:t>
            </w:r>
            <w:r w:rsidR="007903CA" w:rsidRPr="001E7D36">
              <w:rPr>
                <w:rFonts w:ascii="NewsGotT" w:hAnsi="NewsGotT"/>
                <w:sz w:val="18"/>
                <w:szCs w:val="18"/>
              </w:rPr>
              <w:t>mprensión de textos.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desarrollar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estrategias simples para la comprensión de textos.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Desarrolla algunas estrategias simples para la comprensión de textos.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Desarrolla generalmente estrategias simples para la comprensión de textos.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desarrolla estrategias simples para la comprensión de textos.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ind w:right="-108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LCL.1.8.1. Busca información de diferentes medios de forma responsable. (CCL,</w:t>
            </w:r>
            <w:r w:rsidR="007903CA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CD, CAA)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>.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Otras técnicas (OTTE)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buscar información de diferentes medios de forma responsable.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Consigue buscar información de diferentes medios de forma responsable en algunas ocasiones.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 busca información de diferentes medios de forma responsable.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busca información de diferentes medios de forma responsable.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643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LCL.1.9.1 Redacta, reescribe y resume diferentes tipos de textos relacionados con la experiencia infantil, atendiendo a modelos claros con diferentes intenciones comunicativas. (CCL, CAA)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Cuaderno (CUAD)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redactar, reescribir y resumir diferentes tipos de textos relacionados con la experiencia infantil, atendiendo a modelos claros con diferentes intenciones comunicativas.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Consigue redactar, reescribir y resumir pero con dificultad diferentes tipos de textos relacionados con la experiencia infantil, atendiendo a modelos claros con diferentes intenciones comunicativas.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Consigue redactar, reescribir y resumir generalmente diferentes tipos de textos relacionados con la experiencia infantil, atendiendo a modelos claros con diferentes intenciones comunicativas.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redacta, reescribe y resume diferentes tipos de textos relacionados con la experiencia infantil, atendiendo a modelos claros con diferentes intenciones comunicativas.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643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643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LCL.1.9.2. Aplica las normas gramaticales y ortográficas sencillas, cuidando la caligrafía, el orden y la presentación y los aspectos formales de los diferentes textos.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Cuaderno (CUAD)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Trabajos escritos e informes (EXPE)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aplicar las normas gramaticales y ortográficas sencillas y cuidar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la caligrafía, el orden y la presentación y los aspectos formales de los diferentes textos.</w:t>
            </w:r>
          </w:p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Consigue en algunas ocasiones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aplicar las normas gramaticales y ortográficas sencillas y cuidar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la caligrafía, el orden y la presentación y los aspectos formales de los diferentes textos.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Consigue generalmente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aplicar las normas gramaticales y ortográficas sencillas y cuidar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la caligrafía, el orden y la presentación y los aspectos formales de los diferentes textos.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aplica las normas gramaticales y ortográficas sencillas, cuidando la caligrafía, el orden y la presentación y los aspectos formales de los diferentes textos.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643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35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LCL.1.9.3. Desarrolla el plan escritor mediante la creación individual o grupal de cuentos, tarjetas de conmemoración, leyéndolas en público. 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Cuaderno (CUAD)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desarrollar el plan escritor mediante la creación individual o grupal de cuentos, tarjetas de conmemoración, leyéndolas en público.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Consigue en algunas ocasiones desarrollar el plan escritor mediante la creación individual o grupal de cuentos, tarjetas de conmemoración, leyéndolas en público.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Consigue generalmente desarrollar el plan escritor mediante la creación individual o grupal de cuentos, tarjetas de conmemoración, leyéndolas en público.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es capaz de desarrollar el plan escritor mediante la creación individual o grupal de cuentos, tarjetas de conmemoración, leyéndolas en público.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535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643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LCL.1.10.1. Muestra interés por escribir correctamente de forma personal, reconociendo y expresando por escrito sentimientos y opiniones que le generan las diferentes situaciones cotidianas.</w:t>
            </w:r>
            <w:r w:rsidR="00DD0B9A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Cuaderno (CUAD)</w:t>
            </w:r>
          </w:p>
          <w:p w:rsidR="008030B7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Trabajos escritos e informes (EXPE)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No siempre muestra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DD0B9A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Algunas veces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 xml:space="preserve"> muestra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DD0B9A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 xml:space="preserve">Generalmente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muestra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muestra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643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751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LCL.1.11.1. Conoce y comprende terminología gramatical y lingüística elemental como enunciados, palabras, silabas, nombre común y propio, singular, plural, masculino y femenino, palabras compuestas y simples.</w:t>
            </w:r>
            <w:r w:rsidR="00DD0B9A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(CCL)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DD0B9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  <w:p w:rsidR="008030B7" w:rsidRPr="001E7D36" w:rsidRDefault="008030B7" w:rsidP="00DD0B9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Cuaderno (CUAD)</w:t>
            </w:r>
          </w:p>
          <w:p w:rsidR="008030B7" w:rsidRPr="001E7D36" w:rsidRDefault="008030B7" w:rsidP="00DD0B9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Pruebas escritas (PESC)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conocer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y comprender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terminología gramatical y lingüística elemental como enunciados, palabras, silabas, nombre común y propio, singular, plural, masculino y femenino, palabras compuestas y simples.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1B226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Algunas veces logra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 xml:space="preserve"> conocer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y comprender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terminología gramatical y lingüística elemental como enunciados, palabras, silabas, nombre común y propio, singular, plural, masculino y femenino, palabras compuestas y simples.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1B226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 logra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 xml:space="preserve"> conocer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y comprender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 xml:space="preserve">terminología gramatical y lingüística elemental como enunciados, palabras, silabas, nombre común y propio, singular, plural, masculino y </w:t>
            </w:r>
            <w:r w:rsidR="00DD0B9A" w:rsidRPr="001E7D36">
              <w:rPr>
                <w:rFonts w:ascii="NewsGotT" w:hAnsi="NewsGotT"/>
                <w:sz w:val="18"/>
                <w:szCs w:val="18"/>
              </w:rPr>
              <w:t xml:space="preserve">femenino, palabras compuestas y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simples.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1B226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logra conocer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 xml:space="preserve"> y comprender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="00C20379" w:rsidRPr="001E7D36">
              <w:rPr>
                <w:rFonts w:ascii="NewsGotT" w:hAnsi="NewsGotT"/>
                <w:sz w:val="18"/>
                <w:szCs w:val="18"/>
              </w:rPr>
              <w:t>terminología gramatical y lingüística elemental como enunciados, palabras, silabas, nombre común y propio, singular, plural, masculino y femenino, palabras compuestas y simples.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E7D36">
        <w:trPr>
          <w:trHeight w:val="751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ind w:right="-108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LCL.1.12.1. Investiga y utiliza textos de la tradición oral para echar suertes y aceptar roles.(CCL, CSYC, CEC)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Registro de observación anecdótica (REGO)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investigar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y utilizar textos de la tradición oral para echar suertes y aceptar roles.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Algunas veces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investiga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y utiliza textos de la tradición oral para echar suertes y aceptar roles.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investiga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y utiliza textos de la tradición oral para echar suertes y aceptar roles.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investiga y utiliza textos de la tradición oral para echar suertes y aceptar roles.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LCL.1.12.2. Crea cuentos por imitación de modelos. (CCL, CAA, CEC)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Cuaderno (CUAD)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crear cuentos por imitación de modelos.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Algunas veces es capaz de crear cuentos por imitación de modelos.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es capaz de crear cuentos por imitación de modelos.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es capaz de crear cuentos por imitación de modelos.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608DA">
        <w:trPr>
          <w:trHeight w:val="70"/>
        </w:trPr>
        <w:tc>
          <w:tcPr>
            <w:tcW w:w="696" w:type="pct"/>
            <w:vMerge w:val="restart"/>
            <w:vAlign w:val="center"/>
          </w:tcPr>
          <w:p w:rsidR="00C20379" w:rsidRPr="001E7D36" w:rsidRDefault="00C20379" w:rsidP="001608DA">
            <w:pPr>
              <w:spacing w:after="0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LCL.1.12.3. Participa en dramatizaciones propuestas. (CCL, CSC, CEC)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C20379" w:rsidRPr="001E7D36" w:rsidRDefault="008030B7" w:rsidP="00F710E9">
            <w:pPr>
              <w:spacing w:after="0" w:line="240" w:lineRule="auto"/>
              <w:rPr>
                <w:rFonts w:ascii="NewsGotT" w:hAnsi="NewsGotT" w:cs="Arial"/>
                <w:b/>
                <w:sz w:val="18"/>
                <w:szCs w:val="18"/>
              </w:rPr>
            </w:pPr>
            <w:r w:rsidRPr="001E7D36">
              <w:rPr>
                <w:rFonts w:ascii="NewsGotT" w:hAnsi="NewsGotT" w:cs="Arial"/>
                <w:sz w:val="18"/>
                <w:szCs w:val="18"/>
              </w:rPr>
              <w:t>Simulaciones / Dramatizaciones (SIDR)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Le cuesta mucho participar en dramatizaciones propuestas.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Algunas veces</w:t>
            </w:r>
            <w:r w:rsidR="008030B7" w:rsidRPr="001E7D36">
              <w:rPr>
                <w:rFonts w:ascii="NewsGotT" w:hAnsi="NewsGotT"/>
                <w:sz w:val="18"/>
                <w:szCs w:val="18"/>
              </w:rPr>
              <w:t xml:space="preserve"> </w:t>
            </w:r>
            <w:r w:rsidRPr="001E7D36">
              <w:rPr>
                <w:rFonts w:ascii="NewsGotT" w:hAnsi="NewsGotT"/>
                <w:sz w:val="18"/>
                <w:szCs w:val="18"/>
              </w:rPr>
              <w:t>participa en dramatizaciones propuestas.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Generalmente participa en dramatizaciones propuestas.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C20379" w:rsidRPr="001E7D36" w:rsidRDefault="00C20379" w:rsidP="001608DA">
            <w:pPr>
              <w:spacing w:after="0" w:line="240" w:lineRule="auto"/>
              <w:rPr>
                <w:rFonts w:ascii="NewsGotT" w:hAnsi="NewsGotT"/>
                <w:sz w:val="18"/>
                <w:szCs w:val="18"/>
              </w:rPr>
            </w:pPr>
            <w:r w:rsidRPr="001E7D36">
              <w:rPr>
                <w:rFonts w:ascii="NewsGotT" w:hAnsi="NewsGotT"/>
                <w:sz w:val="18"/>
                <w:szCs w:val="18"/>
              </w:rPr>
              <w:t>Siempre participa en dramatizaciones propuestas.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1º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  <w:tr w:rsidR="00C20379" w:rsidRPr="001E7D36" w:rsidTr="001B2269">
        <w:trPr>
          <w:trHeight w:val="70"/>
        </w:trPr>
        <w:tc>
          <w:tcPr>
            <w:tcW w:w="696" w:type="pct"/>
            <w:vMerge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rPr>
                <w:rFonts w:ascii="NewsGotT" w:hAnsi="NewsGotT" w:cs="Arial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2º</w:t>
            </w:r>
          </w:p>
          <w:p w:rsidR="00C20379" w:rsidRPr="001E7D36" w:rsidRDefault="00C20379" w:rsidP="00F710E9">
            <w:pPr>
              <w:spacing w:after="0" w:line="240" w:lineRule="auto"/>
              <w:jc w:val="center"/>
              <w:rPr>
                <w:rFonts w:ascii="NewsGotT" w:hAnsi="NewsGotT" w:cs="Calibri"/>
                <w:b/>
                <w:sz w:val="18"/>
                <w:szCs w:val="18"/>
              </w:rPr>
            </w:pPr>
            <w:r w:rsidRPr="001E7D36">
              <w:rPr>
                <w:rFonts w:ascii="NewsGotT" w:hAnsi="NewsGotT" w:cs="Calibri"/>
                <w:b/>
                <w:sz w:val="18"/>
                <w:szCs w:val="18"/>
              </w:rPr>
              <w:t>/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:rsidR="00C20379" w:rsidRPr="001E7D36" w:rsidRDefault="00C20379" w:rsidP="00F710E9">
            <w:pPr>
              <w:spacing w:after="0"/>
              <w:jc w:val="center"/>
              <w:rPr>
                <w:rFonts w:ascii="NewsGotT" w:hAnsi="NewsGotT" w:cs="Calibri"/>
                <w:sz w:val="18"/>
                <w:szCs w:val="18"/>
              </w:rPr>
            </w:pPr>
          </w:p>
        </w:tc>
      </w:tr>
    </w:tbl>
    <w:p w:rsidR="008E5C84" w:rsidRPr="00E8721E" w:rsidRDefault="008E5C84" w:rsidP="002F2234">
      <w:pPr>
        <w:spacing w:after="0" w:line="240" w:lineRule="auto"/>
        <w:rPr>
          <w:rFonts w:ascii="NewsGotT" w:hAnsi="NewsGotT"/>
          <w:sz w:val="16"/>
          <w:szCs w:val="16"/>
        </w:rPr>
      </w:pPr>
    </w:p>
    <w:sectPr w:rsidR="008E5C84" w:rsidRPr="00E8721E" w:rsidSect="00A65BA0">
      <w:pgSz w:w="23814" w:h="16839" w:orient="landscape" w:code="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1F5"/>
    <w:rsid w:val="00010972"/>
    <w:rsid w:val="00030AFF"/>
    <w:rsid w:val="0004704D"/>
    <w:rsid w:val="000B17F2"/>
    <w:rsid w:val="00117E1E"/>
    <w:rsid w:val="00125B8D"/>
    <w:rsid w:val="001347ED"/>
    <w:rsid w:val="001608DA"/>
    <w:rsid w:val="001B2269"/>
    <w:rsid w:val="001B7E99"/>
    <w:rsid w:val="001C0D57"/>
    <w:rsid w:val="001E7D36"/>
    <w:rsid w:val="00221E29"/>
    <w:rsid w:val="0023333C"/>
    <w:rsid w:val="00283EB8"/>
    <w:rsid w:val="002F2234"/>
    <w:rsid w:val="003721F5"/>
    <w:rsid w:val="00413175"/>
    <w:rsid w:val="004A6F12"/>
    <w:rsid w:val="00646B31"/>
    <w:rsid w:val="006604A4"/>
    <w:rsid w:val="006811A4"/>
    <w:rsid w:val="006B4DEC"/>
    <w:rsid w:val="006C054B"/>
    <w:rsid w:val="007903CA"/>
    <w:rsid w:val="007B4840"/>
    <w:rsid w:val="007C0DE8"/>
    <w:rsid w:val="008030B7"/>
    <w:rsid w:val="00811793"/>
    <w:rsid w:val="0083117B"/>
    <w:rsid w:val="00852462"/>
    <w:rsid w:val="008E5C84"/>
    <w:rsid w:val="00904CD5"/>
    <w:rsid w:val="009C5ADB"/>
    <w:rsid w:val="009E1BBE"/>
    <w:rsid w:val="00A35F6F"/>
    <w:rsid w:val="00A376F6"/>
    <w:rsid w:val="00A65BA0"/>
    <w:rsid w:val="00A664EB"/>
    <w:rsid w:val="00B10C63"/>
    <w:rsid w:val="00B64D8D"/>
    <w:rsid w:val="00BC1FD5"/>
    <w:rsid w:val="00C15FF9"/>
    <w:rsid w:val="00C20379"/>
    <w:rsid w:val="00C25BC7"/>
    <w:rsid w:val="00C44C7F"/>
    <w:rsid w:val="00C916B7"/>
    <w:rsid w:val="00CE4897"/>
    <w:rsid w:val="00DD0B9A"/>
    <w:rsid w:val="00DF7ED1"/>
    <w:rsid w:val="00E75143"/>
    <w:rsid w:val="00E8721E"/>
    <w:rsid w:val="00F31881"/>
    <w:rsid w:val="00F50D2B"/>
    <w:rsid w:val="00F55191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2662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Coelgio</dc:creator>
  <cp:lastModifiedBy>WinuE</cp:lastModifiedBy>
  <cp:revision>15</cp:revision>
  <cp:lastPrinted>2017-03-15T10:13:00Z</cp:lastPrinted>
  <dcterms:created xsi:type="dcterms:W3CDTF">2017-03-27T18:09:00Z</dcterms:created>
  <dcterms:modified xsi:type="dcterms:W3CDTF">2017-05-25T19:42:00Z</dcterms:modified>
</cp:coreProperties>
</file>