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Responsable: </w:t>
      </w:r>
      <w:r>
        <w:rPr>
          <w:color w:val="000000"/>
          <w:sz w:val="27"/>
          <w:szCs w:val="27"/>
        </w:rPr>
        <w:t xml:space="preserve">Belén </w:t>
      </w:r>
      <w:proofErr w:type="spellStart"/>
      <w:r>
        <w:rPr>
          <w:color w:val="000000"/>
          <w:sz w:val="27"/>
          <w:szCs w:val="27"/>
        </w:rPr>
        <w:t>Marchal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Temporalización: </w:t>
      </w:r>
      <w:r w:rsidR="001916C2">
        <w:rPr>
          <w:color w:val="000000"/>
          <w:sz w:val="27"/>
          <w:szCs w:val="27"/>
        </w:rPr>
        <w:t>Primera quincena de d</w:t>
      </w:r>
      <w:r>
        <w:rPr>
          <w:color w:val="000000"/>
          <w:sz w:val="27"/>
          <w:szCs w:val="27"/>
        </w:rPr>
        <w:t xml:space="preserve">iciembre de 2016 </w:t>
      </w:r>
    </w:p>
    <w:p w:rsidR="001916C2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Curso 2º CFGS </w:t>
      </w:r>
      <w:r w:rsidR="001916C2">
        <w:rPr>
          <w:color w:val="000000"/>
          <w:sz w:val="27"/>
          <w:szCs w:val="27"/>
        </w:rPr>
        <w:t>Imagen para el Diagnóstico</w:t>
      </w:r>
      <w:r>
        <w:rPr>
          <w:color w:val="000000"/>
          <w:sz w:val="27"/>
          <w:szCs w:val="27"/>
        </w:rPr>
        <w:t>.</w:t>
      </w:r>
      <w:r w:rsidR="001916C2">
        <w:rPr>
          <w:color w:val="000000"/>
          <w:sz w:val="27"/>
          <w:szCs w:val="27"/>
        </w:rPr>
        <w:t xml:space="preserve"> Módulo: Técnicas de Radiología Especial</w:t>
      </w:r>
      <w:r>
        <w:rPr>
          <w:color w:val="000000"/>
          <w:sz w:val="27"/>
          <w:szCs w:val="27"/>
        </w:rPr>
        <w:t>.</w:t>
      </w:r>
      <w:r w:rsidR="001916C2">
        <w:rPr>
          <w:color w:val="000000"/>
          <w:sz w:val="27"/>
          <w:szCs w:val="27"/>
        </w:rPr>
        <w:t xml:space="preserve"> 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Actuación: </w:t>
      </w:r>
    </w:p>
    <w:p w:rsidR="00FC7765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Aprendizaje cooperativo: los estudiantes trabajan divididos en pequeños grupos en actividades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 aprendizaje y son evaluados según la productividad del grupo: trabajar las técnicas de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radiología especial </w:t>
      </w:r>
      <w:r w:rsidR="00FC7765">
        <w:rPr>
          <w:color w:val="000000"/>
          <w:sz w:val="27"/>
          <w:szCs w:val="27"/>
        </w:rPr>
        <w:t xml:space="preserve">mediante la aplicación de </w:t>
      </w:r>
      <w:proofErr w:type="spellStart"/>
      <w:r w:rsidR="00FC7765">
        <w:rPr>
          <w:color w:val="000000"/>
          <w:sz w:val="27"/>
          <w:szCs w:val="27"/>
        </w:rPr>
        <w:t>check-</w:t>
      </w:r>
      <w:r>
        <w:rPr>
          <w:color w:val="000000"/>
          <w:sz w:val="27"/>
          <w:szCs w:val="27"/>
        </w:rPr>
        <w:t>list</w:t>
      </w:r>
      <w:proofErr w:type="spellEnd"/>
      <w:r>
        <w:rPr>
          <w:color w:val="000000"/>
          <w:sz w:val="27"/>
          <w:szCs w:val="27"/>
        </w:rPr>
        <w:t xml:space="preserve"> y autocomprobación por el grupo de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los errores cometidos. 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VALORACIÓN INDIVIDUAL DEL PROGRESO DE LAS ACTUACIONES</w:t>
      </w: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1.- Grado de consecución de los objetivos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16C2">
        <w:rPr>
          <w:color w:val="000000"/>
          <w:sz w:val="27"/>
          <w:szCs w:val="27"/>
        </w:rPr>
        <w:t>Centrarse en el aprendizaje, que exige el giro del enseñar al</w:t>
      </w:r>
      <w:r w:rsidR="001916C2">
        <w:rPr>
          <w:color w:val="000000"/>
          <w:sz w:val="27"/>
          <w:szCs w:val="27"/>
        </w:rPr>
        <w:t xml:space="preserve"> aprender, y principalmente, en</w:t>
      </w:r>
      <w:r w:rsidR="001916C2">
        <w:rPr>
          <w:color w:val="000000"/>
          <w:sz w:val="27"/>
          <w:szCs w:val="27"/>
        </w:rPr>
        <w:t>señar a aprender a aprender y</w:t>
      </w:r>
      <w:r>
        <w:rPr>
          <w:color w:val="000000"/>
          <w:sz w:val="27"/>
          <w:szCs w:val="27"/>
        </w:rPr>
        <w:t xml:space="preserve"> aprender a lo largo de la vida y c</w:t>
      </w:r>
      <w:r>
        <w:rPr>
          <w:color w:val="000000"/>
          <w:sz w:val="27"/>
          <w:szCs w:val="27"/>
        </w:rPr>
        <w:t xml:space="preserve">entrarse en el aprendizaje autónomo del estudiante </w:t>
      </w:r>
      <w:proofErr w:type="spellStart"/>
      <w:r>
        <w:rPr>
          <w:color w:val="000000"/>
          <w:sz w:val="27"/>
          <w:szCs w:val="27"/>
        </w:rPr>
        <w:t>tutorizado</w:t>
      </w:r>
      <w:proofErr w:type="spellEnd"/>
      <w:r>
        <w:rPr>
          <w:color w:val="000000"/>
          <w:sz w:val="27"/>
          <w:szCs w:val="27"/>
        </w:rPr>
        <w:t xml:space="preserve"> por los profesores</w:t>
      </w:r>
      <w:r>
        <w:rPr>
          <w:color w:val="000000"/>
          <w:sz w:val="27"/>
          <w:szCs w:val="27"/>
        </w:rPr>
        <w:t xml:space="preserve">: </w:t>
      </w:r>
    </w:p>
    <w:p w:rsidR="001916C2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Estos alumnos/as están acostumbrados a que se les facilite un protocolo y seguirlo y, en este caso, han tenido que adaptarse a elaborar ellos dicho protocolo (con las pautas dadas por la profesora), y transformarlo en una lista de comprobación de todos los pasos que hay que dar en la ejecución del mismo. Se ha conseguido con éxito.</w:t>
      </w:r>
    </w:p>
    <w:p w:rsidR="001916C2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16C2">
        <w:rPr>
          <w:color w:val="000000"/>
          <w:sz w:val="27"/>
          <w:szCs w:val="27"/>
        </w:rPr>
        <w:t>Enfocar el proceso de aprendizaje-enseñanza como trabajo coopera</w:t>
      </w:r>
      <w:r>
        <w:rPr>
          <w:color w:val="000000"/>
          <w:sz w:val="27"/>
          <w:szCs w:val="27"/>
        </w:rPr>
        <w:t xml:space="preserve">tivo entre profesores y alumnos: 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este proceso hemos trabajado conjuntamente y hemos llegado a conclusiones de forma cooperativa sin problema alguno. Ha sido enriquecedor tanto para el alumnado como para la profesora.</w:t>
      </w:r>
    </w:p>
    <w:p w:rsidR="001916C2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16C2">
        <w:rPr>
          <w:color w:val="000000"/>
          <w:sz w:val="27"/>
          <w:szCs w:val="27"/>
        </w:rPr>
        <w:t>Definir de forma novedosa las actividades de aprendizaje -enseñanza.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 actividad se ha incorporado este año a las actividades de aprendizaje-enseñanza. Se prevé volver a realizarla en cursos venideros.</w:t>
      </w:r>
    </w:p>
    <w:p w:rsidR="001916C2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916C2">
        <w:rPr>
          <w:color w:val="000000"/>
          <w:sz w:val="27"/>
          <w:szCs w:val="27"/>
        </w:rPr>
        <w:t xml:space="preserve">Utilizar la evaluación estratégicamente y de modo integrado con las actividades de aprendizaje y enseñanza y, en él, se debe producir una </w:t>
      </w:r>
      <w:r w:rsidR="001916C2">
        <w:rPr>
          <w:color w:val="000000"/>
          <w:sz w:val="27"/>
          <w:szCs w:val="27"/>
        </w:rPr>
        <w:lastRenderedPageBreak/>
        <w:t>revaloración de la evaluación formativa-continua y una revisión de la</w:t>
      </w:r>
      <w:r>
        <w:rPr>
          <w:color w:val="000000"/>
          <w:sz w:val="27"/>
          <w:szCs w:val="27"/>
        </w:rPr>
        <w:t xml:space="preserve"> evaluación final-certificativa y m</w:t>
      </w:r>
      <w:r w:rsidR="001916C2">
        <w:rPr>
          <w:color w:val="000000"/>
          <w:sz w:val="27"/>
          <w:szCs w:val="27"/>
        </w:rPr>
        <w:t xml:space="preserve">edir el trabajo del estudiante, utilizando el ECTS (medida </w:t>
      </w:r>
      <w:r w:rsidR="001916C2">
        <w:rPr>
          <w:color w:val="000000"/>
          <w:sz w:val="27"/>
          <w:szCs w:val="27"/>
        </w:rPr>
        <w:t>del trabajo realizado por el est</w:t>
      </w:r>
      <w:r w:rsidR="001916C2">
        <w:rPr>
          <w:color w:val="000000"/>
          <w:sz w:val="27"/>
          <w:szCs w:val="27"/>
        </w:rPr>
        <w:t>udiante para cumplir los objetivos del programa de estudios oficial correspondiente. Incluye las horas de clases lectivas, teóricas o prácticas, las horas de es</w:t>
      </w:r>
      <w:r w:rsidR="001916C2">
        <w:rPr>
          <w:color w:val="000000"/>
          <w:sz w:val="27"/>
          <w:szCs w:val="27"/>
        </w:rPr>
        <w:t>tudio, las dedicadas a la reali</w:t>
      </w:r>
      <w:r w:rsidR="001916C2">
        <w:rPr>
          <w:color w:val="000000"/>
          <w:sz w:val="27"/>
          <w:szCs w:val="27"/>
        </w:rPr>
        <w:t xml:space="preserve">zación de seminarios, trabajos, prácticas o proyectos, y las exigidas para la preparación y realización de los exámenes y pruebas de evaluación.) </w:t>
      </w:r>
      <w:proofErr w:type="gramStart"/>
      <w:r w:rsidR="001916C2">
        <w:rPr>
          <w:color w:val="000000"/>
          <w:sz w:val="27"/>
          <w:szCs w:val="27"/>
        </w:rPr>
        <w:t>como</w:t>
      </w:r>
      <w:proofErr w:type="gramEnd"/>
      <w:r w:rsidR="001916C2">
        <w:rPr>
          <w:color w:val="000000"/>
          <w:sz w:val="27"/>
          <w:szCs w:val="27"/>
        </w:rPr>
        <w:t xml:space="preserve"> herramienta de construcción del currículo, teniendo como telón de fondo las competencias o resultados de aprendizaje, y que al mismo tiempo va a servir de herramienta para la transparencia de los diferentes sistemas de educación superior.</w:t>
      </w:r>
    </w:p>
    <w:p w:rsidR="00FC7765" w:rsidRDefault="00FC7765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 </w:t>
      </w:r>
      <w:r w:rsidR="00A1586B">
        <w:rPr>
          <w:color w:val="000000"/>
          <w:sz w:val="27"/>
          <w:szCs w:val="27"/>
        </w:rPr>
        <w:t>ha utilizado como</w:t>
      </w:r>
      <w:r>
        <w:rPr>
          <w:color w:val="000000"/>
          <w:sz w:val="27"/>
          <w:szCs w:val="27"/>
        </w:rPr>
        <w:t xml:space="preserve"> herramienta de autoevaluación y ellos mismos, al realizar la técnica,  han detectado las carencias de sus </w:t>
      </w:r>
      <w:proofErr w:type="spellStart"/>
      <w:r>
        <w:rPr>
          <w:color w:val="000000"/>
          <w:sz w:val="27"/>
          <w:szCs w:val="27"/>
        </w:rPr>
        <w:t>check-list</w:t>
      </w:r>
      <w:proofErr w:type="spellEnd"/>
      <w:r>
        <w:rPr>
          <w:color w:val="000000"/>
          <w:sz w:val="27"/>
          <w:szCs w:val="27"/>
        </w:rPr>
        <w:t xml:space="preserve"> y de los de sus compañeros.</w:t>
      </w: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2.- Nivel de interacción entre los participantes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nivel de interacción está siendo ALTO, con pa</w:t>
      </w:r>
      <w:r>
        <w:rPr>
          <w:color w:val="000000"/>
          <w:sz w:val="27"/>
          <w:szCs w:val="27"/>
        </w:rPr>
        <w:t xml:space="preserve">rticipación activa </w:t>
      </w:r>
      <w:r w:rsidR="00A1586B">
        <w:rPr>
          <w:color w:val="000000"/>
          <w:sz w:val="27"/>
          <w:szCs w:val="27"/>
        </w:rPr>
        <w:t>y mostrando mucho interés.</w:t>
      </w:r>
      <w:bookmarkStart w:id="0" w:name="_GoBack"/>
      <w:bookmarkEnd w:id="0"/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3.- Grado de aplicación en el contexto educativo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aplicación del trabajo que estamos desarrollando es inmediata, dado que lo estamos aplicando directamente con el alumnado</w:t>
      </w:r>
      <w:r w:rsidR="00A1586B">
        <w:rPr>
          <w:color w:val="000000"/>
          <w:sz w:val="27"/>
          <w:szCs w:val="27"/>
        </w:rPr>
        <w:t>.</w:t>
      </w: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4.- Efectos producidos en el aula tras la transferencia de lo aprendido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alumnado se ha mostrado muy interesado y han considerado que esta forma de t</w:t>
      </w:r>
      <w:r>
        <w:rPr>
          <w:color w:val="000000"/>
          <w:sz w:val="27"/>
          <w:szCs w:val="27"/>
        </w:rPr>
        <w:t>rabajar es mucho más amena</w:t>
      </w:r>
      <w:r>
        <w:rPr>
          <w:color w:val="000000"/>
          <w:sz w:val="27"/>
          <w:szCs w:val="27"/>
        </w:rPr>
        <w:t xml:space="preserve"> que la clase magistral. Asimism</w:t>
      </w:r>
      <w:r>
        <w:rPr>
          <w:color w:val="000000"/>
          <w:sz w:val="27"/>
          <w:szCs w:val="27"/>
        </w:rPr>
        <w:t xml:space="preserve">o, refieren que aprenden </w:t>
      </w:r>
      <w:r>
        <w:rPr>
          <w:color w:val="000000"/>
          <w:sz w:val="27"/>
          <w:szCs w:val="27"/>
        </w:rPr>
        <w:t xml:space="preserve"> mejor</w:t>
      </w:r>
      <w:r>
        <w:rPr>
          <w:color w:val="000000"/>
          <w:sz w:val="27"/>
          <w:szCs w:val="27"/>
        </w:rPr>
        <w:t xml:space="preserve"> y más fácilmente</w:t>
      </w:r>
      <w:r>
        <w:rPr>
          <w:color w:val="000000"/>
          <w:sz w:val="27"/>
          <w:szCs w:val="27"/>
        </w:rPr>
        <w:t xml:space="preserve"> lo que han trabajado ellos con esta metodología</w:t>
      </w:r>
      <w:r w:rsidR="00A1586B">
        <w:rPr>
          <w:color w:val="000000"/>
          <w:sz w:val="27"/>
          <w:szCs w:val="27"/>
        </w:rPr>
        <w:t>.</w:t>
      </w: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5.- Productos, evidencias de aprendizaje que se han adquirido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Check-list</w:t>
      </w:r>
      <w:proofErr w:type="spellEnd"/>
      <w:r>
        <w:rPr>
          <w:color w:val="000000"/>
          <w:sz w:val="27"/>
          <w:szCs w:val="27"/>
        </w:rPr>
        <w:t xml:space="preserve">  (cuestionarios de autocomprobación) para realizar las diferentes proyecciones de la técnica de Densitometría ósea.</w:t>
      </w: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t>6.- Destacar aspectos que hayan resultado interesantes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alumnado ha mostrado mucha más implicación a la hora de trabajar estos contenidos</w:t>
      </w:r>
      <w:r w:rsidR="00A1586B">
        <w:rPr>
          <w:color w:val="000000"/>
          <w:sz w:val="27"/>
          <w:szCs w:val="27"/>
        </w:rPr>
        <w:t>.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clase ha sido muy dinámica y entretenida</w:t>
      </w:r>
      <w:r w:rsidR="00A1586B">
        <w:rPr>
          <w:color w:val="000000"/>
          <w:sz w:val="27"/>
          <w:szCs w:val="27"/>
        </w:rPr>
        <w:t>.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</w:p>
    <w:p w:rsidR="001916C2" w:rsidRPr="00A1586B" w:rsidRDefault="001916C2" w:rsidP="00A1586B">
      <w:pPr>
        <w:pStyle w:val="NormalWeb"/>
        <w:jc w:val="both"/>
        <w:rPr>
          <w:b/>
          <w:color w:val="000000"/>
          <w:sz w:val="27"/>
          <w:szCs w:val="27"/>
        </w:rPr>
      </w:pPr>
      <w:r w:rsidRPr="00A1586B">
        <w:rPr>
          <w:b/>
          <w:color w:val="000000"/>
          <w:sz w:val="27"/>
          <w:szCs w:val="27"/>
        </w:rPr>
        <w:lastRenderedPageBreak/>
        <w:t>7.- Destacar aspectos susceptibles de mejora</w:t>
      </w:r>
    </w:p>
    <w:p w:rsidR="001916C2" w:rsidRDefault="001916C2" w:rsidP="00A1586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Realizar un formato base común por parte del profesor para unificar la presentación de los </w:t>
      </w:r>
      <w:proofErr w:type="spellStart"/>
      <w:r>
        <w:rPr>
          <w:color w:val="000000"/>
          <w:sz w:val="27"/>
          <w:szCs w:val="27"/>
        </w:rPr>
        <w:t>check-list</w:t>
      </w:r>
      <w:proofErr w:type="spellEnd"/>
      <w:r>
        <w:rPr>
          <w:color w:val="000000"/>
          <w:sz w:val="27"/>
          <w:szCs w:val="27"/>
        </w:rPr>
        <w:t>.</w:t>
      </w:r>
    </w:p>
    <w:p w:rsidR="001916C2" w:rsidRDefault="001916C2" w:rsidP="001916C2">
      <w:pPr>
        <w:pStyle w:val="NormalWeb"/>
        <w:rPr>
          <w:color w:val="000000"/>
          <w:sz w:val="27"/>
          <w:szCs w:val="27"/>
        </w:rPr>
      </w:pPr>
    </w:p>
    <w:sectPr w:rsidR="0019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2"/>
    <w:rsid w:val="001916C2"/>
    <w:rsid w:val="00714607"/>
    <w:rsid w:val="00A1586B"/>
    <w:rsid w:val="00BF51A6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C0FF-3C72-497E-B1C8-A1B490B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2017-03-08T08:58:00Z</dcterms:created>
  <dcterms:modified xsi:type="dcterms:W3CDTF">2017-03-08T09:21:00Z</dcterms:modified>
</cp:coreProperties>
</file>