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4" w:rsidRDefault="00E271C4" w:rsidP="00E271C4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71C4">
        <w:rPr>
          <w:rFonts w:ascii="Times New Roman" w:eastAsia="Calibri" w:hAnsi="Times New Roman" w:cs="Times New Roman"/>
          <w:sz w:val="24"/>
          <w:szCs w:val="24"/>
        </w:rPr>
        <w:t>VALORACIÓN INDIVIDUAL DEL PROGRESO DE LAS ACTUACIONES</w:t>
      </w:r>
    </w:p>
    <w:p w:rsidR="00B11D55" w:rsidRPr="00B11D55" w:rsidRDefault="00B11D55" w:rsidP="00E271C4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1D55">
        <w:rPr>
          <w:rFonts w:ascii="News Gothic" w:eastAsia="Times New Roman" w:hAnsi="News Gothic" w:cs="Times New Roman"/>
          <w:b/>
          <w:color w:val="333333"/>
          <w:sz w:val="21"/>
          <w:szCs w:val="21"/>
          <w:u w:val="single"/>
          <w:lang w:eastAsia="es-ES"/>
        </w:rPr>
        <w:t xml:space="preserve">“Valoración de las necesidades de cuidado de un paciente” </w:t>
      </w:r>
      <w:r w:rsidRPr="00B11D55">
        <w:rPr>
          <w:rFonts w:ascii="News Gothic" w:eastAsia="Times New Roman" w:hAnsi="News Gothic" w:cs="Times New Roman"/>
          <w:b/>
          <w:color w:val="333333"/>
          <w:sz w:val="21"/>
          <w:szCs w:val="21"/>
          <w:lang w:eastAsia="es-ES"/>
        </w:rPr>
        <w:t>    </w:t>
      </w:r>
    </w:p>
    <w:p w:rsidR="00E271C4" w:rsidRPr="00E271C4" w:rsidRDefault="00E271C4" w:rsidP="00E271C4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13BD">
        <w:rPr>
          <w:rFonts w:ascii="Times New Roman" w:eastAsia="Calibri" w:hAnsi="Times New Roman" w:cs="Times New Roman"/>
          <w:sz w:val="24"/>
          <w:szCs w:val="24"/>
        </w:rPr>
        <w:t xml:space="preserve">Mª Teresa Almansa </w:t>
      </w:r>
      <w:proofErr w:type="spellStart"/>
      <w:r w:rsidRPr="000013BD">
        <w:rPr>
          <w:rFonts w:ascii="Times New Roman" w:eastAsia="Calibri" w:hAnsi="Times New Roman" w:cs="Times New Roman"/>
          <w:sz w:val="24"/>
          <w:szCs w:val="24"/>
        </w:rPr>
        <w:t>Megías</w:t>
      </w:r>
      <w:proofErr w:type="spellEnd"/>
    </w:p>
    <w:p w:rsidR="00E271C4" w:rsidRPr="00E271C4" w:rsidRDefault="00E271C4" w:rsidP="00E271C4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71C4">
        <w:rPr>
          <w:rFonts w:ascii="Times New Roman" w:eastAsia="Calibri" w:hAnsi="Times New Roman" w:cs="Times New Roman"/>
          <w:sz w:val="24"/>
          <w:szCs w:val="24"/>
        </w:rPr>
        <w:t xml:space="preserve">1.- Grado de consecución de los objetivos </w:t>
      </w:r>
    </w:p>
    <w:p w:rsidR="00E271C4" w:rsidRPr="000013BD" w:rsidRDefault="00E271C4" w:rsidP="00E271C4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E2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Centrarse en el aprendizaje autónomo del estudiante </w:t>
      </w:r>
      <w:proofErr w:type="spellStart"/>
      <w:r w:rsidRPr="00E2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tutorizado</w:t>
      </w:r>
      <w:proofErr w:type="spellEnd"/>
      <w:r w:rsidRPr="00E2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por los profesores.</w:t>
      </w:r>
    </w:p>
    <w:p w:rsidR="00E271C4" w:rsidRPr="000013BD" w:rsidRDefault="001260B4" w:rsidP="001260B4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00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Aprender a aprend</w:t>
      </w:r>
      <w:bookmarkStart w:id="0" w:name="_GoBack"/>
      <w:bookmarkEnd w:id="0"/>
      <w:r w:rsidRPr="0000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er: E</w:t>
      </w:r>
      <w:r w:rsidR="00E271C4" w:rsidRPr="0000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 alumnado ha aprendido a</w:t>
      </w:r>
      <w:r w:rsidRPr="0000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buscar la información sobre cómo valorar las necesidades de cuidados de los pacientes </w:t>
      </w:r>
      <w:r w:rsidR="00E271C4" w:rsidRPr="0000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 a extraer la información relevante,</w:t>
      </w:r>
      <w:r w:rsidRPr="0000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 mismo tiempo que buscan cómo integrar la información del estado del paciente con los cuidados necesarios para mejorar dicho estado, </w:t>
      </w:r>
      <w:r w:rsidR="00E271C4" w:rsidRPr="0000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siempre </w:t>
      </w:r>
      <w:proofErr w:type="spellStart"/>
      <w:r w:rsidR="00E271C4" w:rsidRPr="0000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tutorizados</w:t>
      </w:r>
      <w:proofErr w:type="spellEnd"/>
      <w:r w:rsidR="00E271C4" w:rsidRPr="0000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por el profesor, pero especialmente al inicio del trabajo con esta metodología</w:t>
      </w:r>
    </w:p>
    <w:p w:rsidR="00E271C4" w:rsidRPr="00E271C4" w:rsidRDefault="00E271C4" w:rsidP="00D1081C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E2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Centrarse </w:t>
      </w:r>
      <w:r w:rsidR="001260B4" w:rsidRPr="0000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en las capacidades de aprendizaje</w:t>
      </w:r>
      <w:r w:rsidRPr="00E2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 expresadas en términos de compe</w:t>
      </w:r>
      <w:r w:rsidR="001260B4" w:rsidRPr="0000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tencias genéricas y específicas: </w:t>
      </w:r>
      <w:r w:rsidR="001260B4" w:rsidRPr="0000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</w:t>
      </w:r>
      <w:r w:rsidR="001260B4" w:rsidRPr="00E271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asado</w:t>
      </w:r>
      <w:r w:rsidR="008F7550" w:rsidRPr="0000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en ítems que determinan</w:t>
      </w:r>
      <w:r w:rsidR="001260B4" w:rsidRPr="00E271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objetivos alcanzables y medibles. </w:t>
      </w:r>
    </w:p>
    <w:p w:rsidR="00E271C4" w:rsidRPr="00E271C4" w:rsidRDefault="00E271C4" w:rsidP="00E271C4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E2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Definir de forma novedosa las activi</w:t>
      </w:r>
      <w:r w:rsidR="00D1081C" w:rsidRPr="0000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dades de aprendizaje –enseñanza: El método inductivo proporciona una herramienta para evaluar y valorar la capacidad resolutiva de cada alumno de manera individual y grupal.</w:t>
      </w:r>
    </w:p>
    <w:p w:rsidR="00E271C4" w:rsidRPr="000013BD" w:rsidRDefault="00E271C4" w:rsidP="000013BD">
      <w:pPr>
        <w:suppressAutoHyphens/>
        <w:autoSpaceDN w:val="0"/>
        <w:spacing w:after="0" w:line="251" w:lineRule="auto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271C4">
        <w:rPr>
          <w:rFonts w:ascii="Times New Roman" w:eastAsia="Calibri" w:hAnsi="Times New Roman" w:cs="Times New Roman"/>
          <w:b/>
          <w:sz w:val="24"/>
          <w:szCs w:val="24"/>
        </w:rPr>
        <w:t>2.- Nivel de interacción entre los participantes</w:t>
      </w:r>
    </w:p>
    <w:p w:rsidR="000013BD" w:rsidRPr="00E271C4" w:rsidRDefault="000013BD" w:rsidP="000013BD">
      <w:pPr>
        <w:suppressAutoHyphens/>
        <w:autoSpaceDN w:val="0"/>
        <w:spacing w:after="0" w:line="251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71C4">
        <w:rPr>
          <w:rFonts w:ascii="Times New Roman" w:eastAsia="Calibri" w:hAnsi="Times New Roman" w:cs="Times New Roman"/>
          <w:sz w:val="24"/>
          <w:szCs w:val="24"/>
        </w:rPr>
        <w:t>El nivel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interacción está siendo en términos generales alto</w:t>
      </w:r>
      <w:r w:rsidRPr="00E271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salvo excepcione de un grupo en el que el nivel de implicación de algunos alumnos ha sido bajo. El resto ha participado activamente  y de forma muy motivada. </w:t>
      </w:r>
    </w:p>
    <w:p w:rsidR="00E271C4" w:rsidRPr="00E271C4" w:rsidRDefault="00E271C4" w:rsidP="000013BD">
      <w:pPr>
        <w:suppressAutoHyphens/>
        <w:autoSpaceDN w:val="0"/>
        <w:spacing w:after="0" w:line="251" w:lineRule="auto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271C4">
        <w:rPr>
          <w:rFonts w:ascii="Times New Roman" w:eastAsia="Calibri" w:hAnsi="Times New Roman" w:cs="Times New Roman"/>
          <w:b/>
          <w:sz w:val="24"/>
          <w:szCs w:val="24"/>
        </w:rPr>
        <w:t>3.- Grado de aplicación en el contexto educativo</w:t>
      </w:r>
    </w:p>
    <w:p w:rsidR="000013BD" w:rsidRPr="00E271C4" w:rsidRDefault="000013BD" w:rsidP="000013BD">
      <w:pPr>
        <w:suppressAutoHyphens/>
        <w:autoSpaceDN w:val="0"/>
        <w:spacing w:after="0" w:line="251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71C4">
        <w:rPr>
          <w:rFonts w:ascii="Times New Roman" w:eastAsia="Calibri" w:hAnsi="Times New Roman" w:cs="Times New Roman"/>
          <w:sz w:val="24"/>
          <w:szCs w:val="24"/>
        </w:rPr>
        <w:t>La aplicación del trabajo que estamos desarrollando es inmediata, dado que lo estamos aplicando directamente con el alumnado</w:t>
      </w:r>
      <w:r>
        <w:rPr>
          <w:rFonts w:ascii="Times New Roman" w:eastAsia="Calibri" w:hAnsi="Times New Roman" w:cs="Times New Roman"/>
          <w:sz w:val="24"/>
          <w:szCs w:val="24"/>
        </w:rPr>
        <w:t>, además es una actividad práctica con proyección profesional.</w:t>
      </w:r>
    </w:p>
    <w:p w:rsidR="00E271C4" w:rsidRPr="00E271C4" w:rsidRDefault="00E271C4" w:rsidP="000013BD">
      <w:pPr>
        <w:suppressAutoHyphens/>
        <w:autoSpaceDN w:val="0"/>
        <w:spacing w:after="0" w:line="251" w:lineRule="auto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271C4">
        <w:rPr>
          <w:rFonts w:ascii="Times New Roman" w:eastAsia="Calibri" w:hAnsi="Times New Roman" w:cs="Times New Roman"/>
          <w:b/>
          <w:sz w:val="24"/>
          <w:szCs w:val="24"/>
        </w:rPr>
        <w:t>4.- Efectos producidos en el aula tras la transferencia de lo aprendido</w:t>
      </w:r>
    </w:p>
    <w:p w:rsidR="000013BD" w:rsidRDefault="000013BD" w:rsidP="000013BD">
      <w:pPr>
        <w:suppressAutoHyphens/>
        <w:autoSpaceDN w:val="0"/>
        <w:spacing w:after="0" w:line="251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71C4">
        <w:rPr>
          <w:rFonts w:ascii="Times New Roman" w:eastAsia="Calibri" w:hAnsi="Times New Roman" w:cs="Times New Roman"/>
          <w:sz w:val="24"/>
          <w:szCs w:val="24"/>
        </w:rPr>
        <w:t xml:space="preserve">El alumnado se ha mostrado muy interesado y han considerado que esta forma de trabajar es mucho más entretenida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y dinámica que la clase magistral, ellos mismos se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siente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el objeto del aprendizaje autónomo y les hace ser responsables de sus propios conocimientos. Son conscientes del grado de capacidad de resolución y afrontamiento de dificultades y así valorar cómo lo harían en el entorno futuro profesional.</w:t>
      </w:r>
    </w:p>
    <w:p w:rsidR="000013BD" w:rsidRPr="000013BD" w:rsidRDefault="00E271C4" w:rsidP="000013BD">
      <w:pPr>
        <w:suppressAutoHyphens/>
        <w:autoSpaceDN w:val="0"/>
        <w:spacing w:after="0" w:line="251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71C4">
        <w:rPr>
          <w:rFonts w:ascii="Times New Roman" w:eastAsia="Calibri" w:hAnsi="Times New Roman" w:cs="Times New Roman"/>
          <w:b/>
          <w:sz w:val="24"/>
          <w:szCs w:val="24"/>
        </w:rPr>
        <w:t>5.- Productos, evidencias de aprendizaje que se han adquirido</w:t>
      </w:r>
    </w:p>
    <w:p w:rsidR="00E271C4" w:rsidRPr="00E271C4" w:rsidRDefault="000013BD" w:rsidP="00AD763A">
      <w:pPr>
        <w:suppressAutoHyphens/>
        <w:autoSpaceDN w:val="0"/>
        <w:spacing w:after="0" w:line="252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 alumnado ha diseñado fichas de valoración de necesidades de pacientes concretos </w:t>
      </w:r>
      <w:r w:rsidR="0072441D">
        <w:rPr>
          <w:rFonts w:ascii="Times New Roman" w:eastAsia="Calibri" w:hAnsi="Times New Roman" w:cs="Times New Roman"/>
          <w:sz w:val="24"/>
          <w:szCs w:val="24"/>
        </w:rPr>
        <w:t>que se corresponde fielmente con los adoptados durante el proceso de actuación de enfermería.</w:t>
      </w:r>
    </w:p>
    <w:p w:rsidR="00E271C4" w:rsidRPr="00E271C4" w:rsidRDefault="00E271C4" w:rsidP="000013BD">
      <w:pPr>
        <w:suppressAutoHyphens/>
        <w:autoSpaceDN w:val="0"/>
        <w:spacing w:after="0" w:line="251" w:lineRule="auto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271C4">
        <w:rPr>
          <w:rFonts w:ascii="Times New Roman" w:eastAsia="Calibri" w:hAnsi="Times New Roman" w:cs="Times New Roman"/>
          <w:b/>
          <w:sz w:val="24"/>
          <w:szCs w:val="24"/>
        </w:rPr>
        <w:t>6.- Destacar aspectos que hayan resultado interesantes</w:t>
      </w:r>
    </w:p>
    <w:p w:rsidR="000013BD" w:rsidRPr="00E271C4" w:rsidRDefault="000013BD" w:rsidP="00AD763A">
      <w:pPr>
        <w:suppressAutoHyphens/>
        <w:autoSpaceDN w:val="0"/>
        <w:spacing w:after="0" w:line="252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71C4">
        <w:rPr>
          <w:rFonts w:ascii="Times New Roman" w:eastAsia="Calibri" w:hAnsi="Times New Roman" w:cs="Times New Roman"/>
          <w:sz w:val="24"/>
          <w:szCs w:val="24"/>
        </w:rPr>
        <w:t>El alumnado ha mostrado mucha más implicación a la hora de trabajar estos contenidos</w:t>
      </w:r>
    </w:p>
    <w:p w:rsidR="000013BD" w:rsidRPr="00E271C4" w:rsidRDefault="000013BD" w:rsidP="00AD763A">
      <w:pPr>
        <w:suppressAutoHyphens/>
        <w:autoSpaceDN w:val="0"/>
        <w:spacing w:after="0" w:line="252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71C4">
        <w:rPr>
          <w:rFonts w:ascii="Times New Roman" w:eastAsia="Calibri" w:hAnsi="Times New Roman" w:cs="Times New Roman"/>
          <w:sz w:val="24"/>
          <w:szCs w:val="24"/>
        </w:rPr>
        <w:t>La clase ha sido muy dinámica y entretenida</w:t>
      </w:r>
      <w:r w:rsidR="00AD763A">
        <w:rPr>
          <w:rFonts w:ascii="Times New Roman" w:eastAsia="Calibri" w:hAnsi="Times New Roman" w:cs="Times New Roman"/>
          <w:sz w:val="24"/>
          <w:szCs w:val="24"/>
        </w:rPr>
        <w:t xml:space="preserve"> ha habido interacción no solo entre los componen</w:t>
      </w:r>
      <w:r w:rsidR="00781B4D">
        <w:rPr>
          <w:rFonts w:ascii="Times New Roman" w:eastAsia="Calibri" w:hAnsi="Times New Roman" w:cs="Times New Roman"/>
          <w:sz w:val="24"/>
          <w:szCs w:val="24"/>
        </w:rPr>
        <w:t>tes de los diferentes grupos si</w:t>
      </w:r>
      <w:r w:rsidR="00AD763A">
        <w:rPr>
          <w:rFonts w:ascii="Times New Roman" w:eastAsia="Calibri" w:hAnsi="Times New Roman" w:cs="Times New Roman"/>
          <w:sz w:val="24"/>
          <w:szCs w:val="24"/>
        </w:rPr>
        <w:t>no también entre los grupos, intercambiando opiniones, puntos de vista e información</w:t>
      </w:r>
    </w:p>
    <w:p w:rsidR="00E271C4" w:rsidRPr="00E271C4" w:rsidRDefault="00E271C4" w:rsidP="000013BD">
      <w:pPr>
        <w:suppressAutoHyphens/>
        <w:autoSpaceDN w:val="0"/>
        <w:spacing w:after="0" w:line="251" w:lineRule="auto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271C4">
        <w:rPr>
          <w:rFonts w:ascii="Times New Roman" w:eastAsia="Calibri" w:hAnsi="Times New Roman" w:cs="Times New Roman"/>
          <w:b/>
          <w:sz w:val="24"/>
          <w:szCs w:val="24"/>
        </w:rPr>
        <w:t>7.- Destacar aspectos susceptibles de mejora</w:t>
      </w:r>
    </w:p>
    <w:p w:rsidR="000013BD" w:rsidRPr="00E271C4" w:rsidRDefault="00781B4D" w:rsidP="00781B4D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Organización temporal, a veces la programación de la actividad no se ha cumplido por razones ajenas y ha habido que reajustarla. </w:t>
      </w:r>
      <w:r w:rsidR="00480892">
        <w:rPr>
          <w:rFonts w:ascii="Times New Roman" w:eastAsia="Calibri" w:hAnsi="Times New Roman" w:cs="Times New Roman"/>
          <w:sz w:val="24"/>
          <w:szCs w:val="24"/>
        </w:rPr>
        <w:t xml:space="preserve">Emplear estrategias que tenga en cuenta la </w:t>
      </w:r>
      <w:r w:rsidR="00480892">
        <w:rPr>
          <w:rFonts w:ascii="Times New Roman" w:eastAsia="Calibri" w:hAnsi="Times New Roman" w:cs="Times New Roman"/>
          <w:sz w:val="24"/>
          <w:szCs w:val="24"/>
        </w:rPr>
        <w:lastRenderedPageBreak/>
        <w:t>posible falta de implicación de ciertos alumnos de grupos concretos que merman el resultado global del grupo.</w:t>
      </w:r>
    </w:p>
    <w:p w:rsidR="000013BD" w:rsidRDefault="000013BD" w:rsidP="00E271C4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Times New Roman"/>
          <w:b/>
        </w:rPr>
      </w:pPr>
    </w:p>
    <w:p w:rsidR="00E271C4" w:rsidRPr="00E271C4" w:rsidRDefault="00E271C4" w:rsidP="00E271C4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E93492" w:rsidRDefault="00E93492"/>
    <w:sectPr w:rsidR="00E93492" w:rsidSect="00842740">
      <w:pgSz w:w="11906" w:h="16838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Goth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8A1"/>
    <w:multiLevelType w:val="multilevel"/>
    <w:tmpl w:val="34D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18"/>
    <w:rsid w:val="000013BD"/>
    <w:rsid w:val="001260B4"/>
    <w:rsid w:val="00480892"/>
    <w:rsid w:val="0072441D"/>
    <w:rsid w:val="00781B4D"/>
    <w:rsid w:val="008F7550"/>
    <w:rsid w:val="00AD763A"/>
    <w:rsid w:val="00AE6F18"/>
    <w:rsid w:val="00B11D55"/>
    <w:rsid w:val="00D1081C"/>
    <w:rsid w:val="00E271C4"/>
    <w:rsid w:val="00E93492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2017-03-14T21:48:00Z</dcterms:created>
  <dcterms:modified xsi:type="dcterms:W3CDTF">2017-03-14T21:50:00Z</dcterms:modified>
</cp:coreProperties>
</file>