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14" w:rsidRPr="00830814" w:rsidRDefault="00830814" w:rsidP="0083081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30814">
        <w:rPr>
          <w:rFonts w:ascii="Times New Roman" w:eastAsia="Times New Roman" w:hAnsi="Times New Roman" w:cs="Times New Roman"/>
          <w:b/>
          <w:bCs/>
          <w:sz w:val="36"/>
          <w:szCs w:val="36"/>
          <w:lang w:eastAsia="es-ES"/>
        </w:rPr>
        <w:t>Decálogo para (intentar) ser más feliz evaluando en 2016</w:t>
      </w:r>
    </w:p>
    <w:p w:rsidR="00830814" w:rsidRDefault="00830814" w:rsidP="00830814">
      <w:pPr>
        <w:spacing w:before="100" w:beforeAutospacing="1" w:after="100" w:afterAutospacing="1" w:line="240" w:lineRule="auto"/>
        <w:rPr>
          <w:rFonts w:ascii="Times New Roman" w:eastAsia="Times New Roman" w:hAnsi="Times New Roman" w:cs="Times New Roman"/>
          <w:i/>
          <w:iCs/>
          <w:sz w:val="24"/>
          <w:szCs w:val="24"/>
          <w:lang w:eastAsia="es-ES"/>
        </w:rPr>
      </w:pPr>
      <w:r w:rsidRPr="00830814">
        <w:rPr>
          <w:rFonts w:ascii="Times New Roman" w:eastAsia="Times New Roman" w:hAnsi="Times New Roman" w:cs="Times New Roman"/>
          <w:sz w:val="24"/>
          <w:szCs w:val="24"/>
          <w:lang w:eastAsia="es-ES"/>
        </w:rPr>
        <w:t>Autor</w:t>
      </w:r>
      <w:r w:rsidRPr="00830814">
        <w:rPr>
          <w:rFonts w:ascii="Times New Roman" w:eastAsia="Times New Roman" w:hAnsi="Times New Roman" w:cs="Times New Roman"/>
          <w:i/>
          <w:iCs/>
          <w:sz w:val="24"/>
          <w:szCs w:val="24"/>
          <w:lang w:eastAsia="es-ES"/>
        </w:rPr>
        <w:t xml:space="preserve">: </w:t>
      </w:r>
      <w:hyperlink r:id="rId5" w:history="1">
        <w:r w:rsidRPr="00830814">
          <w:rPr>
            <w:rFonts w:ascii="Times New Roman" w:eastAsia="Times New Roman" w:hAnsi="Times New Roman" w:cs="Times New Roman"/>
            <w:i/>
            <w:iCs/>
            <w:color w:val="0000FF"/>
            <w:sz w:val="24"/>
            <w:szCs w:val="24"/>
            <w:u w:val="single"/>
            <w:lang w:eastAsia="es-ES"/>
          </w:rPr>
          <w:t xml:space="preserve">José Luis </w:t>
        </w:r>
        <w:proofErr w:type="spellStart"/>
        <w:r w:rsidRPr="00830814">
          <w:rPr>
            <w:rFonts w:ascii="Times New Roman" w:eastAsia="Times New Roman" w:hAnsi="Times New Roman" w:cs="Times New Roman"/>
            <w:i/>
            <w:iCs/>
            <w:color w:val="0000FF"/>
            <w:sz w:val="24"/>
            <w:szCs w:val="24"/>
            <w:u w:val="single"/>
            <w:lang w:eastAsia="es-ES"/>
          </w:rPr>
          <w:t>Antiñolo</w:t>
        </w:r>
        <w:proofErr w:type="spellEnd"/>
        <w:r w:rsidRPr="00830814">
          <w:rPr>
            <w:rFonts w:ascii="Times New Roman" w:eastAsia="Times New Roman" w:hAnsi="Times New Roman" w:cs="Times New Roman"/>
            <w:i/>
            <w:iCs/>
            <w:color w:val="0000FF"/>
            <w:sz w:val="24"/>
            <w:szCs w:val="24"/>
            <w:u w:val="single"/>
            <w:lang w:eastAsia="es-ES"/>
          </w:rPr>
          <w:t xml:space="preserve"> </w:t>
        </w:r>
        <w:proofErr w:type="spellStart"/>
        <w:r w:rsidRPr="00830814">
          <w:rPr>
            <w:rFonts w:ascii="Times New Roman" w:eastAsia="Times New Roman" w:hAnsi="Times New Roman" w:cs="Times New Roman"/>
            <w:i/>
            <w:iCs/>
            <w:color w:val="0000FF"/>
            <w:sz w:val="24"/>
            <w:szCs w:val="24"/>
            <w:u w:val="single"/>
            <w:lang w:eastAsia="es-ES"/>
          </w:rPr>
          <w:t>Piñar</w:t>
        </w:r>
        <w:proofErr w:type="spellEnd"/>
      </w:hyperlink>
      <w:r w:rsidRPr="00830814">
        <w:rPr>
          <w:rFonts w:ascii="Times New Roman" w:eastAsia="Times New Roman" w:hAnsi="Times New Roman" w:cs="Times New Roman"/>
          <w:i/>
          <w:iCs/>
          <w:sz w:val="24"/>
          <w:szCs w:val="24"/>
          <w:lang w:eastAsia="es-ES"/>
        </w:rPr>
        <w:t> </w:t>
      </w:r>
    </w:p>
    <w:p w:rsidR="00830814" w:rsidRPr="00830814" w:rsidRDefault="00830814" w:rsidP="00830814">
      <w:p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¿Has salido con una sensación agridulce de tu última sesión de evaluación? ¿Crees que, aunque las calificaciones de tu alumnado son justas, falta algo? ¿Piensas que serías más feliz si dieras un giro al proceso evaluativo que llevas a cabo, pero no sabes cómo empezar? Me atrevo a dejarte un decálogo de posibles estrategias para que, si te animas, las pongas en práctica durante 2016:</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Haz tu programación. Sí, en serio, hazla tú. Olvídate aunque sea una quincena de la guía didáctica de tu editorial.</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Programa tomando como referente fundamental los criterios de evaluación de la unidad didáctica que vas a llevar a cabo.</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Innova un poco: Prepara un proyecto, tarea integrada, o al menos una actividad que quede en la memoria de tu alumnado. Mira lo que cuenta </w:t>
      </w:r>
      <w:hyperlink r:id="rId6" w:tgtFrame="_blank" w:history="1">
        <w:r w:rsidRPr="00830814">
          <w:rPr>
            <w:rFonts w:ascii="Times New Roman" w:eastAsia="Times New Roman" w:hAnsi="Times New Roman" w:cs="Times New Roman"/>
            <w:color w:val="0000FF"/>
            <w:sz w:val="24"/>
            <w:szCs w:val="24"/>
            <w:u w:val="single"/>
            <w:lang w:eastAsia="es-ES"/>
          </w:rPr>
          <w:t xml:space="preserve">Manuel J. Fernández Naranjo en </w:t>
        </w:r>
        <w:proofErr w:type="spellStart"/>
        <w:r w:rsidRPr="00830814">
          <w:rPr>
            <w:rFonts w:ascii="Times New Roman" w:eastAsia="Times New Roman" w:hAnsi="Times New Roman" w:cs="Times New Roman"/>
            <w:color w:val="0000FF"/>
            <w:sz w:val="24"/>
            <w:szCs w:val="24"/>
            <w:u w:val="single"/>
            <w:lang w:eastAsia="es-ES"/>
          </w:rPr>
          <w:t>Direblog</w:t>
        </w:r>
        <w:proofErr w:type="spellEnd"/>
      </w:hyperlink>
      <w:r w:rsidRPr="00830814">
        <w:rPr>
          <w:rFonts w:ascii="Times New Roman" w:eastAsia="Times New Roman" w:hAnsi="Times New Roman" w:cs="Times New Roman"/>
          <w:sz w:val="24"/>
          <w:szCs w:val="24"/>
          <w:lang w:eastAsia="es-ES"/>
        </w:rPr>
        <w:t>, y, si buceas un rato por la red, verás que hay muchas experiencias más en las que te puedes inspirar.</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Dispón adaptaciones curriculares no significativas para el alumnado que lo necesite, introduciendo modificaciones en evaluación. Es justo.</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Pide ayuda, abre tu aula: más profesorado (o familias, sí familias) dentro del aula, menos alumnado fuera del aula. Pregúntale a tu orientador u orientadora, a lo mejor te da alguna pista.</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 xml:space="preserve">Usa </w:t>
      </w:r>
      <w:hyperlink r:id="rId7" w:tgtFrame="_blank" w:history="1">
        <w:r w:rsidRPr="00830814">
          <w:rPr>
            <w:rFonts w:ascii="Times New Roman" w:eastAsia="Times New Roman" w:hAnsi="Times New Roman" w:cs="Times New Roman"/>
            <w:color w:val="0000FF"/>
            <w:sz w:val="24"/>
            <w:szCs w:val="24"/>
            <w:u w:val="single"/>
            <w:lang w:eastAsia="es-ES"/>
          </w:rPr>
          <w:t>diferentes técnicas de evaluación</w:t>
        </w:r>
      </w:hyperlink>
      <w:r w:rsidRPr="00830814">
        <w:rPr>
          <w:rFonts w:ascii="Times New Roman" w:eastAsia="Times New Roman" w:hAnsi="Times New Roman" w:cs="Times New Roman"/>
          <w:sz w:val="24"/>
          <w:szCs w:val="24"/>
          <w:lang w:eastAsia="es-ES"/>
        </w:rPr>
        <w:t>: portafolios, rúbricas, diario de aprendizaje, observación sistemática en el aula.</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 xml:space="preserve">Enriquece tu práctica con autoevaluación, </w:t>
      </w:r>
      <w:proofErr w:type="spellStart"/>
      <w:r w:rsidRPr="00830814">
        <w:rPr>
          <w:rFonts w:ascii="Times New Roman" w:eastAsia="Times New Roman" w:hAnsi="Times New Roman" w:cs="Times New Roman"/>
          <w:sz w:val="24"/>
          <w:szCs w:val="24"/>
          <w:lang w:eastAsia="es-ES"/>
        </w:rPr>
        <w:t>heteroevaluación</w:t>
      </w:r>
      <w:proofErr w:type="spellEnd"/>
      <w:r w:rsidRPr="00830814">
        <w:rPr>
          <w:rFonts w:ascii="Times New Roman" w:eastAsia="Times New Roman" w:hAnsi="Times New Roman" w:cs="Times New Roman"/>
          <w:sz w:val="24"/>
          <w:szCs w:val="24"/>
          <w:lang w:eastAsia="es-ES"/>
        </w:rPr>
        <w:t xml:space="preserve"> y coevaluación, con evaluación del alumnado, tuya y de tu programación.</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Recuerda que evaluación no es lo mismo que calificación: no olvides que un 8 es un 10 menos 2 pero que no todo consiste en “quitar puntos”.</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Bájate de la parra. No uses la evaluación como tu arma de poder. Lee el libro ‘</w:t>
      </w:r>
      <w:hyperlink r:id="rId8" w:anchor="v=onepage&amp;q&amp;f=false" w:tgtFrame="_blank" w:history="1">
        <w:r w:rsidRPr="00830814">
          <w:rPr>
            <w:rFonts w:ascii="Times New Roman" w:eastAsia="Times New Roman" w:hAnsi="Times New Roman" w:cs="Times New Roman"/>
            <w:color w:val="0000FF"/>
            <w:sz w:val="24"/>
            <w:szCs w:val="24"/>
            <w:u w:val="single"/>
            <w:lang w:eastAsia="es-ES"/>
          </w:rPr>
          <w:t>la constante macabra</w:t>
        </w:r>
      </w:hyperlink>
      <w:r w:rsidRPr="00830814">
        <w:rPr>
          <w:rFonts w:ascii="Times New Roman" w:eastAsia="Times New Roman" w:hAnsi="Times New Roman" w:cs="Times New Roman"/>
          <w:sz w:val="24"/>
          <w:szCs w:val="24"/>
          <w:lang w:eastAsia="es-ES"/>
        </w:rPr>
        <w:t xml:space="preserve">’ de André </w:t>
      </w:r>
      <w:proofErr w:type="spellStart"/>
      <w:r w:rsidRPr="00830814">
        <w:rPr>
          <w:rFonts w:ascii="Times New Roman" w:eastAsia="Times New Roman" w:hAnsi="Times New Roman" w:cs="Times New Roman"/>
          <w:sz w:val="24"/>
          <w:szCs w:val="24"/>
          <w:lang w:eastAsia="es-ES"/>
        </w:rPr>
        <w:t>Antibi</w:t>
      </w:r>
      <w:proofErr w:type="spellEnd"/>
      <w:r w:rsidRPr="00830814">
        <w:rPr>
          <w:rFonts w:ascii="Times New Roman" w:eastAsia="Times New Roman" w:hAnsi="Times New Roman" w:cs="Times New Roman"/>
          <w:sz w:val="24"/>
          <w:szCs w:val="24"/>
          <w:lang w:eastAsia="es-ES"/>
        </w:rPr>
        <w:t>.</w:t>
      </w:r>
    </w:p>
    <w:p w:rsidR="00830814" w:rsidRPr="00830814" w:rsidRDefault="00830814" w:rsidP="00830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No olvides que los cambios deben producirse de abajo a arriba ya que, como dice </w:t>
      </w:r>
      <w:hyperlink r:id="rId9" w:tgtFrame="_blank" w:history="1">
        <w:r w:rsidRPr="00830814">
          <w:rPr>
            <w:rFonts w:ascii="Times New Roman" w:eastAsia="Times New Roman" w:hAnsi="Times New Roman" w:cs="Times New Roman"/>
            <w:color w:val="0000FF"/>
            <w:sz w:val="24"/>
            <w:szCs w:val="24"/>
            <w:u w:val="single"/>
            <w:lang w:eastAsia="es-ES"/>
          </w:rPr>
          <w:t>Francisco Poveda</w:t>
        </w:r>
      </w:hyperlink>
      <w:r w:rsidRPr="00830814">
        <w:rPr>
          <w:rFonts w:ascii="Times New Roman" w:eastAsia="Times New Roman" w:hAnsi="Times New Roman" w:cs="Times New Roman"/>
          <w:sz w:val="24"/>
          <w:szCs w:val="24"/>
          <w:lang w:eastAsia="es-ES"/>
        </w:rPr>
        <w:t>, tu aula es la “caja negra” del sistema.</w:t>
      </w:r>
    </w:p>
    <w:p w:rsidR="00830814" w:rsidRPr="00830814" w:rsidRDefault="00830814" w:rsidP="00830814">
      <w:p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Estos ‘diez mandamientos’ se encierran en dos:</w:t>
      </w:r>
    </w:p>
    <w:p w:rsidR="00830814" w:rsidRPr="00830814" w:rsidRDefault="00830814" w:rsidP="00830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Deja de reproducir el modelo con el que te enseñaron a ti dándole una oportunidad a lo que has aprendido en tu formación inicial y permanente.</w:t>
      </w:r>
    </w:p>
    <w:p w:rsidR="00830814" w:rsidRPr="00830814" w:rsidRDefault="00830814" w:rsidP="00830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 xml:space="preserve">Aléjate del paradigma educativo actual en vigencia: libro de </w:t>
      </w:r>
      <w:proofErr w:type="spellStart"/>
      <w:r w:rsidRPr="00830814">
        <w:rPr>
          <w:rFonts w:ascii="Times New Roman" w:eastAsia="Times New Roman" w:hAnsi="Times New Roman" w:cs="Times New Roman"/>
          <w:sz w:val="24"/>
          <w:szCs w:val="24"/>
          <w:lang w:eastAsia="es-ES"/>
        </w:rPr>
        <w:t>texto+deberes+exámenes</w:t>
      </w:r>
      <w:proofErr w:type="spellEnd"/>
      <w:r w:rsidRPr="00830814">
        <w:rPr>
          <w:rFonts w:ascii="Times New Roman" w:eastAsia="Times New Roman" w:hAnsi="Times New Roman" w:cs="Times New Roman"/>
          <w:sz w:val="24"/>
          <w:szCs w:val="24"/>
          <w:lang w:eastAsia="es-ES"/>
        </w:rPr>
        <w:t>.</w:t>
      </w:r>
    </w:p>
    <w:p w:rsidR="00830814" w:rsidRPr="00830814" w:rsidRDefault="00830814" w:rsidP="00830814">
      <w:pPr>
        <w:spacing w:before="100" w:beforeAutospacing="1" w:after="100" w:afterAutospacing="1" w:line="240" w:lineRule="auto"/>
        <w:rPr>
          <w:rFonts w:ascii="Times New Roman" w:eastAsia="Times New Roman" w:hAnsi="Times New Roman" w:cs="Times New Roman"/>
          <w:sz w:val="24"/>
          <w:szCs w:val="24"/>
          <w:lang w:eastAsia="es-ES"/>
        </w:rPr>
      </w:pPr>
      <w:r w:rsidRPr="00830814">
        <w:rPr>
          <w:rFonts w:ascii="Times New Roman" w:eastAsia="Times New Roman" w:hAnsi="Times New Roman" w:cs="Times New Roman"/>
          <w:sz w:val="24"/>
          <w:szCs w:val="24"/>
          <w:lang w:eastAsia="es-ES"/>
        </w:rPr>
        <w:t>Además, ahora que nos lee poca gente os contaré un secreto: las madres (y algunos padres) saben bajarse los exámenes de las editoriales de Internet. ¡No se lo contéis a nadie!</w:t>
      </w:r>
    </w:p>
    <w:p w:rsidR="002C7B52" w:rsidRDefault="002C7B52">
      <w:bookmarkStart w:id="0" w:name="_GoBack"/>
      <w:bookmarkEnd w:id="0"/>
    </w:p>
    <w:sectPr w:rsidR="002C7B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271DC"/>
    <w:multiLevelType w:val="multilevel"/>
    <w:tmpl w:val="A3CA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CB5BAF"/>
    <w:multiLevelType w:val="multilevel"/>
    <w:tmpl w:val="0EA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14"/>
    <w:rsid w:val="002C7B52"/>
    <w:rsid w:val="005B7149"/>
    <w:rsid w:val="00830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9E9CB-AEF4-4F9B-BE97-E58CA39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3081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08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30814"/>
    <w:rPr>
      <w:color w:val="0000FF"/>
      <w:u w:val="single"/>
    </w:rPr>
  </w:style>
  <w:style w:type="character" w:customStyle="1" w:styleId="Ttulo2Car">
    <w:name w:val="Título 2 Car"/>
    <w:basedOn w:val="Fuentedeprrafopredeter"/>
    <w:link w:val="Ttulo2"/>
    <w:uiPriority w:val="9"/>
    <w:rsid w:val="00830814"/>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83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6460">
      <w:bodyDiv w:val="1"/>
      <w:marLeft w:val="0"/>
      <w:marRight w:val="0"/>
      <w:marTop w:val="0"/>
      <w:marBottom w:val="0"/>
      <w:divBdr>
        <w:top w:val="none" w:sz="0" w:space="0" w:color="auto"/>
        <w:left w:val="none" w:sz="0" w:space="0" w:color="auto"/>
        <w:bottom w:val="none" w:sz="0" w:space="0" w:color="auto"/>
        <w:right w:val="none" w:sz="0" w:space="0" w:color="auto"/>
      </w:divBdr>
    </w:div>
    <w:div w:id="17567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es/books?id=zAEU5oilOMcC&amp;printsec=frontcover&amp;hl=es&amp;source=gbs_ge_summary_r&amp;cad=0" TargetMode="External"/><Relationship Id="rId3" Type="http://schemas.openxmlformats.org/officeDocument/2006/relationships/settings" Target="settings.xml"/><Relationship Id="rId7" Type="http://schemas.openxmlformats.org/officeDocument/2006/relationships/hyperlink" Target="https://sites.google.com/site/abptutorias/evaluacion-en-abp-diarios-rubricas-y-portafol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jfn62.blogspot.com.es/2014/04/un-proyecto-memorable-la-tabla-periodica.html" TargetMode="External"/><Relationship Id="rId11" Type="http://schemas.openxmlformats.org/officeDocument/2006/relationships/theme" Target="theme/theme1.xml"/><Relationship Id="rId5" Type="http://schemas.openxmlformats.org/officeDocument/2006/relationships/hyperlink" Target="http://evaluaccion.es/author/jantinol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ariodesevilla.es/article/andalucia/1521627/aula/es/la/caja/negra/siste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2016-10-12T08:40:00Z</dcterms:created>
  <dcterms:modified xsi:type="dcterms:W3CDTF">2016-10-12T09:16:00Z</dcterms:modified>
</cp:coreProperties>
</file>