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77" w:rsidRDefault="00844F16">
      <w:pPr>
        <w:rPr>
          <w:rFonts w:ascii="Times New Roman" w:hAnsi="Times New Roman" w:cs="Times New Roman"/>
          <w:b/>
          <w:i/>
          <w:sz w:val="24"/>
          <w:szCs w:val="24"/>
        </w:rPr>
      </w:pPr>
      <w:r w:rsidRPr="008D176F">
        <w:rPr>
          <w:rFonts w:ascii="Times New Roman" w:hAnsi="Times New Roman" w:cs="Times New Roman"/>
          <w:b/>
          <w:i/>
          <w:sz w:val="24"/>
          <w:szCs w:val="24"/>
        </w:rPr>
        <w:t>3.1</w:t>
      </w:r>
      <w:proofErr w:type="gramStart"/>
      <w:r w:rsidRPr="008D176F">
        <w:rPr>
          <w:rFonts w:ascii="Times New Roman" w:hAnsi="Times New Roman" w:cs="Times New Roman"/>
          <w:b/>
          <w:i/>
          <w:sz w:val="24"/>
          <w:szCs w:val="24"/>
        </w:rPr>
        <w:t>.</w:t>
      </w:r>
      <w:r w:rsidR="005477E2">
        <w:rPr>
          <w:rFonts w:ascii="Times New Roman" w:hAnsi="Times New Roman" w:cs="Times New Roman"/>
          <w:b/>
          <w:i/>
          <w:sz w:val="24"/>
          <w:szCs w:val="24"/>
        </w:rPr>
        <w:t>e</w:t>
      </w:r>
      <w:proofErr w:type="gramEnd"/>
      <w:r w:rsidRPr="008D176F">
        <w:rPr>
          <w:rFonts w:ascii="Times New Roman" w:hAnsi="Times New Roman" w:cs="Times New Roman"/>
          <w:b/>
          <w:i/>
          <w:sz w:val="24"/>
          <w:szCs w:val="24"/>
        </w:rPr>
        <w:t xml:space="preserve">. </w:t>
      </w:r>
      <w:r w:rsidR="005477E2">
        <w:rPr>
          <w:rFonts w:ascii="Times New Roman" w:hAnsi="Times New Roman" w:cs="Times New Roman"/>
          <w:b/>
          <w:i/>
          <w:sz w:val="24"/>
          <w:szCs w:val="24"/>
        </w:rPr>
        <w:t>FOMENTO DE LA LECTURA EN TODAS LAS ÁREAS Y TIEMPO REGULADO DE LECTURA EN EL PROYECTO EDUCATIVO DE CENTRO</w:t>
      </w:r>
    </w:p>
    <w:p w:rsidR="00017DEE" w:rsidRDefault="00017DEE">
      <w:pPr>
        <w:rPr>
          <w:rFonts w:ascii="Times New Roman" w:hAnsi="Times New Roman" w:cs="Times New Roman"/>
          <w:b/>
          <w:i/>
          <w:sz w:val="24"/>
          <w:szCs w:val="24"/>
        </w:rPr>
      </w:pPr>
    </w:p>
    <w:p w:rsidR="00D105B1" w:rsidRDefault="00017DEE" w:rsidP="005477E2">
      <w:pPr>
        <w:spacing w:line="360" w:lineRule="auto"/>
        <w:rPr>
          <w:rFonts w:ascii="Times New Roman" w:hAnsi="Times New Roman" w:cs="Times New Roman"/>
          <w:sz w:val="24"/>
          <w:szCs w:val="24"/>
        </w:rPr>
      </w:pPr>
      <w:r>
        <w:rPr>
          <w:rFonts w:ascii="Times New Roman" w:hAnsi="Times New Roman" w:cs="Times New Roman"/>
          <w:sz w:val="24"/>
          <w:szCs w:val="24"/>
        </w:rPr>
        <w:tab/>
      </w:r>
      <w:r w:rsidR="00AF0A27">
        <w:rPr>
          <w:rFonts w:ascii="Times New Roman" w:hAnsi="Times New Roman" w:cs="Times New Roman"/>
          <w:sz w:val="24"/>
          <w:szCs w:val="24"/>
        </w:rPr>
        <w:t xml:space="preserve">El Fomento de la Lectura en el centro y la búsqueda de la fórmula adecuada para que nuestros alumnos adquieran el hábito lector es una tarea recurrente de cada curso académico. Desde los distintos estamentos, hemos tratado este tema y hemos intentado lanzar mejores o peores propuestas a lo largo de los años. Los intereses de nuestros alumnos son diversos y, como ya se comentó en el punto </w:t>
      </w:r>
      <w:r w:rsidR="00A829A8" w:rsidRPr="00A829A8">
        <w:rPr>
          <w:rFonts w:ascii="Times New Roman" w:hAnsi="Times New Roman" w:cs="Times New Roman"/>
          <w:i/>
          <w:sz w:val="24"/>
          <w:szCs w:val="24"/>
        </w:rPr>
        <w:t>3.1.a. Nivel de partida de nuestro alumnado</w:t>
      </w:r>
      <w:r w:rsidR="00A829A8">
        <w:rPr>
          <w:rFonts w:ascii="Times New Roman" w:hAnsi="Times New Roman" w:cs="Times New Roman"/>
          <w:sz w:val="24"/>
          <w:szCs w:val="24"/>
        </w:rPr>
        <w:t xml:space="preserve">, las circunstancias con las que nos encontramos los docentes del IES Virgen del Socorro, por lo general, no son las más propicias para fomentar dicho hábito, aunque nuestro cometido es no flaquear y seguir intentándolo. </w:t>
      </w:r>
    </w:p>
    <w:p w:rsidR="00AB7072" w:rsidRPr="00AB7072" w:rsidRDefault="00A829A8" w:rsidP="00AB7072">
      <w:pPr>
        <w:spacing w:line="360" w:lineRule="auto"/>
        <w:rPr>
          <w:rFonts w:ascii="Times New Roman" w:eastAsia="Calibri" w:hAnsi="Times New Roman" w:cs="Times New Roman"/>
          <w:sz w:val="24"/>
          <w:szCs w:val="24"/>
        </w:rPr>
      </w:pPr>
      <w:r>
        <w:rPr>
          <w:rFonts w:ascii="Times New Roman" w:hAnsi="Times New Roman" w:cs="Times New Roman"/>
          <w:sz w:val="24"/>
          <w:szCs w:val="24"/>
        </w:rPr>
        <w:tab/>
        <w:t xml:space="preserve">En el curso 2013-2014, empezamos a hablar de cómo encajar la lectura en nuestras programaciones; hasta entonces, cada Departamento Didáctico incluía la comprensión lectora como un recurso más de su asignatura y sin tener en cuenta una línea mínimamente lógica en lo que a práctica en su ámbito del saber se refería.  Un ejemplo de este intercambio de pareceres entre los </w:t>
      </w:r>
      <w:r w:rsidR="00705F09">
        <w:rPr>
          <w:rFonts w:ascii="Times New Roman" w:hAnsi="Times New Roman" w:cs="Times New Roman"/>
          <w:sz w:val="24"/>
          <w:szCs w:val="24"/>
        </w:rPr>
        <w:t xml:space="preserve">miembros de los </w:t>
      </w:r>
      <w:r>
        <w:rPr>
          <w:rFonts w:ascii="Times New Roman" w:hAnsi="Times New Roman" w:cs="Times New Roman"/>
          <w:sz w:val="24"/>
          <w:szCs w:val="24"/>
        </w:rPr>
        <w:t xml:space="preserve">distintos Departamentos es el </w:t>
      </w:r>
      <w:r w:rsidRPr="00A829A8">
        <w:rPr>
          <w:rFonts w:ascii="Times New Roman" w:hAnsi="Times New Roman" w:cs="Times New Roman"/>
          <w:i/>
          <w:sz w:val="24"/>
          <w:szCs w:val="24"/>
        </w:rPr>
        <w:t>punto D. Fomento de la lectura</w:t>
      </w:r>
      <w:r>
        <w:rPr>
          <w:rFonts w:ascii="Times New Roman" w:hAnsi="Times New Roman" w:cs="Times New Roman"/>
          <w:sz w:val="24"/>
          <w:szCs w:val="24"/>
        </w:rPr>
        <w:t xml:space="preserve">, del </w:t>
      </w:r>
      <w:r w:rsidRPr="00A829A8">
        <w:rPr>
          <w:rFonts w:ascii="Times New Roman" w:hAnsi="Times New Roman" w:cs="Times New Roman"/>
          <w:i/>
          <w:sz w:val="24"/>
          <w:szCs w:val="24"/>
        </w:rPr>
        <w:t>Acta 4</w:t>
      </w:r>
      <w:r>
        <w:rPr>
          <w:rFonts w:ascii="Times New Roman" w:hAnsi="Times New Roman" w:cs="Times New Roman"/>
          <w:sz w:val="24"/>
          <w:szCs w:val="24"/>
        </w:rPr>
        <w:t>, de la reunión con fecha 21 de octubre de 2013 del Área Sociolingüística</w:t>
      </w:r>
      <w:r w:rsidR="00AB7072">
        <w:rPr>
          <w:rFonts w:ascii="Times New Roman" w:hAnsi="Times New Roman" w:cs="Times New Roman"/>
          <w:sz w:val="24"/>
          <w:szCs w:val="24"/>
        </w:rPr>
        <w:t>, que dice:</w:t>
      </w:r>
      <w:r w:rsidR="00AB7072">
        <w:rPr>
          <w:rFonts w:ascii="Times New Roman" w:eastAsia="Calibri" w:hAnsi="Times New Roman" w:cs="Times New Roman"/>
        </w:rPr>
        <w:t>.</w:t>
      </w:r>
    </w:p>
    <w:p w:rsidR="00AB7072" w:rsidRPr="00AB7072" w:rsidRDefault="00AB7072" w:rsidP="00AB7072">
      <w:pPr>
        <w:tabs>
          <w:tab w:val="left" w:pos="284"/>
        </w:tabs>
        <w:spacing w:line="360" w:lineRule="auto"/>
        <w:rPr>
          <w:rFonts w:ascii="Times New Roman" w:eastAsia="Calibri" w:hAnsi="Times New Roman" w:cs="Times New Roman"/>
          <w:i/>
        </w:rPr>
      </w:pPr>
      <w:r>
        <w:rPr>
          <w:rFonts w:ascii="Calibri" w:eastAsia="Calibri" w:hAnsi="Calibri" w:cs="Times New Roman"/>
        </w:rPr>
        <w:tab/>
      </w:r>
      <w:r>
        <w:tab/>
        <w:t>“</w:t>
      </w:r>
      <w:r w:rsidRPr="00AB7072">
        <w:rPr>
          <w:rFonts w:ascii="Times New Roman" w:eastAsia="Calibri" w:hAnsi="Times New Roman" w:cs="Times New Roman"/>
          <w:i/>
        </w:rPr>
        <w:t xml:space="preserve">Los miembros del Área Sociolingüística somos muy conscientes de las carencias lectoras de parte de nuestro alumnado, por ello estamos de acuerdo en adoptar una serie de medidas. El alumno tiene que adquirir un hábito lector escogiendo libros de su agrado. </w:t>
      </w:r>
    </w:p>
    <w:p w:rsidR="00AB7072" w:rsidRPr="00AB7072" w:rsidRDefault="00AB7072" w:rsidP="00AB7072">
      <w:pPr>
        <w:tabs>
          <w:tab w:val="left" w:pos="284"/>
        </w:tabs>
        <w:spacing w:line="360" w:lineRule="auto"/>
        <w:rPr>
          <w:rFonts w:ascii="Times New Roman" w:eastAsia="Calibri" w:hAnsi="Times New Roman" w:cs="Times New Roman"/>
          <w:i/>
        </w:rPr>
      </w:pPr>
      <w:r w:rsidRPr="00AB7072">
        <w:rPr>
          <w:rFonts w:ascii="Times New Roman" w:eastAsia="Calibri" w:hAnsi="Times New Roman" w:cs="Times New Roman"/>
          <w:i/>
        </w:rPr>
        <w:tab/>
      </w:r>
      <w:r>
        <w:rPr>
          <w:rFonts w:ascii="Times New Roman" w:hAnsi="Times New Roman"/>
          <w:i/>
        </w:rPr>
        <w:tab/>
      </w:r>
      <w:r w:rsidRPr="00AB7072">
        <w:rPr>
          <w:rFonts w:ascii="Times New Roman" w:eastAsia="Calibri" w:hAnsi="Times New Roman" w:cs="Times New Roman"/>
          <w:i/>
        </w:rPr>
        <w:t>La Coordinadora de Biblioteca y, a su vez, Jefa del Departamento de Lengua Castellana y L</w:t>
      </w:r>
      <w:r>
        <w:rPr>
          <w:rFonts w:ascii="Times New Roman" w:hAnsi="Times New Roman"/>
          <w:i/>
        </w:rPr>
        <w:t>iteratura</w:t>
      </w:r>
      <w:r w:rsidRPr="00AB7072">
        <w:rPr>
          <w:rFonts w:ascii="Times New Roman" w:eastAsia="Calibri" w:hAnsi="Times New Roman" w:cs="Times New Roman"/>
          <w:i/>
        </w:rPr>
        <w:t>, propone comenzar un programa de préstamo de libros antes de cada período vacacional. También propone que el alumnado del centro se involucre con la lengua a través de la creación de un poema común, donde cada uno de ellos tendrá que añadir un verso distinto.</w:t>
      </w:r>
    </w:p>
    <w:p w:rsidR="00AB7072" w:rsidRPr="00AB7072" w:rsidRDefault="00AB7072" w:rsidP="00AB7072">
      <w:pPr>
        <w:tabs>
          <w:tab w:val="left" w:pos="284"/>
        </w:tabs>
        <w:spacing w:line="360" w:lineRule="auto"/>
        <w:rPr>
          <w:rFonts w:ascii="Times New Roman" w:eastAsia="Calibri" w:hAnsi="Times New Roman" w:cs="Times New Roman"/>
          <w:i/>
        </w:rPr>
      </w:pPr>
      <w:r w:rsidRPr="00AB7072">
        <w:rPr>
          <w:rFonts w:ascii="Times New Roman" w:eastAsia="Calibri" w:hAnsi="Times New Roman" w:cs="Times New Roman"/>
          <w:i/>
        </w:rPr>
        <w:tab/>
      </w:r>
      <w:r>
        <w:rPr>
          <w:rFonts w:ascii="Times New Roman" w:hAnsi="Times New Roman"/>
          <w:i/>
        </w:rPr>
        <w:tab/>
      </w:r>
      <w:r w:rsidRPr="00AB7072">
        <w:rPr>
          <w:rFonts w:ascii="Times New Roman" w:eastAsia="Calibri" w:hAnsi="Times New Roman" w:cs="Times New Roman"/>
          <w:i/>
        </w:rPr>
        <w:t xml:space="preserve">Los Departamentos de </w:t>
      </w:r>
      <w:proofErr w:type="gramStart"/>
      <w:r w:rsidRPr="00AB7072">
        <w:rPr>
          <w:rFonts w:ascii="Times New Roman" w:eastAsia="Calibri" w:hAnsi="Times New Roman" w:cs="Times New Roman"/>
          <w:i/>
        </w:rPr>
        <w:t>Inglés</w:t>
      </w:r>
      <w:proofErr w:type="gramEnd"/>
      <w:r w:rsidRPr="00AB7072">
        <w:rPr>
          <w:rFonts w:ascii="Times New Roman" w:eastAsia="Calibri" w:hAnsi="Times New Roman" w:cs="Times New Roman"/>
          <w:i/>
        </w:rPr>
        <w:t xml:space="preserve"> y Francés tienen en sus programaciones la lectura de un libro en el idioma correspondiente en la segunda evaluación. </w:t>
      </w:r>
    </w:p>
    <w:p w:rsidR="00AB7072" w:rsidRPr="00AB7072" w:rsidRDefault="00AB7072" w:rsidP="00AB7072">
      <w:pPr>
        <w:tabs>
          <w:tab w:val="left" w:pos="284"/>
        </w:tabs>
        <w:spacing w:line="360" w:lineRule="auto"/>
        <w:rPr>
          <w:rFonts w:ascii="Times New Roman" w:eastAsia="Calibri" w:hAnsi="Times New Roman" w:cs="Times New Roman"/>
          <w:i/>
        </w:rPr>
      </w:pPr>
      <w:r w:rsidRPr="00AB7072">
        <w:rPr>
          <w:rFonts w:ascii="Times New Roman" w:eastAsia="Calibri" w:hAnsi="Times New Roman" w:cs="Times New Roman"/>
          <w:i/>
        </w:rPr>
        <w:tab/>
      </w:r>
      <w:r>
        <w:rPr>
          <w:rFonts w:ascii="Times New Roman" w:hAnsi="Times New Roman"/>
          <w:i/>
        </w:rPr>
        <w:tab/>
      </w:r>
      <w:r w:rsidRPr="00AB7072">
        <w:rPr>
          <w:rFonts w:ascii="Times New Roman" w:eastAsia="Calibri" w:hAnsi="Times New Roman" w:cs="Times New Roman"/>
          <w:i/>
        </w:rPr>
        <w:t>El Departamento de Sociales incluye también libros de lectura para tratar algunos períodos de la historia.</w:t>
      </w:r>
    </w:p>
    <w:p w:rsidR="002E58B7" w:rsidRPr="002E58B7" w:rsidRDefault="00AB7072" w:rsidP="00AB7072">
      <w:pPr>
        <w:tabs>
          <w:tab w:val="left" w:pos="284"/>
        </w:tabs>
        <w:spacing w:line="360" w:lineRule="auto"/>
        <w:rPr>
          <w:rFonts w:ascii="Times New Roman" w:hAnsi="Times New Roman"/>
          <w:i/>
        </w:rPr>
      </w:pPr>
      <w:r w:rsidRPr="00AB7072">
        <w:rPr>
          <w:rFonts w:ascii="Times New Roman" w:eastAsia="Calibri" w:hAnsi="Times New Roman" w:cs="Times New Roman"/>
          <w:i/>
        </w:rPr>
        <w:tab/>
      </w:r>
      <w:r>
        <w:rPr>
          <w:rFonts w:ascii="Times New Roman" w:hAnsi="Times New Roman"/>
          <w:i/>
        </w:rPr>
        <w:tab/>
      </w:r>
      <w:r w:rsidRPr="00AB7072">
        <w:rPr>
          <w:rFonts w:ascii="Times New Roman" w:eastAsia="Calibri" w:hAnsi="Times New Roman" w:cs="Times New Roman"/>
          <w:i/>
        </w:rPr>
        <w:t>Se habla de incluir lecturas adicionales para subir nota, aunque no se llega a ningún acuerdo en concreto</w:t>
      </w:r>
      <w:r>
        <w:rPr>
          <w:rFonts w:ascii="Times New Roman" w:hAnsi="Times New Roman"/>
          <w:i/>
        </w:rPr>
        <w:t>.”</w:t>
      </w:r>
      <w:r w:rsidR="002E58B7">
        <w:rPr>
          <w:rFonts w:ascii="Times New Roman" w:hAnsi="Times New Roman"/>
        </w:rPr>
        <w:tab/>
      </w:r>
    </w:p>
    <w:p w:rsidR="00AB7072" w:rsidRDefault="002E58B7" w:rsidP="00AB7072">
      <w:pPr>
        <w:tabs>
          <w:tab w:val="left" w:pos="284"/>
        </w:tabs>
        <w:spacing w:line="360" w:lineRule="auto"/>
        <w:rPr>
          <w:rFonts w:ascii="Times New Roman" w:hAnsi="Times New Roman"/>
        </w:rPr>
      </w:pPr>
      <w:r>
        <w:rPr>
          <w:rFonts w:ascii="Times New Roman" w:hAnsi="Times New Roman"/>
        </w:rPr>
        <w:lastRenderedPageBreak/>
        <w:tab/>
      </w:r>
      <w:r>
        <w:rPr>
          <w:rFonts w:ascii="Times New Roman" w:hAnsi="Times New Roman"/>
        </w:rPr>
        <w:tab/>
      </w:r>
      <w:r w:rsidR="00AB7072">
        <w:rPr>
          <w:rFonts w:ascii="Times New Roman" w:hAnsi="Times New Roman"/>
        </w:rPr>
        <w:t xml:space="preserve">Fue una mínima presentación de ideas, pero un buen punto de partida desde donde empezábamos a crear conciencia y a trabajar. Desde ese momento nos pusimos manos a la obra hasta llegar a un completo, aunque siempre mejorable, Plan de Biblioteca </w:t>
      </w:r>
      <w:r w:rsidR="00E82FA9">
        <w:rPr>
          <w:rFonts w:ascii="Times New Roman" w:hAnsi="Times New Roman"/>
        </w:rPr>
        <w:t xml:space="preserve">en el curso 2016-2017. Queremos que nuestros alumnos se enriquezcan culturalmente, que utilicen los recursos de los que el centro dispone y desarrollen su capacidad </w:t>
      </w:r>
      <w:proofErr w:type="spellStart"/>
      <w:r w:rsidR="00E82FA9">
        <w:rPr>
          <w:rFonts w:ascii="Times New Roman" w:hAnsi="Times New Roman"/>
        </w:rPr>
        <w:t>lecto</w:t>
      </w:r>
      <w:proofErr w:type="spellEnd"/>
      <w:r w:rsidR="00E82FA9">
        <w:rPr>
          <w:rFonts w:ascii="Times New Roman" w:hAnsi="Times New Roman"/>
        </w:rPr>
        <w:t xml:space="preserve">-escritora. En </w:t>
      </w:r>
      <w:r w:rsidR="00E82FA9" w:rsidRPr="00E82FA9">
        <w:rPr>
          <w:rFonts w:ascii="Times New Roman" w:hAnsi="Times New Roman"/>
        </w:rPr>
        <w:t xml:space="preserve">el </w:t>
      </w:r>
      <w:r w:rsidR="00E82FA9" w:rsidRPr="00E82FA9">
        <w:rPr>
          <w:rFonts w:ascii="Times New Roman" w:hAnsi="Times New Roman"/>
          <w:i/>
        </w:rPr>
        <w:t>punto 3.1.c.</w:t>
      </w:r>
      <w:r w:rsidR="00E82FA9">
        <w:rPr>
          <w:rFonts w:ascii="Times New Roman" w:hAnsi="Times New Roman"/>
        </w:rPr>
        <w:t xml:space="preserve"> hablábamos de </w:t>
      </w:r>
      <w:r w:rsidR="00E82FA9" w:rsidRPr="00E82FA9">
        <w:rPr>
          <w:rFonts w:ascii="Times New Roman" w:hAnsi="Times New Roman"/>
          <w:i/>
        </w:rPr>
        <w:t>Destrezas lingüísticas por bloques de contenidos</w:t>
      </w:r>
      <w:r w:rsidR="00E82FA9">
        <w:rPr>
          <w:rFonts w:ascii="Times New Roman" w:hAnsi="Times New Roman"/>
        </w:rPr>
        <w:t xml:space="preserve"> y, a lo largo de este proyecto, intentamos darle forma a la inclusión de la Competencia en Comunicación Lingüística en la adquisición de conocimientos de nuestro alumnado. Estos conceptos pueden parecer algo abstractos para los jóvenes cerebros de nuestros alumnos </w:t>
      </w:r>
      <w:r w:rsidR="00D500BE">
        <w:rPr>
          <w:rFonts w:ascii="Times New Roman" w:hAnsi="Times New Roman"/>
        </w:rPr>
        <w:t xml:space="preserve">y nuestro trabajo es hacer de la comunicación un ente atractivo para ellos. Debemos crear actividades, presentarles propuestas que sean tangibles y cercanas en sus vidas, y hacer que,  poco a poco, vayan encontrando un mundo de realidad o fantasía en el que empiecen a sentirse cómodos. Ese es el espíritu de un Plan de Biblioteca o de los distintos Proyectos en los que nos vemos inmersos. </w:t>
      </w:r>
    </w:p>
    <w:p w:rsidR="00D500BE" w:rsidRDefault="00D500BE" w:rsidP="00AB7072">
      <w:pPr>
        <w:tabs>
          <w:tab w:val="left" w:pos="284"/>
        </w:tabs>
        <w:spacing w:line="360" w:lineRule="auto"/>
        <w:rPr>
          <w:rFonts w:ascii="Times New Roman" w:hAnsi="Times New Roman"/>
        </w:rPr>
      </w:pPr>
      <w:r>
        <w:rPr>
          <w:rFonts w:ascii="Times New Roman" w:hAnsi="Times New Roman"/>
        </w:rPr>
        <w:tab/>
      </w:r>
      <w:r>
        <w:rPr>
          <w:rFonts w:ascii="Times New Roman" w:hAnsi="Times New Roman"/>
        </w:rPr>
        <w:tab/>
        <w:t xml:space="preserve">Las </w:t>
      </w:r>
      <w:r w:rsidR="00C97B6D">
        <w:rPr>
          <w:rFonts w:ascii="Times New Roman" w:hAnsi="Times New Roman"/>
        </w:rPr>
        <w:t>propuestas</w:t>
      </w:r>
      <w:r>
        <w:rPr>
          <w:rFonts w:ascii="Times New Roman" w:hAnsi="Times New Roman"/>
        </w:rPr>
        <w:t xml:space="preserve"> presentadas por la Coordinación del Plan de Biblioteca  para este curso son las siguientes:</w:t>
      </w:r>
    </w:p>
    <w:p w:rsidR="00D500BE" w:rsidRDefault="00D500BE" w:rsidP="00D500BE">
      <w:pPr>
        <w:pStyle w:val="Prrafodelista"/>
        <w:numPr>
          <w:ilvl w:val="0"/>
          <w:numId w:val="6"/>
        </w:numPr>
        <w:tabs>
          <w:tab w:val="left" w:pos="284"/>
        </w:tabs>
        <w:spacing w:line="360" w:lineRule="auto"/>
        <w:rPr>
          <w:rFonts w:ascii="Times New Roman" w:hAnsi="Times New Roman"/>
        </w:rPr>
      </w:pPr>
      <w:r>
        <w:rPr>
          <w:rFonts w:ascii="Times New Roman" w:hAnsi="Times New Roman"/>
        </w:rPr>
        <w:t xml:space="preserve">Participación en los certámenes literarios de Coca Cola (narraciones) y “Chispas” del IES Odón Betanzos de </w:t>
      </w:r>
      <w:proofErr w:type="spellStart"/>
      <w:r>
        <w:rPr>
          <w:rFonts w:ascii="Times New Roman" w:hAnsi="Times New Roman"/>
        </w:rPr>
        <w:t>Moguer</w:t>
      </w:r>
      <w:proofErr w:type="spellEnd"/>
      <w:r>
        <w:rPr>
          <w:rFonts w:ascii="Times New Roman" w:hAnsi="Times New Roman"/>
        </w:rPr>
        <w:t xml:space="preserve"> (poesía), en la que los alumnos y alumnas del centro han sido premiados en más de una ocasión. </w:t>
      </w:r>
    </w:p>
    <w:p w:rsidR="00D500BE" w:rsidRDefault="00D500BE" w:rsidP="00D500BE">
      <w:pPr>
        <w:pStyle w:val="Prrafodelista"/>
        <w:numPr>
          <w:ilvl w:val="0"/>
          <w:numId w:val="6"/>
        </w:numPr>
        <w:tabs>
          <w:tab w:val="left" w:pos="284"/>
        </w:tabs>
        <w:spacing w:line="360" w:lineRule="auto"/>
        <w:rPr>
          <w:rFonts w:ascii="Times New Roman" w:hAnsi="Times New Roman"/>
        </w:rPr>
      </w:pPr>
      <w:r>
        <w:rPr>
          <w:rFonts w:ascii="Times New Roman" w:hAnsi="Times New Roman"/>
        </w:rPr>
        <w:t>Certamen “Cartas de Amor”. Previamente se trabaja la literatura amorosa en las clases de lengua castellana.</w:t>
      </w:r>
    </w:p>
    <w:p w:rsidR="00D500BE" w:rsidRDefault="00C97B6D" w:rsidP="00D500BE">
      <w:pPr>
        <w:pStyle w:val="Prrafodelista"/>
        <w:numPr>
          <w:ilvl w:val="0"/>
          <w:numId w:val="6"/>
        </w:numPr>
        <w:tabs>
          <w:tab w:val="left" w:pos="284"/>
        </w:tabs>
        <w:spacing w:line="360" w:lineRule="auto"/>
        <w:rPr>
          <w:rFonts w:ascii="Times New Roman" w:hAnsi="Times New Roman"/>
        </w:rPr>
      </w:pPr>
      <w:r>
        <w:rPr>
          <w:rFonts w:ascii="Times New Roman" w:hAnsi="Times New Roman"/>
        </w:rPr>
        <w:t xml:space="preserve">Presencia de un </w:t>
      </w:r>
      <w:r w:rsidRPr="00C97B6D">
        <w:rPr>
          <w:rFonts w:ascii="Times New Roman" w:hAnsi="Times New Roman"/>
          <w:i/>
        </w:rPr>
        <w:t>CUENTACUENTOS</w:t>
      </w:r>
      <w:r>
        <w:rPr>
          <w:rFonts w:ascii="Times New Roman" w:hAnsi="Times New Roman"/>
        </w:rPr>
        <w:t xml:space="preserve"> en el Día Internacional de la Paz.</w:t>
      </w:r>
    </w:p>
    <w:p w:rsidR="00C97B6D" w:rsidRDefault="00C97B6D" w:rsidP="00D500BE">
      <w:pPr>
        <w:pStyle w:val="Prrafodelista"/>
        <w:numPr>
          <w:ilvl w:val="0"/>
          <w:numId w:val="6"/>
        </w:numPr>
        <w:tabs>
          <w:tab w:val="left" w:pos="284"/>
        </w:tabs>
        <w:spacing w:line="360" w:lineRule="auto"/>
        <w:rPr>
          <w:rFonts w:ascii="Times New Roman" w:hAnsi="Times New Roman"/>
        </w:rPr>
      </w:pPr>
      <w:r>
        <w:rPr>
          <w:rFonts w:ascii="Times New Roman" w:hAnsi="Times New Roman"/>
        </w:rPr>
        <w:t xml:space="preserve">Difusión de certámenes y convocatorias culturales relacionadas con la lectura en nuestra provincia. </w:t>
      </w:r>
    </w:p>
    <w:p w:rsidR="00C97B6D" w:rsidRDefault="00C97B6D" w:rsidP="00D500BE">
      <w:pPr>
        <w:pStyle w:val="Prrafodelista"/>
        <w:numPr>
          <w:ilvl w:val="0"/>
          <w:numId w:val="6"/>
        </w:numPr>
        <w:tabs>
          <w:tab w:val="left" w:pos="284"/>
        </w:tabs>
        <w:spacing w:line="360" w:lineRule="auto"/>
        <w:rPr>
          <w:rFonts w:ascii="Times New Roman" w:hAnsi="Times New Roman"/>
        </w:rPr>
      </w:pPr>
      <w:r>
        <w:rPr>
          <w:rFonts w:ascii="Times New Roman" w:hAnsi="Times New Roman"/>
        </w:rPr>
        <w:t>Colaboración con las entidades culturales de la localidad.</w:t>
      </w:r>
    </w:p>
    <w:p w:rsidR="00C97B6D" w:rsidRDefault="00C97B6D" w:rsidP="00D500BE">
      <w:pPr>
        <w:pStyle w:val="Prrafodelista"/>
        <w:numPr>
          <w:ilvl w:val="0"/>
          <w:numId w:val="6"/>
        </w:numPr>
        <w:tabs>
          <w:tab w:val="left" w:pos="284"/>
        </w:tabs>
        <w:spacing w:line="360" w:lineRule="auto"/>
        <w:rPr>
          <w:rFonts w:ascii="Times New Roman" w:hAnsi="Times New Roman"/>
        </w:rPr>
      </w:pPr>
      <w:r>
        <w:rPr>
          <w:rFonts w:ascii="Times New Roman" w:hAnsi="Times New Roman"/>
        </w:rPr>
        <w:t>CITA A UN CÉLEBRE. Actividad en la que cada alumno aporta una cita o unos versos sobre un autor conocido y que sirve como base a los murales que se hacen para decorar la clase.</w:t>
      </w:r>
    </w:p>
    <w:p w:rsidR="00E82FA9" w:rsidRDefault="00C97B6D" w:rsidP="00C97B6D">
      <w:pPr>
        <w:pStyle w:val="Prrafodelista"/>
        <w:numPr>
          <w:ilvl w:val="0"/>
          <w:numId w:val="6"/>
        </w:numPr>
        <w:tabs>
          <w:tab w:val="left" w:pos="284"/>
        </w:tabs>
        <w:spacing w:line="360" w:lineRule="auto"/>
        <w:rPr>
          <w:rFonts w:ascii="Times New Roman" w:hAnsi="Times New Roman"/>
        </w:rPr>
      </w:pPr>
      <w:r>
        <w:rPr>
          <w:rFonts w:ascii="Times New Roman" w:hAnsi="Times New Roman"/>
        </w:rPr>
        <w:t>Concurso de lemas para la Biblioteca, consensuado por el Equipo de Biblioteca.</w:t>
      </w:r>
    </w:p>
    <w:p w:rsidR="00C97B6D" w:rsidRDefault="00C97B6D" w:rsidP="00C97B6D">
      <w:pPr>
        <w:pStyle w:val="Prrafodelista"/>
        <w:numPr>
          <w:ilvl w:val="0"/>
          <w:numId w:val="6"/>
        </w:numPr>
        <w:tabs>
          <w:tab w:val="left" w:pos="284"/>
        </w:tabs>
        <w:spacing w:line="360" w:lineRule="auto"/>
        <w:rPr>
          <w:rFonts w:ascii="Times New Roman" w:hAnsi="Times New Roman"/>
        </w:rPr>
      </w:pPr>
      <w:r>
        <w:rPr>
          <w:rFonts w:ascii="Times New Roman" w:hAnsi="Times New Roman"/>
        </w:rPr>
        <w:t xml:space="preserve">Concurso de logos para la Biblioteca. Todo el centro, a través del Departamento de Plástica participará en el concurso de dibujo para encontrar un logo apropiado. </w:t>
      </w:r>
    </w:p>
    <w:p w:rsidR="00C97B6D" w:rsidRDefault="00C97B6D" w:rsidP="00C97B6D">
      <w:pPr>
        <w:pStyle w:val="Prrafodelista"/>
        <w:numPr>
          <w:ilvl w:val="0"/>
          <w:numId w:val="6"/>
        </w:numPr>
        <w:tabs>
          <w:tab w:val="left" w:pos="284"/>
        </w:tabs>
        <w:spacing w:line="360" w:lineRule="auto"/>
        <w:rPr>
          <w:rFonts w:ascii="Times New Roman" w:hAnsi="Times New Roman"/>
        </w:rPr>
      </w:pPr>
      <w:r>
        <w:rPr>
          <w:rFonts w:ascii="Times New Roman" w:hAnsi="Times New Roman"/>
        </w:rPr>
        <w:t>Colaboración con el Proyecto Bilingüe – Propuesta de semana de la lectura. Elección de autor que celebre efeméride para leer de su obra o preparar representación teatral.</w:t>
      </w:r>
    </w:p>
    <w:p w:rsidR="00C97B6D" w:rsidRDefault="00C97B6D" w:rsidP="00C97B6D">
      <w:pPr>
        <w:pStyle w:val="Prrafodelista"/>
        <w:numPr>
          <w:ilvl w:val="0"/>
          <w:numId w:val="6"/>
        </w:numPr>
        <w:tabs>
          <w:tab w:val="left" w:pos="284"/>
        </w:tabs>
        <w:spacing w:line="360" w:lineRule="auto"/>
        <w:rPr>
          <w:rFonts w:ascii="Times New Roman" w:hAnsi="Times New Roman"/>
        </w:rPr>
      </w:pPr>
      <w:r>
        <w:rPr>
          <w:rFonts w:ascii="Times New Roman" w:hAnsi="Times New Roman"/>
        </w:rPr>
        <w:t>Colaboración con el Grupo de Trabajo: Año 0 del PLC.</w:t>
      </w:r>
    </w:p>
    <w:p w:rsidR="007E46FD" w:rsidRPr="00C97B6D" w:rsidRDefault="007E46FD" w:rsidP="00C97B6D">
      <w:pPr>
        <w:pStyle w:val="Prrafodelista"/>
        <w:numPr>
          <w:ilvl w:val="0"/>
          <w:numId w:val="6"/>
        </w:numPr>
        <w:tabs>
          <w:tab w:val="left" w:pos="284"/>
        </w:tabs>
        <w:spacing w:line="360" w:lineRule="auto"/>
        <w:rPr>
          <w:rFonts w:ascii="Times New Roman" w:hAnsi="Times New Roman"/>
        </w:rPr>
      </w:pPr>
      <w:r>
        <w:rPr>
          <w:rFonts w:ascii="Times New Roman" w:hAnsi="Times New Roman"/>
        </w:rPr>
        <w:t>Colaboración con los distintos Departamentos Didácticos.</w:t>
      </w:r>
    </w:p>
    <w:p w:rsidR="00AB7072" w:rsidRPr="007E46FD" w:rsidRDefault="00AB7072" w:rsidP="007E46FD">
      <w:pPr>
        <w:tabs>
          <w:tab w:val="left" w:pos="284"/>
        </w:tabs>
        <w:rPr>
          <w:rFonts w:ascii="Times New Roman" w:eastAsia="Calibri" w:hAnsi="Times New Roman" w:cs="Times New Roman"/>
        </w:rPr>
      </w:pPr>
      <w:r>
        <w:rPr>
          <w:rFonts w:ascii="Times New Roman" w:eastAsia="Calibri" w:hAnsi="Times New Roman" w:cs="Times New Roman"/>
        </w:rPr>
        <w:tab/>
      </w:r>
    </w:p>
    <w:p w:rsidR="00844F16" w:rsidRDefault="00C737A7" w:rsidP="00C737A7">
      <w:pPr>
        <w:tabs>
          <w:tab w:val="left" w:pos="284"/>
        </w:tabs>
        <w:spacing w:line="360" w:lineRule="auto"/>
        <w:rPr>
          <w:rFonts w:ascii="Times New Roman" w:hAnsi="Times New Roman"/>
        </w:rPr>
      </w:pPr>
      <w:r>
        <w:rPr>
          <w:rFonts w:ascii="Times New Roman" w:hAnsi="Times New Roman"/>
        </w:rPr>
        <w:lastRenderedPageBreak/>
        <w:tab/>
      </w:r>
      <w:r>
        <w:rPr>
          <w:rFonts w:ascii="Times New Roman" w:hAnsi="Times New Roman"/>
        </w:rPr>
        <w:tab/>
        <w:t xml:space="preserve">Por otra parte, el tratamiento que el </w:t>
      </w:r>
      <w:r w:rsidRPr="00C737A7">
        <w:rPr>
          <w:rFonts w:ascii="Times New Roman" w:hAnsi="Times New Roman"/>
          <w:i/>
        </w:rPr>
        <w:t>Proyecto Educativo de Centro</w:t>
      </w:r>
      <w:r>
        <w:rPr>
          <w:rFonts w:ascii="Times New Roman" w:hAnsi="Times New Roman"/>
        </w:rPr>
        <w:t xml:space="preserve"> hace sobre el Fomento de la Lectura es mínimo. El </w:t>
      </w:r>
      <w:r w:rsidRPr="00C737A7">
        <w:rPr>
          <w:rFonts w:ascii="Times New Roman" w:hAnsi="Times New Roman"/>
          <w:i/>
        </w:rPr>
        <w:t>punto 16</w:t>
      </w:r>
      <w:r>
        <w:rPr>
          <w:rFonts w:ascii="Times New Roman" w:hAnsi="Times New Roman"/>
        </w:rPr>
        <w:t xml:space="preserve"> sobre </w:t>
      </w:r>
      <w:r w:rsidRPr="00C737A7">
        <w:rPr>
          <w:rFonts w:ascii="Times New Roman" w:hAnsi="Times New Roman"/>
          <w:i/>
        </w:rPr>
        <w:t>Criterios Generales para la Elaboración de Programaciones Didácticas</w:t>
      </w:r>
      <w:r>
        <w:rPr>
          <w:rFonts w:ascii="Times New Roman" w:hAnsi="Times New Roman"/>
          <w:i/>
        </w:rPr>
        <w:t xml:space="preserve"> </w:t>
      </w:r>
      <w:r>
        <w:rPr>
          <w:rFonts w:ascii="Times New Roman" w:hAnsi="Times New Roman"/>
        </w:rPr>
        <w:t xml:space="preserve">en su </w:t>
      </w:r>
      <w:r w:rsidRPr="00C737A7">
        <w:rPr>
          <w:rFonts w:ascii="Times New Roman" w:hAnsi="Times New Roman"/>
          <w:i/>
        </w:rPr>
        <w:t>apartado 5</w:t>
      </w:r>
      <w:r>
        <w:rPr>
          <w:rFonts w:ascii="Times New Roman" w:hAnsi="Times New Roman"/>
        </w:rPr>
        <w:t>, nos dice lo siguiente:</w:t>
      </w:r>
    </w:p>
    <w:p w:rsidR="00C737A7" w:rsidRPr="00C737A7" w:rsidRDefault="00C737A7" w:rsidP="00C737A7">
      <w:pPr>
        <w:numPr>
          <w:ilvl w:val="0"/>
          <w:numId w:val="7"/>
        </w:numPr>
        <w:tabs>
          <w:tab w:val="clear" w:pos="1065"/>
          <w:tab w:val="num" w:pos="284"/>
        </w:tabs>
        <w:spacing w:after="0" w:line="360" w:lineRule="auto"/>
        <w:ind w:left="0" w:firstLine="0"/>
        <w:rPr>
          <w:rFonts w:ascii="Times New Roman" w:hAnsi="Times New Roman" w:cs="Times New Roman"/>
          <w:i/>
          <w:sz w:val="24"/>
          <w:szCs w:val="24"/>
        </w:rPr>
      </w:pPr>
      <w:r w:rsidRPr="00C737A7">
        <w:rPr>
          <w:rFonts w:ascii="Times New Roman" w:hAnsi="Times New Roman" w:cs="Times New Roman"/>
          <w:i/>
          <w:sz w:val="24"/>
          <w:szCs w:val="24"/>
        </w:rPr>
        <w:t xml:space="preserve">La normativa (R.D. de Enseñanzas Mínimas e Instrucciones de 11/06/2012) obliga a recoger </w:t>
      </w:r>
      <w:r>
        <w:rPr>
          <w:rFonts w:ascii="Times New Roman" w:hAnsi="Times New Roman" w:cs="Times New Roman"/>
          <w:i/>
          <w:sz w:val="24"/>
          <w:szCs w:val="24"/>
        </w:rPr>
        <w:t>el Fomento de la Lectura</w:t>
      </w:r>
      <w:r w:rsidRPr="00C737A7">
        <w:rPr>
          <w:rFonts w:ascii="Times New Roman" w:hAnsi="Times New Roman" w:cs="Times New Roman"/>
          <w:i/>
          <w:sz w:val="24"/>
          <w:szCs w:val="24"/>
        </w:rPr>
        <w:t xml:space="preserve"> en las programaciones de todas las asignaturas y etapas.</w:t>
      </w:r>
    </w:p>
    <w:p w:rsidR="00C737A7" w:rsidRPr="00C737A7" w:rsidRDefault="00C737A7" w:rsidP="00C737A7">
      <w:pPr>
        <w:numPr>
          <w:ilvl w:val="0"/>
          <w:numId w:val="7"/>
        </w:numPr>
        <w:tabs>
          <w:tab w:val="clear" w:pos="1065"/>
          <w:tab w:val="num" w:pos="284"/>
        </w:tabs>
        <w:spacing w:after="0" w:line="360" w:lineRule="auto"/>
        <w:ind w:left="0" w:firstLine="0"/>
        <w:rPr>
          <w:rFonts w:ascii="Times New Roman" w:hAnsi="Times New Roman" w:cs="Times New Roman"/>
          <w:i/>
          <w:sz w:val="24"/>
          <w:szCs w:val="24"/>
        </w:rPr>
      </w:pPr>
      <w:r w:rsidRPr="00C737A7">
        <w:rPr>
          <w:rFonts w:ascii="Times New Roman" w:hAnsi="Times New Roman" w:cs="Times New Roman"/>
          <w:i/>
          <w:sz w:val="24"/>
          <w:szCs w:val="24"/>
        </w:rPr>
        <w:t>Tener en cuenta que el ETCP deberá diseñar a principios de curso itinerarios de lectura para toda la enseñanza obligatoria, coordinando la selección de textos. Así mismo fijará las líneas generales de actuación pedagógica en relación con el tratamiento de la lectura y la escritura. Por tanto las programaciones deberán estar referenciadas a lo que, en este sentido, decida el ETCP, órgano encargado de la evaluación y supervisión del grado de cumplimiento de este aspecto.</w:t>
      </w:r>
    </w:p>
    <w:p w:rsidR="00C737A7" w:rsidRPr="00C737A7" w:rsidRDefault="00C737A7" w:rsidP="00C737A7">
      <w:pPr>
        <w:numPr>
          <w:ilvl w:val="0"/>
          <w:numId w:val="7"/>
        </w:numPr>
        <w:tabs>
          <w:tab w:val="clear" w:pos="1065"/>
          <w:tab w:val="num" w:pos="284"/>
        </w:tabs>
        <w:spacing w:after="0" w:line="360" w:lineRule="auto"/>
        <w:ind w:left="0" w:firstLine="0"/>
        <w:rPr>
          <w:rFonts w:ascii="Times New Roman" w:hAnsi="Times New Roman" w:cs="Times New Roman"/>
          <w:i/>
          <w:sz w:val="24"/>
          <w:szCs w:val="24"/>
        </w:rPr>
      </w:pPr>
      <w:r w:rsidRPr="00C737A7">
        <w:rPr>
          <w:rFonts w:ascii="Times New Roman" w:hAnsi="Times New Roman" w:cs="Times New Roman"/>
          <w:i/>
          <w:sz w:val="24"/>
          <w:szCs w:val="24"/>
        </w:rPr>
        <w:t>El objetivo se debe centrar en la lectura comprensiva, fomentar el debate, el hábito por la lectura y desarrollar en lo posible la capacidad del alumnado para expresarse correctamente en público.</w:t>
      </w:r>
    </w:p>
    <w:p w:rsidR="00C737A7" w:rsidRPr="00C737A7" w:rsidRDefault="00C737A7" w:rsidP="00C737A7">
      <w:pPr>
        <w:numPr>
          <w:ilvl w:val="0"/>
          <w:numId w:val="7"/>
        </w:numPr>
        <w:tabs>
          <w:tab w:val="clear" w:pos="1065"/>
          <w:tab w:val="num" w:pos="284"/>
        </w:tabs>
        <w:spacing w:after="0" w:line="360" w:lineRule="auto"/>
        <w:ind w:left="0" w:firstLine="0"/>
        <w:rPr>
          <w:rFonts w:ascii="Times New Roman" w:hAnsi="Times New Roman" w:cs="Times New Roman"/>
          <w:i/>
          <w:sz w:val="24"/>
          <w:szCs w:val="24"/>
        </w:rPr>
      </w:pPr>
      <w:r w:rsidRPr="00C737A7">
        <w:rPr>
          <w:rFonts w:ascii="Times New Roman" w:hAnsi="Times New Roman" w:cs="Times New Roman"/>
          <w:i/>
          <w:sz w:val="24"/>
          <w:szCs w:val="24"/>
        </w:rPr>
        <w:t>Las programaciones recogerán las actividades, tipos de texto (lo más variados posibles y según la asignatura),</w:t>
      </w:r>
      <w:r w:rsidR="007E46FD">
        <w:rPr>
          <w:rFonts w:ascii="Times New Roman" w:hAnsi="Times New Roman" w:cs="Times New Roman"/>
          <w:i/>
          <w:sz w:val="24"/>
          <w:szCs w:val="24"/>
        </w:rPr>
        <w:t xml:space="preserve"> </w:t>
      </w:r>
      <w:r w:rsidRPr="00C737A7">
        <w:rPr>
          <w:rFonts w:ascii="Times New Roman" w:hAnsi="Times New Roman" w:cs="Times New Roman"/>
          <w:i/>
          <w:sz w:val="24"/>
          <w:szCs w:val="24"/>
        </w:rPr>
        <w:t>y el tiempo que se dedicará a la lectura.</w:t>
      </w:r>
    </w:p>
    <w:p w:rsidR="00C737A7" w:rsidRDefault="00C737A7" w:rsidP="00C737A7">
      <w:pPr>
        <w:numPr>
          <w:ilvl w:val="0"/>
          <w:numId w:val="7"/>
        </w:numPr>
        <w:tabs>
          <w:tab w:val="clear" w:pos="1065"/>
          <w:tab w:val="num" w:pos="284"/>
        </w:tabs>
        <w:spacing w:after="0" w:line="360" w:lineRule="auto"/>
        <w:ind w:left="0" w:firstLine="0"/>
        <w:rPr>
          <w:rFonts w:ascii="Times New Roman" w:hAnsi="Times New Roman" w:cs="Times New Roman"/>
          <w:i/>
          <w:sz w:val="24"/>
          <w:szCs w:val="24"/>
        </w:rPr>
      </w:pPr>
      <w:r w:rsidRPr="00C737A7">
        <w:rPr>
          <w:rFonts w:ascii="Times New Roman" w:hAnsi="Times New Roman" w:cs="Times New Roman"/>
          <w:i/>
          <w:sz w:val="24"/>
          <w:szCs w:val="24"/>
        </w:rPr>
        <w:t>Se podrán desarrollar programas de lectura entre uno o varios Departamentos.</w:t>
      </w:r>
    </w:p>
    <w:p w:rsidR="007E46FD" w:rsidRDefault="007E46FD" w:rsidP="007E46FD">
      <w:pPr>
        <w:spacing w:after="0" w:line="360" w:lineRule="auto"/>
        <w:rPr>
          <w:rFonts w:ascii="Times New Roman" w:hAnsi="Times New Roman" w:cs="Times New Roman"/>
          <w:i/>
          <w:sz w:val="24"/>
          <w:szCs w:val="24"/>
        </w:rPr>
      </w:pPr>
    </w:p>
    <w:p w:rsidR="007E46FD" w:rsidRPr="007E46FD" w:rsidRDefault="007E46FD" w:rsidP="007E46FD">
      <w:pPr>
        <w:spacing w:after="0" w:line="360" w:lineRule="auto"/>
        <w:ind w:firstLine="566"/>
        <w:rPr>
          <w:rFonts w:ascii="Times New Roman" w:hAnsi="Times New Roman" w:cs="Times New Roman"/>
          <w:sz w:val="24"/>
          <w:szCs w:val="24"/>
        </w:rPr>
      </w:pPr>
      <w:r>
        <w:rPr>
          <w:rFonts w:ascii="Times New Roman" w:hAnsi="Times New Roman" w:cs="Times New Roman"/>
          <w:sz w:val="24"/>
          <w:szCs w:val="24"/>
        </w:rPr>
        <w:t xml:space="preserve">Contando con todas las herramientas que tenemos y siendo conscientes de lo que aún nos queda por mejorar, el Plan de Biblioteca, los distintos proyectos en los que el centro está inmerso y las propuestas de cada Departamento Didáctico a través de sus respectivas Áreas al ETCP pueden ser un buen punto de partida para incluir un buen cronograma en este punto del Proyecto Educativo de Centro del curso 2017-2018.  </w:t>
      </w:r>
    </w:p>
    <w:p w:rsidR="007E46FD" w:rsidRPr="007E46FD" w:rsidRDefault="007E46FD" w:rsidP="007E46FD">
      <w:pPr>
        <w:spacing w:after="0" w:line="360" w:lineRule="auto"/>
        <w:ind w:left="708"/>
        <w:rPr>
          <w:rFonts w:ascii="Times New Roman" w:hAnsi="Times New Roman" w:cs="Times New Roman"/>
          <w:sz w:val="24"/>
          <w:szCs w:val="24"/>
        </w:rPr>
      </w:pPr>
    </w:p>
    <w:p w:rsidR="00C737A7" w:rsidRPr="00C737A7" w:rsidRDefault="00C737A7" w:rsidP="00C737A7">
      <w:pPr>
        <w:tabs>
          <w:tab w:val="left" w:pos="284"/>
        </w:tabs>
        <w:spacing w:line="360" w:lineRule="auto"/>
        <w:rPr>
          <w:rFonts w:ascii="Times New Roman" w:hAnsi="Times New Roman"/>
        </w:rPr>
      </w:pPr>
    </w:p>
    <w:p w:rsidR="00C737A7" w:rsidRPr="00844F16" w:rsidRDefault="00C737A7" w:rsidP="00C737A7">
      <w:pPr>
        <w:tabs>
          <w:tab w:val="left" w:pos="284"/>
        </w:tabs>
        <w:spacing w:line="360" w:lineRule="auto"/>
        <w:rPr>
          <w:rFonts w:ascii="Times New Roman" w:hAnsi="Times New Roman" w:cs="Times New Roman"/>
          <w:sz w:val="24"/>
          <w:szCs w:val="24"/>
        </w:rPr>
      </w:pPr>
    </w:p>
    <w:sectPr w:rsidR="00C737A7" w:rsidRPr="00844F16" w:rsidSect="00E40C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TimesNewRomanMTStd">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729"/>
    <w:multiLevelType w:val="hybridMultilevel"/>
    <w:tmpl w:val="A3986B3C"/>
    <w:lvl w:ilvl="0" w:tplc="68C6E4EA">
      <w:start w:val="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564145"/>
    <w:multiLevelType w:val="hybridMultilevel"/>
    <w:tmpl w:val="89A4D44C"/>
    <w:lvl w:ilvl="0" w:tplc="CE120E0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47A53728"/>
    <w:multiLevelType w:val="hybridMultilevel"/>
    <w:tmpl w:val="637E4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7D4D23"/>
    <w:multiLevelType w:val="hybridMultilevel"/>
    <w:tmpl w:val="EDC0A7F0"/>
    <w:lvl w:ilvl="0" w:tplc="A5CC35C2">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C84C8D"/>
    <w:multiLevelType w:val="hybridMultilevel"/>
    <w:tmpl w:val="8BEE9EC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02E5AB1"/>
    <w:multiLevelType w:val="hybridMultilevel"/>
    <w:tmpl w:val="86F2949A"/>
    <w:lvl w:ilvl="0" w:tplc="054A5BF0">
      <w:start w:val="3"/>
      <w:numFmt w:val="bullet"/>
      <w:lvlText w:val=""/>
      <w:lvlJc w:val="left"/>
      <w:pPr>
        <w:ind w:left="360" w:hanging="360"/>
      </w:pPr>
      <w:rPr>
        <w:rFonts w:ascii="Symbol" w:eastAsiaTheme="minorHAns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0596569"/>
    <w:multiLevelType w:val="hybridMultilevel"/>
    <w:tmpl w:val="6DAA738C"/>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D84"/>
    <w:rsid w:val="00017DEE"/>
    <w:rsid w:val="00120E6B"/>
    <w:rsid w:val="001D583B"/>
    <w:rsid w:val="002075A0"/>
    <w:rsid w:val="002E58B7"/>
    <w:rsid w:val="003D65D8"/>
    <w:rsid w:val="00485D84"/>
    <w:rsid w:val="005477E2"/>
    <w:rsid w:val="0063771E"/>
    <w:rsid w:val="00676177"/>
    <w:rsid w:val="00705F09"/>
    <w:rsid w:val="007D13F5"/>
    <w:rsid w:val="007E46FD"/>
    <w:rsid w:val="00844F16"/>
    <w:rsid w:val="008A6534"/>
    <w:rsid w:val="008D176F"/>
    <w:rsid w:val="008D385A"/>
    <w:rsid w:val="008E2F1C"/>
    <w:rsid w:val="00A829A8"/>
    <w:rsid w:val="00AB7072"/>
    <w:rsid w:val="00AF0A27"/>
    <w:rsid w:val="00B00EBE"/>
    <w:rsid w:val="00C0334E"/>
    <w:rsid w:val="00C260C2"/>
    <w:rsid w:val="00C737A7"/>
    <w:rsid w:val="00C97B6D"/>
    <w:rsid w:val="00D105B1"/>
    <w:rsid w:val="00D500BE"/>
    <w:rsid w:val="00E061EC"/>
    <w:rsid w:val="00E23270"/>
    <w:rsid w:val="00E40C99"/>
    <w:rsid w:val="00E82FA9"/>
    <w:rsid w:val="00EA6A7F"/>
    <w:rsid w:val="00F06C4C"/>
    <w:rsid w:val="00F55F43"/>
    <w:rsid w:val="00FC43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3F5"/>
    <w:pPr>
      <w:ind w:left="720"/>
      <w:contextualSpacing/>
    </w:pPr>
  </w:style>
  <w:style w:type="paragraph" w:customStyle="1" w:styleId="00TEXTOU">
    <w:name w:val="00_TEXTO_U"/>
    <w:basedOn w:val="Normal"/>
    <w:rsid w:val="00B00EBE"/>
    <w:pPr>
      <w:widowControl w:val="0"/>
      <w:suppressAutoHyphens/>
      <w:autoSpaceDN w:val="0"/>
      <w:spacing w:before="113" w:after="0" w:line="256" w:lineRule="atLeast"/>
      <w:jc w:val="both"/>
      <w:textAlignment w:val="center"/>
    </w:pPr>
    <w:rPr>
      <w:rFonts w:ascii="Liberation Serif" w:eastAsia="WenQuanYi Micro Hei" w:hAnsi="Liberation Serif" w:cs="TimesNewRomanMTStd"/>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ED FISICA</dc:creator>
  <cp:keywords/>
  <dc:description/>
  <cp:lastModifiedBy>Miguel Angel</cp:lastModifiedBy>
  <cp:revision>16</cp:revision>
  <dcterms:created xsi:type="dcterms:W3CDTF">2017-05-03T08:25:00Z</dcterms:created>
  <dcterms:modified xsi:type="dcterms:W3CDTF">2017-05-07T11:58:00Z</dcterms:modified>
</cp:coreProperties>
</file>