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36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pt-PT"/>
        </w:rPr>
        <w:t>C.E.I.P. LOS ALMENDROS</w:t>
        <w:tab/>
        <w:t xml:space="preserve">(SECADERO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–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LAGA)</w:t>
      </w:r>
    </w:p>
    <w:p>
      <w:pPr>
        <w:pStyle w:val="Cuerpo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TAREA 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3</w:t>
      </w:r>
    </w:p>
    <w:p>
      <w:pPr>
        <w:pStyle w:val="Cuerpo"/>
        <w:ind w:firstLine="708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objetivo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de esta tarea es el de reflexionar sobre una lectura de Fern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ndez Bravo, intentando sacar conclusiones que sean v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>lidas para tu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ctica docente en el aula.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DESCRIPCI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Lee detenidamente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ntrate en la idea o ideas con las que est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 acuerdo y que pondr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as en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ctica en tu aula.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Describe tus planes para ello.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LECTURA:</w:t>
      </w:r>
      <w:r>
        <w:rPr>
          <w:rStyle w:val="Ninguno"/>
          <w:rFonts w:ascii="Times New Roman" w:hAnsi="Times New Roman"/>
          <w:sz w:val="24"/>
          <w:szCs w:val="24"/>
          <w:rtl w:val="0"/>
        </w:rPr>
        <w:t xml:space="preserve"> EL MATERIAL, LA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</w:rPr>
        <w:t>CTICA Y EL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</w:rPr>
        <w:t>TODO</w:t>
      </w:r>
    </w:p>
    <w:p>
      <w:pPr>
        <w:pStyle w:val="Cuerpo"/>
        <w:spacing w:after="0" w:line="240" w:lineRule="auto"/>
        <w:ind w:firstLine="708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La mayor parte de las maestras y maestros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experimentan una cierta aprensi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 xml:space="preserve">n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al lanzarse a la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ctica de un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todo tan diferente de todo lo que han conocido hasta ahora. Son comprensibles estos temores, pues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no basta estar persuadido de que el 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todo es bueno y comprar el material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, para que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la ense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anza de las Matem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ticas mejore inmediatamente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. Las regletas de Cuisenaire no son un procedimiento al que baste plegarse pasivamente: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Exige una conversi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 total de la actitud docente, y el que quiera aventurarse en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 ya no puede seguir siendo la misma persona que hasta el momento de decidirse.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Tambi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 puede ocurrir que se posean las regletas y se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contin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 ense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ando de la misma manera que antes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pues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</w:rPr>
        <w:t>el m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todo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 xml:space="preserve">no reside ni en el material (por indispensable que 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ste sea) ni  en los textos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, del mismo modo que la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sica no reside en el instrumento ni en la partitura: hay que recrearla por completo, y para esto hace falta un virtuoso.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Pero no se convierte uno en virtuoso de la noche a la ma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ana; para llegar a serlo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hay que practicar</w:t>
      </w:r>
      <w:r>
        <w:rPr>
          <w:rStyle w:val="Ninguno"/>
          <w:rFonts w:ascii="Times New Roman" w:hAnsi="Times New Roman"/>
          <w:sz w:val="24"/>
          <w:szCs w:val="24"/>
          <w:rtl w:val="0"/>
        </w:rPr>
        <w:t>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Los resultados pueden ser muy diferentes de una clase a otra, seg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el grado de preparaci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las maestras y maestros. Conf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o muy poco en el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xito de aquellos a quienes se impone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4"/>
          <w:szCs w:val="24"/>
          <w:rtl w:val="0"/>
        </w:rPr>
        <w:t>el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todo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contra su voluntad. Pero a todos los educadores de buena voluntad que me dicen: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Prefiero esperar a dominar el 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todo antes de lanzarme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Style w:val="Ninguno"/>
          <w:rFonts w:ascii="Times New Roman" w:hAnsi="Times New Roman"/>
          <w:sz w:val="24"/>
          <w:szCs w:val="24"/>
          <w:rtl w:val="0"/>
          <w:lang w:val="fr-FR"/>
        </w:rPr>
        <w:t xml:space="preserve">les contesto: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Las regletas de Cuisenaire no es algo que haya que aprender de memoria para luego repetirlo: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 lo conocer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is practic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ndolo, y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 lo dominar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is a fuerza de 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os de experiencia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 xml:space="preserve">Es posible introducir las regletas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en un grado cualquiera y en cualquier momento del curso escolar,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porque no se trata de ense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ar las regletas de Cuisenaries, sino de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ense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ar Matem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ticas,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no siendo las regletas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s que un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modelo matem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tico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que, por su excelencia, puede facilitar grandemente su aprendizaje. Vale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dejar que una maestra o maestro de una clase adelantada y que no haya recibido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que una leve iniciaci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intente la experiencia, que imponerlo a maestros de la clase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>s elemental insuficientemente o nada preparados.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 xml:space="preserve"> Es importante que las maestras y maestros principiantes no se queden aislados.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 Si en una misma escuela varios profesores emprenden la aventura Cuisenaire, es importante que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trabajen en estrecha colaboraci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y se ayuden mutuamente.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Es importante que los que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viven en el mismo barrio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o en la misma regi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 se re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nan peri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dicamente;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que visiten a otros colegas que ya tengan alguna experiencia. 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 xml:space="preserve">Es importante que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quien se lance a practicar con las regletas rompa con los h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bitos dogm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ticos para adoptar una actitud de investigaci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n,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y la investigaci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se estimula con los numerosos contactos...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Jos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sz w:val="24"/>
          <w:szCs w:val="24"/>
          <w:rtl w:val="0"/>
        </w:rPr>
        <w:t>Antonio Fern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ndez Bravo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NOMBRE: </w:t>
        <w:tab/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GLORIA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EZ HIDALGO</w:t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  <w:tab/>
        <w:tab/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IDEAS COMPARTES Y CUALES PONDR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AS EN PR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CTICA EN TU AULA?:</w:t>
      </w:r>
    </w:p>
    <w:p>
      <w:pPr>
        <w:pStyle w:val="Cuerpo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La pr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ctica es muy importante en muchos aspectos de nuestras vidas, as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lo es la iniciaci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 este  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todo en el aula.</w:t>
      </w:r>
    </w:p>
    <w:p>
      <w:pPr>
        <w:pStyle w:val="Cue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Es una ventaja que todo el claustro haya querido iniciarse  en este 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todo e introducirlo en nuestro centro.Casi todos/as compartimos esta iniciaci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 y confiamos en su utilidad a medio-largo plazo.</w:t>
      </w:r>
    </w:p>
    <w:p>
      <w:pPr>
        <w:pStyle w:val="Cue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DESCRIBE TUS PLANES PARA ELLO: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Al iniciar  el  uso en cuarto de primaria es un poco distinto a hacerlo en grupos de menor edad. Mi alumnado ya domina la descomposici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 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meros, suma, resta, multiplicaci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y divisi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n, pero 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as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estamos repasando con las regletas todas estas operaciones.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Para el alumnado no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 es motivador y llamativo el uso de las regletas sino que mejoran su agilidad mental matem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tica y lo hacen jugando.</w:t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Rafael Salcedo Robles</w:t>
      <w:tab/>
      <w:t>C.E.P. Marbella - Co</w:t>
    </w: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í</w:t>
    </w: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n</w:t>
    </w:r>
    <w:r>
      <w:rPr>
        <w:rStyle w:val="Ninguno"/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