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a-DK"/>
        </w:rPr>
        <w:t>C.E.I.P. LOS ALMENDROS</w:t>
        <w:tab/>
        <w:t xml:space="preserve">(SECADERO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LAGA)</w:t>
      </w:r>
    </w:p>
    <w:p>
      <w:pPr>
        <w:pStyle w:val="Cuerpo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TAREA 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3</w:t>
      </w:r>
    </w:p>
    <w:p>
      <w:pPr>
        <w:pStyle w:val="Cuerpo"/>
        <w:ind w:firstLine="708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pt-PT"/>
        </w:rPr>
        <w:t>objetivo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de esta tarea es el de reflexionar sobre una lectura de Fern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ndez Bravo, intentando sacar conclusiones que sean 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lidas para tu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docente en el aula.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DESCRIPCI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Lee detenidamente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ntrate en la idea o ideas con las que est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 acuerdo y que pondr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as en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en tu aula.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Describe tus planes para ello.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LECTURA: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EL MATERIAL, LA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Y 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TODO</w:t>
      </w:r>
    </w:p>
    <w:p>
      <w:pPr>
        <w:pStyle w:val="Cuerpo"/>
        <w:spacing w:after="0" w:line="240" w:lineRule="auto"/>
        <w:ind w:firstLine="708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La mayor parte de las maestras y maestros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experimentan una cierta aprensi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al lanzarse a la pr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ctica de un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todo tan diferente de todo lo que han conocido hasta ahora. Son comprensibles estos temores, pues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no basta estar persuadido de que el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es bueno y comprar el material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, para que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la ense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anza de las Matem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ticas mejore inmediatamente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. Las regletas de Cuisenaire no son un procedimiento al que baste plegarse pasivamente: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Exige una conversi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total de la actitud docente, y el que quiera aventurarse en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 ya no puede seguir siendo la misma persona que hasta el momento de decidirse.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  <w:tab/>
        <w:t>Tambi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puede ocurrir que se posean las regletas y se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contin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 ense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ando de la misma manera que antes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pues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el m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todo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 xml:space="preserve">no reside ni en el material (por indispensable que </w:t>
      </w:r>
      <w:r>
        <w:rPr>
          <w:rStyle w:val="Ninguno"/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ste sea) ni  en los textos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, del mismo modo que la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sica no reside en el instrumento ni en la partitura: hay que recrearla por completo, y para esto hace falta un virtuoso.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Pero no se convierte uno en virtuoso de la noche a la ma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ana; para llegar a serlo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hay que practicar</w:t>
      </w:r>
      <w:r>
        <w:rPr>
          <w:rStyle w:val="Ninguno"/>
          <w:rFonts w:ascii="Times New Roman" w:hAnsi="Times New Roman"/>
          <w:sz w:val="24"/>
          <w:szCs w:val="24"/>
          <w:rtl w:val="0"/>
        </w:rPr>
        <w:t>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  <w:tab/>
        <w:t>Los resultados pueden ser muy diferentes de una clase a otra, seg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el grado de preparaci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las maestras y maestros. Conf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o muy poco en el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xito de aquellos a quienes se impone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el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todo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contra su voluntad. Pero a todos los educadores de buena voluntad que me dicen: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Prefiero esperar a dominar el 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todo antes de lanzarme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les contesto: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Las regletas de Cuisenaire no es algo que haya que aprender de memoria para luego repetirlo: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 lo conocer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practic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ndolo, y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 lo dominar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is a fuerza de 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os de experiencia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Es posible introducir las regletas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en un grado cualquiera y en cualquier momento del curso escolar,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porque no se trata de ense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ar las regletas de Cuisenaries, sino de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ense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ar Matem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ticas,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no siendo las regletas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s que un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modelo matem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tico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que, por su excelencia, puede facilitar grandemente su aprendizaje. Vale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dejar que una maestra o maestro de una clase adelantada y que no haya recibido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que una leve iniciaci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intente la experiencia, que imponerlo a maestros de la clase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>s elemental insuficientemente o nada preparados.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 xml:space="preserve"> Es importante que las maestras y maestros principiantes no se queden aislados.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 Si en una misma escuela varios profesores emprenden la aventura Cuisenaire, es importante que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trabajen en estrecha colaboraci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y se ayuden mutuamente.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Es importante que los que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viven en el mismo barrio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o en la misma regi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se re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</w:rPr>
        <w:t>nan peri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pt-PT"/>
        </w:rPr>
        <w:t xml:space="preserve">dicamente;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que visiten a otros colegas que ya tengan alguna experiencia. </w:t>
      </w:r>
      <w:r>
        <w:rPr>
          <w:rStyle w:val="Ninguno"/>
          <w:rFonts w:ascii="Times New Roman" w:hAnsi="Times New Roman"/>
          <w:sz w:val="24"/>
          <w:szCs w:val="24"/>
          <w:rtl w:val="0"/>
          <w:lang w:val="de-DE"/>
        </w:rPr>
        <w:t xml:space="preserve">Es importante que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quien se lance a practicar con las regletas rompa con los h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bitos dogm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ticos para adoptar una actitud de investigaci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</w:rPr>
        <w:t>n,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 y la investigaci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se estimula con los numerosos contactos...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Jos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Antonio Fern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ndez Bravo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NOMBRE: </w:t>
        <w:tab/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Loli Naranjo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IDEAS COMPARTES Y CUALES PONDR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AS EN PR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CTICA EN TU AULA?: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Es muy importante que todo el profesorado est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de acuerdo a la hora de introducir este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todo, para ponernos de acuerdo, para lograr una continuidad y para que se afiance en el tiempo a pesar de los cambios o la movilidad que pueda haber en el centro.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Todos estos aspectos son importantes, pero lo es m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s, si cabe, la pr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ctica diaria, y esto no s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lo lo aplicamos al aula si no en cualquier aspecto de nuestra vida diaria.</w:t>
      </w:r>
    </w:p>
    <w:p>
      <w:pPr>
        <w:pStyle w:val="Cue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DESCRIBE TUS PLANES PARA ELLO:</w:t>
      </w:r>
    </w:p>
    <w:p>
      <w:pPr>
        <w:pStyle w:val="List Paragraph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 pesar de que el alumnado con el que lo he puesto en pr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ctica es de 5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de primaria y ya dominan o deben dominar los conceptos que se han visto, al principio estaban un poco reacios, diciendo que eso era de 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ni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os chicos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. Despu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s, con la pr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ctica, ellos mismos iban pidiendo utilizarlas, al ver c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mo pod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an hacer, por ejemplo, una suma de una forma l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dica y distinta a la habitual.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Rafael Salcedo Robles</w:t>
      <w:tab/>
      <w:t>C.E.P. Marbella - Co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í</w:t>
    </w:r>
    <w:r>
      <w:rPr>
        <w:rStyle w:val="Ninguno"/>
        <w:rFonts w:ascii="Calibri Light" w:cs="Calibri Light" w:hAnsi="Calibri Light" w:eastAsia="Calibri Light"/>
        <w:color w:val="4472c4"/>
        <w:sz w:val="24"/>
        <w:szCs w:val="24"/>
        <w:u w:color="4472c4"/>
        <w:rtl w:val="0"/>
        <w:lang w:val="es-ES_tradnl"/>
      </w:rPr>
      <w:t>n</w:t>
    </w:r>
    <w:r>
      <w:rPr>
        <w:rStyle w:val="Ninguno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