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2º año de PLC. ACTUACIONES: LECTURA, EXPRESIÓN ESCRITA, EXPRESIÓN ORAL.</w:t>
      </w:r>
    </w:p>
    <w:p>
      <w:pPr>
        <w:suppressAutoHyphens w:val="true"/>
        <w:spacing w:before="0" w:after="0" w:line="360"/>
        <w:ind w:right="0" w:left="0" w:firstLine="0"/>
        <w:jc w:val="both"/>
        <w:rPr>
          <w:rFonts w:ascii="Arial" w:hAnsi="Arial" w:cs="Arial" w:eastAsia="Arial"/>
          <w:b/>
          <w:color w:val="000000"/>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Tal y como se comenta en el Proyecto mínimo viable  la  preocupación por la competencia lingüística y la necesidad de mejorar la Competencia Lingüística nos ha guiado en el desarrollo de las actividades que se incluyen en el PLC. Este Plan ha sufrido diversas evaluaciones y modificaciones como resultado de nuestro afán por mejorar y conseguir más logros, siendo el más significativo el consenso en los acuerdos adoptados. </w:t>
      </w:r>
    </w:p>
    <w:p>
      <w:pPr>
        <w:spacing w:before="120" w:after="0" w:line="360"/>
        <w:ind w:right="0" w:left="0" w:firstLine="0"/>
        <w:jc w:val="both"/>
        <w:rPr>
          <w:rFonts w:ascii="Arial" w:hAnsi="Arial" w:cs="Arial" w:eastAsia="Arial"/>
          <w:b/>
          <w:color w:val="833C0B"/>
          <w:spacing w:val="0"/>
          <w:position w:val="0"/>
          <w:sz w:val="24"/>
          <w:shd w:fill="auto" w:val="clear"/>
        </w:rPr>
      </w:pPr>
      <w:r>
        <w:rPr>
          <w:rFonts w:ascii="Arial" w:hAnsi="Arial" w:cs="Arial" w:eastAsia="Arial"/>
          <w:b/>
          <w:color w:val="833C0B"/>
          <w:spacing w:val="0"/>
          <w:position w:val="0"/>
          <w:sz w:val="24"/>
          <w:shd w:fill="auto" w:val="clear"/>
        </w:rPr>
        <w:t xml:space="preserve">   Actuaciones concretas, medibles y evaluables, de intervención en el centro y/o en el aula.</w:t>
      </w:r>
    </w:p>
    <w:p>
      <w:pPr>
        <w:numPr>
          <w:ilvl w:val="0"/>
          <w:numId w:val="4"/>
        </w:numPr>
        <w:spacing w:before="0" w:after="200" w:line="360"/>
        <w:ind w:right="0" w:left="720" w:hanging="360"/>
        <w:jc w:val="both"/>
        <w:rPr>
          <w:rFonts w:ascii="Arial" w:hAnsi="Arial" w:cs="Arial" w:eastAsia="Arial"/>
          <w:b/>
          <w:color w:val="833C0B"/>
          <w:spacing w:val="0"/>
          <w:position w:val="0"/>
          <w:sz w:val="24"/>
          <w:shd w:fill="auto" w:val="clear"/>
        </w:rPr>
      </w:pPr>
      <w:r>
        <w:rPr>
          <w:rFonts w:ascii="Arial" w:hAnsi="Arial" w:cs="Arial" w:eastAsia="Arial"/>
          <w:b/>
          <w:color w:val="833C0B"/>
          <w:spacing w:val="0"/>
          <w:position w:val="0"/>
          <w:sz w:val="24"/>
          <w:shd w:fill="auto" w:val="clear"/>
        </w:rPr>
        <w:t xml:space="preserve">Lectura.</w:t>
      </w:r>
      <w:r>
        <w:rPr>
          <w:rFonts w:ascii="Arial" w:hAnsi="Arial" w:cs="Arial" w:eastAsia="Arial"/>
          <w:color w:val="833C0B"/>
          <w:spacing w:val="0"/>
          <w:position w:val="0"/>
          <w:sz w:val="24"/>
          <w:shd w:fill="auto" w:val="clear"/>
        </w:rPr>
        <w:t xml:space="preserve">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Abarca diferentes actividades tanto de velocidad lectora como de comprensión lectora, lectura inferencial y actividades de fomento de la lectura.</w:t>
      </w:r>
    </w:p>
    <w:p>
      <w:pPr>
        <w:numPr>
          <w:ilvl w:val="0"/>
          <w:numId w:val="6"/>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Comprobación de la </w:t>
      </w:r>
      <w:r>
        <w:rPr>
          <w:rFonts w:ascii="Arial" w:hAnsi="Arial" w:cs="Arial" w:eastAsia="Arial"/>
          <w:b/>
          <w:color w:val="323E4F"/>
          <w:spacing w:val="0"/>
          <w:position w:val="0"/>
          <w:sz w:val="24"/>
          <w:shd w:fill="auto" w:val="clear"/>
        </w:rPr>
        <w:t xml:space="preserve">velocidad lectora</w:t>
      </w:r>
      <w:r>
        <w:rPr>
          <w:rFonts w:ascii="Arial" w:hAnsi="Arial" w:cs="Arial" w:eastAsia="Arial"/>
          <w:color w:val="auto"/>
          <w:spacing w:val="0"/>
          <w:position w:val="0"/>
          <w:sz w:val="24"/>
          <w:shd w:fill="auto" w:val="clear"/>
        </w:rPr>
        <w:t xml:space="preserve">: </w:t>
      </w:r>
    </w:p>
    <w:p>
      <w:pPr>
        <w:numPr>
          <w:ilvl w:val="0"/>
          <w:numId w:val="6"/>
        </w:numPr>
        <w:spacing w:before="0" w:after="200" w:line="360"/>
        <w:ind w:right="0" w:left="108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El Departamento de Lengua castellana y Literatura realiza una prueba de evaluación de la velocidad lectora a comienzo de curso a todo el alumnado de la ESO, esta prueba se repite en el tercer trimestre para contrastar valores y datos. Los resultados, recogidos en un programa Excel, son valorados en el claustro.</w:t>
      </w:r>
    </w:p>
    <w:p>
      <w:pPr>
        <w:numPr>
          <w:ilvl w:val="0"/>
          <w:numId w:val="6"/>
        </w:numPr>
        <w:spacing w:before="0" w:after="200" w:line="360"/>
        <w:ind w:right="0" w:left="108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Lectura en voz alta. Se lleva a cabo por todos los profesores y profesoras del claustro tal y como se recoge en el cuestionario de evaluación y revisión del Plan Lingüístico del Centro.</w:t>
      </w:r>
    </w:p>
    <w:p>
      <w:pPr>
        <w:numPr>
          <w:ilvl w:val="0"/>
          <w:numId w:val="6"/>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323E4F"/>
          <w:spacing w:val="0"/>
          <w:position w:val="0"/>
          <w:sz w:val="24"/>
          <w:shd w:fill="auto" w:val="clear"/>
        </w:rPr>
        <w:t xml:space="preserve">Comprensión lectora</w:t>
      </w:r>
      <w:r>
        <w:rPr>
          <w:rFonts w:ascii="Arial" w:hAnsi="Arial" w:cs="Arial" w:eastAsia="Arial"/>
          <w:color w:val="323E4F"/>
          <w:spacing w:val="0"/>
          <w:position w:val="0"/>
          <w:sz w:val="24"/>
          <w:shd w:fill="auto" w:val="clear"/>
        </w:rPr>
        <w:t xml:space="preserve">. </w:t>
      </w:r>
      <w:r>
        <w:rPr>
          <w:rFonts w:ascii="Arial" w:hAnsi="Arial" w:cs="Arial" w:eastAsia="Arial"/>
          <w:color w:val="auto"/>
          <w:spacing w:val="0"/>
          <w:position w:val="0"/>
          <w:sz w:val="24"/>
          <w:shd w:fill="auto" w:val="clear"/>
        </w:rPr>
        <w:t xml:space="preserve">Se trabaja de diversas formas, mediante una prueba inicial que realiza el Departamento de Lengua castellana y Literatura a comienzo de curso y secunda el Departamento de Biología y Geología, como mediante otras actividades llevadas a cabo por los distintos departamentos a lo largo del curso y que pasamos a detallar:</w:t>
      </w:r>
    </w:p>
    <w:p>
      <w:pPr>
        <w:numPr>
          <w:ilvl w:val="0"/>
          <w:numId w:val="6"/>
        </w:numPr>
        <w:spacing w:before="0" w:after="200" w:line="360"/>
        <w:ind w:right="0" w:left="108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El profesorado es unánime al constatar en el citado cuestionario la realización de actividades que van desde la lectura de libros específicos de área y/o lecturas de textos apropiados, hasta la elaboración de un glosario de términos o fichas lectoras en las que se pone de manifiesto la atención a la comprensión lectora. Estas actividades son calificadas y cuentan en la nota del alumnado.</w:t>
      </w:r>
    </w:p>
    <w:p>
      <w:pPr>
        <w:numPr>
          <w:ilvl w:val="0"/>
          <w:numId w:val="6"/>
        </w:numPr>
        <w:spacing w:before="0" w:after="200" w:line="360"/>
        <w:ind w:right="0" w:left="108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Otras actividades llevadas a cabo en el aula y evaluadas por los diferentes departamentos son:</w:t>
      </w:r>
    </w:p>
    <w:p>
      <w:pPr>
        <w:numPr>
          <w:ilvl w:val="0"/>
          <w:numId w:val="6"/>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Subrayado.</w:t>
      </w:r>
    </w:p>
    <w:p>
      <w:pPr>
        <w:numPr>
          <w:ilvl w:val="0"/>
          <w:numId w:val="6"/>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Elaboración de resúmenes.</w:t>
      </w:r>
    </w:p>
    <w:p>
      <w:pPr>
        <w:numPr>
          <w:ilvl w:val="0"/>
          <w:numId w:val="6"/>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Mapas conceptuales y esquemas.</w:t>
      </w:r>
    </w:p>
    <w:p>
      <w:pPr>
        <w:numPr>
          <w:ilvl w:val="0"/>
          <w:numId w:val="6"/>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Glosario de términos. </w:t>
      </w:r>
    </w:p>
    <w:p>
      <w:pPr>
        <w:numPr>
          <w:ilvl w:val="0"/>
          <w:numId w:val="6"/>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Guiones.</w: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p>
    <w:p>
      <w:pPr>
        <w:numPr>
          <w:ilvl w:val="0"/>
          <w:numId w:val="12"/>
        </w:numPr>
        <w:spacing w:before="0" w:after="200" w:line="360"/>
        <w:ind w:right="0" w:left="720" w:hanging="360"/>
        <w:jc w:val="both"/>
        <w:rPr>
          <w:rFonts w:ascii="Arial" w:hAnsi="Arial" w:cs="Arial" w:eastAsia="Arial"/>
          <w:b/>
          <w:color w:val="323E4F"/>
          <w:spacing w:val="0"/>
          <w:position w:val="0"/>
          <w:sz w:val="24"/>
          <w:shd w:fill="auto" w:val="clear"/>
        </w:rPr>
      </w:pPr>
      <w:r>
        <w:rPr>
          <w:rFonts w:ascii="Arial" w:hAnsi="Arial" w:cs="Arial" w:eastAsia="Arial"/>
          <w:b/>
          <w:color w:val="323E4F"/>
          <w:spacing w:val="0"/>
          <w:position w:val="0"/>
          <w:sz w:val="24"/>
          <w:shd w:fill="auto" w:val="clear"/>
        </w:rPr>
        <w:t xml:space="preserve">Lectura reglada. 1ª EVALUACIÓN</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Biología y Geología.</w:t>
      </w:r>
    </w:p>
    <w:p>
      <w:pPr>
        <w:numPr>
          <w:ilvl w:val="0"/>
          <w:numId w:val="14"/>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trabajan artículos de prensa en 1º, 3º y 4º de ESO. También en 1º y 2º de Bachillerato:</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dióxido de carbono: un gas polémico” (1º)</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“Efectos de los contaminantes en nuestra sociedad”</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 partículas sólidas en suspensión”</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“Los peligros de las bebidas energéticas para nuestra salud” (3º)</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“Los trasplantes y la donación”</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teoría celular” (4º)</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 que aún tenemos de ratón”</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Educación Física.</w:t>
      </w:r>
    </w:p>
    <w:p>
      <w:pPr>
        <w:numPr>
          <w:ilvl w:val="0"/>
          <w:numId w:val="16"/>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Lectura de artículos de prensa en los correspondientes cursos de la ESO y 1º de Bachillerato. Son trabajos de lectura colaborativo en el que se trabaja en grupo: lector, explicador, moderador y consultor.</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Estética.</w:t>
      </w:r>
    </w:p>
    <w:p>
      <w:pPr>
        <w:numPr>
          <w:ilvl w:val="0"/>
          <w:numId w:val="18"/>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“Pruebas de ADN a través de Pelo” relacionado con el contenido de los módulos de Imagen Corporal y Hábitos Saludables (Temas 3 y 4) y Análisis estético (Tema 2).</w:t>
      </w:r>
    </w:p>
    <w:p>
      <w:pPr>
        <w:spacing w:before="0" w:after="200" w:line="360"/>
        <w:ind w:right="0" w:left="720" w:firstLine="0"/>
        <w:jc w:val="both"/>
        <w:rPr>
          <w:rFonts w:ascii="Arial" w:hAnsi="Arial" w:cs="Arial" w:eastAsia="Arial"/>
          <w:color w:val="auto"/>
          <w:spacing w:val="0"/>
          <w:position w:val="0"/>
          <w:sz w:val="22"/>
          <w:shd w:fill="auto" w:val="clear"/>
        </w:rPr>
      </w:pPr>
    </w:p>
    <w:p>
      <w:pPr>
        <w:spacing w:before="0" w:after="200" w:line="360"/>
        <w:ind w:right="0" w:left="720" w:firstLine="0"/>
        <w:jc w:val="both"/>
        <w:rPr>
          <w:rFonts w:ascii="Arial" w:hAnsi="Arial" w:cs="Arial" w:eastAsia="Arial"/>
          <w:color w:val="auto"/>
          <w:spacing w:val="0"/>
          <w:position w:val="0"/>
          <w:sz w:val="22"/>
          <w:shd w:fill="auto" w:val="clear"/>
        </w:rPr>
      </w:pPr>
    </w:p>
    <w:p>
      <w:pPr>
        <w:spacing w:before="0" w:after="200" w:line="360"/>
        <w:ind w:right="0" w:left="720" w:firstLine="0"/>
        <w:jc w:val="both"/>
        <w:rPr>
          <w:rFonts w:ascii="Arial" w:hAnsi="Arial" w:cs="Arial" w:eastAsia="Arial"/>
          <w:color w:val="auto"/>
          <w:spacing w:val="0"/>
          <w:position w:val="0"/>
          <w:sz w:val="22"/>
          <w:shd w:fill="auto" w:val="clear"/>
        </w:rPr>
      </w:pP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Filosofía.</w:t>
      </w:r>
    </w:p>
    <w:p>
      <w:pPr>
        <w:numPr>
          <w:ilvl w:val="0"/>
          <w:numId w:val="20"/>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Lecturas propuestas: </w:t>
      </w:r>
      <w:r>
        <w:rPr>
          <w:rFonts w:ascii="Arial" w:hAnsi="Arial" w:cs="Arial" w:eastAsia="Arial"/>
          <w:color w:val="auto"/>
          <w:spacing w:val="0"/>
          <w:position w:val="0"/>
          <w:sz w:val="24"/>
          <w:u w:val="single"/>
          <w:shd w:fill="auto" w:val="clear"/>
        </w:rPr>
        <w:t xml:space="preserve">La culpa es de la vaca</w:t>
      </w:r>
      <w:r>
        <w:rPr>
          <w:rFonts w:ascii="Arial" w:hAnsi="Arial" w:cs="Arial" w:eastAsia="Arial"/>
          <w:color w:val="auto"/>
          <w:spacing w:val="0"/>
          <w:position w:val="0"/>
          <w:sz w:val="24"/>
          <w:shd w:fill="auto" w:val="clear"/>
        </w:rPr>
        <w:t xml:space="preserve">,  de Lopera G, y Jaime y Bernal M.I. para 2º de ESO y </w:t>
      </w:r>
      <w:r>
        <w:rPr>
          <w:rFonts w:ascii="Arial" w:hAnsi="Arial" w:cs="Arial" w:eastAsia="Arial"/>
          <w:color w:val="auto"/>
          <w:spacing w:val="0"/>
          <w:position w:val="0"/>
          <w:sz w:val="24"/>
          <w:u w:val="single"/>
          <w:shd w:fill="auto" w:val="clear"/>
        </w:rPr>
        <w:t xml:space="preserve"> La filosofía sin temor ni temblor </w:t>
      </w:r>
      <w:r>
        <w:rPr>
          <w:rFonts w:ascii="Arial" w:hAnsi="Arial" w:cs="Arial" w:eastAsia="Arial"/>
          <w:color w:val="auto"/>
          <w:spacing w:val="0"/>
          <w:position w:val="0"/>
          <w:sz w:val="24"/>
          <w:shd w:fill="auto" w:val="clear"/>
        </w:rPr>
        <w:t xml:space="preserve"> de F. Savater en 4º de ESO y en 2º de Bach. </w:t>
      </w:r>
      <w:r>
        <w:rPr>
          <w:rFonts w:ascii="Arial" w:hAnsi="Arial" w:cs="Arial" w:eastAsia="Arial"/>
          <w:color w:val="auto"/>
          <w:spacing w:val="0"/>
          <w:position w:val="0"/>
          <w:sz w:val="24"/>
          <w:u w:val="single"/>
          <w:shd w:fill="auto" w:val="clear"/>
        </w:rPr>
        <w:t xml:space="preserve">Una pequeña historia de la filosofía</w:t>
      </w:r>
      <w:r>
        <w:rPr>
          <w:rFonts w:ascii="Arial" w:hAnsi="Arial" w:cs="Arial" w:eastAsia="Arial"/>
          <w:color w:val="auto"/>
          <w:spacing w:val="0"/>
          <w:position w:val="0"/>
          <w:sz w:val="24"/>
          <w:shd w:fill="auto" w:val="clear"/>
        </w:rPr>
        <w:t xml:space="preserve"> de Warburton, N. y </w:t>
      </w:r>
      <w:r>
        <w:rPr>
          <w:rFonts w:ascii="Arial" w:hAnsi="Arial" w:cs="Arial" w:eastAsia="Arial"/>
          <w:color w:val="auto"/>
          <w:spacing w:val="0"/>
          <w:position w:val="0"/>
          <w:sz w:val="24"/>
          <w:u w:val="single"/>
          <w:shd w:fill="auto" w:val="clear"/>
        </w:rPr>
        <w:t xml:space="preserve">Cuentos para pensar</w:t>
      </w:r>
      <w:r>
        <w:rPr>
          <w:rFonts w:ascii="Arial" w:hAnsi="Arial" w:cs="Arial" w:eastAsia="Arial"/>
          <w:color w:val="auto"/>
          <w:spacing w:val="0"/>
          <w:position w:val="0"/>
          <w:sz w:val="24"/>
          <w:shd w:fill="auto" w:val="clear"/>
        </w:rPr>
        <w:t xml:space="preserve"> de Bucay en 4º de ESO. </w:t>
      </w:r>
      <w:r>
        <w:rPr>
          <w:rFonts w:ascii="Arial" w:hAnsi="Arial" w:cs="Arial" w:eastAsia="Arial"/>
          <w:color w:val="auto"/>
          <w:spacing w:val="0"/>
          <w:position w:val="0"/>
          <w:sz w:val="24"/>
          <w:u w:val="single"/>
          <w:shd w:fill="auto" w:val="clear"/>
        </w:rPr>
        <w:t xml:space="preserve">El hombre que confundió a su mujer, </w:t>
      </w:r>
      <w:r>
        <w:rPr>
          <w:rFonts w:ascii="Arial" w:hAnsi="Arial" w:cs="Arial" w:eastAsia="Arial"/>
          <w:color w:val="auto"/>
          <w:spacing w:val="0"/>
          <w:position w:val="0"/>
          <w:sz w:val="24"/>
          <w:shd w:fill="auto" w:val="clear"/>
        </w:rPr>
        <w:t xml:space="preserve">de Sack, O. para 2º de Bach. </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Física y Química.</w:t>
      </w:r>
    </w:p>
    <w:p>
      <w:pPr>
        <w:numPr>
          <w:ilvl w:val="0"/>
          <w:numId w:val="22"/>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Lectura de artículos de prensa en 1º de Bachillerato.</w:t>
      </w:r>
    </w:p>
    <w:p>
      <w:pPr>
        <w:numPr>
          <w:ilvl w:val="0"/>
          <w:numId w:val="22"/>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Dada la incorporación al Plurilingüismo y las clases en inglés se ha trabajado la lectura en relación a la comprensión de ejercicios y resolución de problemas.</w:t>
      </w:r>
    </w:p>
    <w:p>
      <w:pPr>
        <w:numPr>
          <w:ilvl w:val="0"/>
          <w:numId w:val="22"/>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Lectura de libros divulgativos para los correspondientes curso de la ESO: </w:t>
      </w:r>
      <w:r>
        <w:rPr>
          <w:rFonts w:ascii="Arial" w:hAnsi="Arial" w:cs="Arial" w:eastAsia="Arial"/>
          <w:color w:val="auto"/>
          <w:spacing w:val="0"/>
          <w:position w:val="0"/>
          <w:sz w:val="24"/>
          <w:u w:val="single"/>
          <w:shd w:fill="auto" w:val="clear"/>
        </w:rPr>
        <w:t xml:space="preserve">Volta y alma de los robots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Arquímedes y sus máquinas de guerra</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 Einstein y las máquinas del tiempo</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Edison: cómo inventar de todo y más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Leonardo y la mano que dibuja el futuro</w:t>
      </w:r>
      <w:r>
        <w:rPr>
          <w:rFonts w:ascii="Arial" w:hAnsi="Arial" w:cs="Arial" w:eastAsia="Arial"/>
          <w:color w:val="auto"/>
          <w:spacing w:val="0"/>
          <w:position w:val="0"/>
          <w:sz w:val="24"/>
          <w:shd w:fill="auto" w:val="clear"/>
        </w:rPr>
        <w:t xml:space="preserve">. Todos de Luca Novelli. </w:t>
      </w:r>
      <w:r>
        <w:rPr>
          <w:rFonts w:ascii="Arial" w:hAnsi="Arial" w:cs="Arial" w:eastAsia="Arial"/>
          <w:b/>
          <w:color w:val="auto"/>
          <w:spacing w:val="0"/>
          <w:position w:val="0"/>
          <w:sz w:val="24"/>
          <w:shd w:fill="auto" w:val="clear"/>
        </w:rPr>
        <w:t xml:space="preserve">Todo a lo largo del curso.</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Francés.</w:t>
      </w:r>
    </w:p>
    <w:p>
      <w:pPr>
        <w:numPr>
          <w:ilvl w:val="0"/>
          <w:numId w:val="24"/>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las clases impartidas por el profesorado del departamento de francés, la lectura es una de las herramientas clave, desde el momento en el que se inicia la clase y sea cual sea el curso. De forma general se realizan lecturas de textos para lo que se usan diversas fuentes: el libro de texto, novelas, textos de internet…</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Para trabajar el plurilingüismo se propone la lectura en LM, Lengua inglesa y Lengua francesa de </w:t>
      </w:r>
      <w:r>
        <w:rPr>
          <w:rFonts w:ascii="Arial" w:hAnsi="Arial" w:cs="Arial" w:eastAsia="Arial"/>
          <w:color w:val="auto"/>
          <w:spacing w:val="0"/>
          <w:position w:val="0"/>
          <w:sz w:val="24"/>
          <w:u w:val="single"/>
          <w:shd w:fill="auto" w:val="clear"/>
        </w:rPr>
        <w:t xml:space="preserve">El pequeño Nicolás</w:t>
      </w:r>
      <w:r>
        <w:rPr>
          <w:rFonts w:ascii="Arial" w:hAnsi="Arial" w:cs="Arial" w:eastAsia="Arial"/>
          <w:color w:val="auto"/>
          <w:spacing w:val="0"/>
          <w:position w:val="0"/>
          <w:sz w:val="24"/>
          <w:shd w:fill="auto" w:val="clear"/>
        </w:rPr>
        <w:t xml:space="preserve">, en 1º de ESO.</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Geografía-Historia.</w:t>
      </w:r>
    </w:p>
    <w:p>
      <w:pPr>
        <w:numPr>
          <w:ilvl w:val="0"/>
          <w:numId w:val="26"/>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3º ESO (Geografía): lectura de “las desigualdades en relación con el medioambiente”</w:t>
      </w:r>
    </w:p>
    <w:p>
      <w:pPr>
        <w:numPr>
          <w:ilvl w:val="0"/>
          <w:numId w:val="26"/>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3º ESO (Libre disposición): lecturas de carácter mensual sobre temas de actualidad: “La superluna”, “Planeta nuevo, casa nueva”</w:t>
      </w:r>
    </w:p>
    <w:p>
      <w:pPr>
        <w:numPr>
          <w:ilvl w:val="0"/>
          <w:numId w:val="2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2º Bchto.: Lectura de “Jodía Pavía”, relato corto de Arturo Pérez-Reverte</w:t>
      </w:r>
    </w:p>
    <w:p>
      <w:pPr>
        <w:spacing w:before="0" w:after="200" w:line="360"/>
        <w:ind w:right="0" w:left="720" w:firstLine="0"/>
        <w:jc w:val="both"/>
        <w:rPr>
          <w:rFonts w:ascii="Arial" w:hAnsi="Arial" w:cs="Arial" w:eastAsia="Arial"/>
          <w:b/>
          <w:color w:val="auto"/>
          <w:spacing w:val="0"/>
          <w:position w:val="0"/>
          <w:sz w:val="24"/>
          <w:shd w:fill="auto" w:val="clear"/>
        </w:rPr>
      </w:pP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200" w:line="360"/>
        <w:ind w:right="0" w:left="720" w:firstLine="0"/>
        <w:jc w:val="both"/>
        <w:rPr>
          <w:rFonts w:ascii="Arial" w:hAnsi="Arial" w:cs="Arial" w:eastAsia="Arial"/>
          <w:b/>
          <w:color w:val="auto"/>
          <w:spacing w:val="0"/>
          <w:position w:val="0"/>
          <w:sz w:val="24"/>
          <w:shd w:fill="auto" w:val="clear"/>
        </w:rPr>
      </w:pPr>
    </w:p>
    <w:p>
      <w:pPr>
        <w:spacing w:before="0" w:after="200" w:line="360"/>
        <w:ind w:right="0" w:left="720" w:firstLine="0"/>
        <w:jc w:val="both"/>
        <w:rPr>
          <w:rFonts w:ascii="Arial" w:hAnsi="Arial" w:cs="Arial" w:eastAsia="Arial"/>
          <w:b/>
          <w:color w:val="auto"/>
          <w:spacing w:val="0"/>
          <w:position w:val="0"/>
          <w:sz w:val="24"/>
          <w:shd w:fill="auto" w:val="clear"/>
        </w:rPr>
      </w:pP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Inglés.</w:t>
      </w:r>
    </w:p>
    <w:p>
      <w:pPr>
        <w:numPr>
          <w:ilvl w:val="0"/>
          <w:numId w:val="31"/>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Lectura interdisciplinar: </w:t>
      </w:r>
      <w:r>
        <w:rPr>
          <w:rFonts w:ascii="Arial" w:hAnsi="Arial" w:cs="Arial" w:eastAsia="Arial"/>
          <w:color w:val="auto"/>
          <w:spacing w:val="0"/>
          <w:position w:val="0"/>
          <w:sz w:val="24"/>
          <w:u w:val="single"/>
          <w:shd w:fill="auto" w:val="clear"/>
        </w:rPr>
        <w:t xml:space="preserve">El pequeño Nicolás</w:t>
      </w:r>
      <w:r>
        <w:rPr>
          <w:rFonts w:ascii="Arial" w:hAnsi="Arial" w:cs="Arial" w:eastAsia="Arial"/>
          <w:color w:val="auto"/>
          <w:spacing w:val="0"/>
          <w:position w:val="0"/>
          <w:sz w:val="24"/>
          <w:shd w:fill="auto" w:val="clear"/>
        </w:rPr>
        <w:t xml:space="preserve">, tal y como se ha apuntado anteriormente.</w:t>
      </w:r>
    </w:p>
    <w:p>
      <w:pPr>
        <w:numPr>
          <w:ilvl w:val="0"/>
          <w:numId w:val="31"/>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Lectura reglada:</w:t>
      </w:r>
    </w:p>
    <w:p>
      <w:pPr>
        <w:spacing w:before="0" w:after="20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1º de ESO lee: </w:t>
      </w:r>
      <w:r>
        <w:rPr>
          <w:rFonts w:ascii="Arial" w:hAnsi="Arial" w:cs="Arial" w:eastAsia="Arial"/>
          <w:color w:val="auto"/>
          <w:spacing w:val="0"/>
          <w:position w:val="0"/>
          <w:sz w:val="24"/>
          <w:u w:val="single"/>
          <w:shd w:fill="auto" w:val="clear"/>
        </w:rPr>
        <w:t xml:space="preserve">The little match girl</w:t>
      </w:r>
      <w:r>
        <w:rPr>
          <w:rFonts w:ascii="Arial" w:hAnsi="Arial" w:cs="Arial" w:eastAsia="Arial"/>
          <w:color w:val="auto"/>
          <w:spacing w:val="0"/>
          <w:position w:val="0"/>
          <w:sz w:val="24"/>
          <w:shd w:fill="auto" w:val="clear"/>
        </w:rPr>
        <w:t xml:space="preserve">. 2º de ESO lee: </w:t>
      </w:r>
      <w:r>
        <w:rPr>
          <w:rFonts w:ascii="Arial" w:hAnsi="Arial" w:cs="Arial" w:eastAsia="Arial"/>
          <w:color w:val="auto"/>
          <w:spacing w:val="0"/>
          <w:position w:val="0"/>
          <w:sz w:val="24"/>
          <w:u w:val="single"/>
          <w:shd w:fill="auto" w:val="clear"/>
        </w:rPr>
        <w:t xml:space="preserve">Around the world in eighty days.</w:t>
      </w:r>
      <w:r>
        <w:rPr>
          <w:rFonts w:ascii="Arial" w:hAnsi="Arial" w:cs="Arial" w:eastAsia="Arial"/>
          <w:color w:val="auto"/>
          <w:spacing w:val="0"/>
          <w:position w:val="0"/>
          <w:sz w:val="24"/>
          <w:shd w:fill="auto" w:val="clear"/>
        </w:rPr>
        <w:t xml:space="preserve"> 4º de ESO lee: </w:t>
      </w:r>
      <w:r>
        <w:rPr>
          <w:rFonts w:ascii="Arial" w:hAnsi="Arial" w:cs="Arial" w:eastAsia="Arial"/>
          <w:color w:val="auto"/>
          <w:spacing w:val="0"/>
          <w:position w:val="0"/>
          <w:sz w:val="24"/>
          <w:u w:val="single"/>
          <w:shd w:fill="auto" w:val="clear"/>
        </w:rPr>
        <w:t xml:space="preserve">More Strange tales. </w:t>
      </w:r>
      <w:r>
        <w:rPr>
          <w:rFonts w:ascii="Arial" w:hAnsi="Arial" w:cs="Arial" w:eastAsia="Arial"/>
          <w:color w:val="auto"/>
          <w:spacing w:val="0"/>
          <w:position w:val="0"/>
          <w:sz w:val="24"/>
          <w:shd w:fill="auto" w:val="clear"/>
        </w:rPr>
        <w:t xml:space="preserve">En el resto de cursos se utiliza el préstamo de biblioteca-aula.</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Latín. </w:t>
      </w:r>
    </w:p>
    <w:p>
      <w:pPr>
        <w:numPr>
          <w:ilvl w:val="0"/>
          <w:numId w:val="33"/>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selección de mitos para 4º ESO ha sido la siguiente: Aracne, Ifigenia, Orfeo, Atalanta, Edipo y Orestes. </w:t>
      </w:r>
    </w:p>
    <w:p>
      <w:pPr>
        <w:numPr>
          <w:ilvl w:val="0"/>
          <w:numId w:val="33"/>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1º Bachillerato, Eco y Narciso, El rapto de Europa, Cronos, Laocoonte y Teseo y el Minotauro. </w:t>
      </w:r>
    </w:p>
    <w:p>
      <w:pPr>
        <w:numPr>
          <w:ilvl w:val="0"/>
          <w:numId w:val="33"/>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2º Bachillerato se han leído textos del drama, de la épica y de la lírica griega; y textos latinos de la sátira, la fábula, la novela y los epigramas.</w:t>
      </w:r>
    </w:p>
    <w:p>
      <w:pPr>
        <w:spacing w:before="0" w:after="20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Lengua castellana y Literatura.</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El pequeño Nicolás.</w:t>
      </w:r>
      <w:r>
        <w:rPr>
          <w:rFonts w:ascii="Arial" w:hAnsi="Arial" w:cs="Arial" w:eastAsia="Arial"/>
          <w:color w:val="auto"/>
          <w:spacing w:val="0"/>
          <w:position w:val="0"/>
          <w:sz w:val="24"/>
          <w:shd w:fill="auto" w:val="clear"/>
        </w:rPr>
        <w:t xml:space="preserve"> R. Goscinny.</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Cuentos </w:t>
      </w:r>
      <w:r>
        <w:rPr>
          <w:rFonts w:ascii="Arial" w:hAnsi="Arial" w:cs="Arial" w:eastAsia="Arial"/>
          <w:color w:val="auto"/>
          <w:spacing w:val="0"/>
          <w:position w:val="0"/>
          <w:sz w:val="24"/>
          <w:shd w:fill="auto" w:val="clear"/>
        </w:rPr>
        <w:t xml:space="preserve">de Bucay.</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20 mil leguas de viaje submarino. </w:t>
      </w:r>
      <w:r>
        <w:rPr>
          <w:rFonts w:ascii="Arial" w:hAnsi="Arial" w:cs="Arial" w:eastAsia="Arial"/>
          <w:color w:val="auto"/>
          <w:spacing w:val="0"/>
          <w:position w:val="0"/>
          <w:sz w:val="24"/>
          <w:shd w:fill="auto" w:val="clear"/>
        </w:rPr>
        <w:t xml:space="preserve">Julio Verne.</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La tejedora de la muerte.</w:t>
      </w:r>
      <w:r>
        <w:rPr>
          <w:rFonts w:ascii="Arial" w:hAnsi="Arial" w:cs="Arial" w:eastAsia="Arial"/>
          <w:color w:val="auto"/>
          <w:spacing w:val="0"/>
          <w:position w:val="0"/>
          <w:sz w:val="24"/>
          <w:shd w:fill="auto" w:val="clear"/>
        </w:rPr>
        <w:t xml:space="preserve"> Concha López Narváez.</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El asesinato de la maestra de lengua. </w:t>
      </w:r>
      <w:r>
        <w:rPr>
          <w:rFonts w:ascii="Arial" w:hAnsi="Arial" w:cs="Arial" w:eastAsia="Arial"/>
          <w:color w:val="auto"/>
          <w:spacing w:val="0"/>
          <w:position w:val="0"/>
          <w:sz w:val="24"/>
          <w:shd w:fill="auto" w:val="clear"/>
        </w:rPr>
        <w:t xml:space="preserve">J. Sierra y Fabra.</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El príncipe de las mareas. </w:t>
      </w:r>
      <w:r>
        <w:rPr>
          <w:rFonts w:ascii="Arial" w:hAnsi="Arial" w:cs="Arial" w:eastAsia="Arial"/>
          <w:color w:val="auto"/>
          <w:spacing w:val="0"/>
          <w:position w:val="0"/>
          <w:sz w:val="24"/>
          <w:shd w:fill="auto" w:val="clear"/>
        </w:rPr>
        <w:t xml:space="preserve">P. Conroy.</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Las lágrimas de Shiva.</w:t>
      </w:r>
      <w:r>
        <w:rPr>
          <w:rFonts w:ascii="Arial" w:hAnsi="Arial" w:cs="Arial" w:eastAsia="Arial"/>
          <w:color w:val="auto"/>
          <w:spacing w:val="0"/>
          <w:position w:val="0"/>
          <w:sz w:val="24"/>
          <w:shd w:fill="auto" w:val="clear"/>
        </w:rPr>
        <w:t xml:space="preserve"> C. Mallorquí.</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La lengua de las mariposas.</w:t>
      </w:r>
      <w:r>
        <w:rPr>
          <w:rFonts w:ascii="Arial" w:hAnsi="Arial" w:cs="Arial" w:eastAsia="Arial"/>
          <w:color w:val="auto"/>
          <w:spacing w:val="0"/>
          <w:position w:val="0"/>
          <w:sz w:val="24"/>
          <w:shd w:fill="auto" w:val="clear"/>
        </w:rPr>
        <w:t xml:space="preserve"> M. Rivas.</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Algo tan sencillo como… </w:t>
      </w:r>
      <w:r>
        <w:rPr>
          <w:rFonts w:ascii="Arial" w:hAnsi="Arial" w:cs="Arial" w:eastAsia="Arial"/>
          <w:color w:val="auto"/>
          <w:spacing w:val="0"/>
          <w:position w:val="0"/>
          <w:sz w:val="24"/>
          <w:shd w:fill="auto" w:val="clear"/>
        </w:rPr>
        <w:t xml:space="preserve">de la serie Blue Jeans.</w:t>
      </w:r>
    </w:p>
    <w:p>
      <w:pPr>
        <w:numPr>
          <w:ilvl w:val="0"/>
          <w:numId w:val="35"/>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Gerónimo Stilton</w:t>
      </w:r>
      <w:r>
        <w:rPr>
          <w:rFonts w:ascii="Arial" w:hAnsi="Arial" w:cs="Arial" w:eastAsia="Arial"/>
          <w:color w:val="auto"/>
          <w:spacing w:val="0"/>
          <w:position w:val="0"/>
          <w:sz w:val="24"/>
          <w:shd w:fill="auto" w:val="clear"/>
        </w:rPr>
        <w:t xml:space="preserve"> (AFMI). Elisabetta Dami</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Bajarse al moro.</w:t>
      </w:r>
      <w:r>
        <w:rPr>
          <w:rFonts w:ascii="Arial" w:hAnsi="Arial" w:cs="Arial" w:eastAsia="Arial"/>
          <w:color w:val="auto"/>
          <w:spacing w:val="0"/>
          <w:position w:val="0"/>
          <w:sz w:val="24"/>
          <w:shd w:fill="auto" w:val="clear"/>
        </w:rPr>
        <w:t xml:space="preserve"> Alonso de Santos.</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Historia de una escalera. </w:t>
      </w:r>
      <w:r>
        <w:rPr>
          <w:rFonts w:ascii="Arial" w:hAnsi="Arial" w:cs="Arial" w:eastAsia="Arial"/>
          <w:color w:val="auto"/>
          <w:spacing w:val="0"/>
          <w:position w:val="0"/>
          <w:sz w:val="24"/>
          <w:shd w:fill="auto" w:val="clear"/>
        </w:rPr>
        <w:t xml:space="preserve">Buero Vallejo.</w:t>
      </w:r>
    </w:p>
    <w:p>
      <w:pPr>
        <w:numPr>
          <w:ilvl w:val="0"/>
          <w:numId w:val="35"/>
        </w:numPr>
        <w:spacing w:before="0" w:after="200" w:line="360"/>
        <w:ind w:right="0" w:left="72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Las bicicletas son para el verano.</w:t>
      </w:r>
      <w:r>
        <w:rPr>
          <w:rFonts w:ascii="Arial" w:hAnsi="Arial" w:cs="Arial" w:eastAsia="Arial"/>
          <w:color w:val="auto"/>
          <w:spacing w:val="0"/>
          <w:position w:val="0"/>
          <w:sz w:val="24"/>
          <w:shd w:fill="auto" w:val="clear"/>
        </w:rPr>
        <w:t xml:space="preserve"> F. Fernán Gómez</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Además todo el alumnado de la ESO dispone de un sistema de préstamo de biblioteca y biblioteca de clase. Los libros leídos son evaluados contando el 20% de la nota.</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Para 1º y 2º de Bachillerato tanto en Lengua castellana y Literatura, como en Literatura Universal las lecturas son las marcadas por currículo.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Matemáticas.</w:t>
      </w:r>
    </w:p>
    <w:p>
      <w:pPr>
        <w:numPr>
          <w:ilvl w:val="0"/>
          <w:numId w:val="37"/>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Préstamos de libros de la Biblioteca escolar del Centro para todos los cursos.</w:t>
      </w:r>
    </w:p>
    <w:p>
      <w:pPr>
        <w:numPr>
          <w:ilvl w:val="0"/>
          <w:numId w:val="37"/>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Lectura del libro: </w:t>
      </w:r>
      <w:r>
        <w:rPr>
          <w:rFonts w:ascii="Arial" w:hAnsi="Arial" w:cs="Arial" w:eastAsia="Arial"/>
          <w:color w:val="auto"/>
          <w:spacing w:val="0"/>
          <w:position w:val="0"/>
          <w:sz w:val="24"/>
          <w:u w:val="single"/>
          <w:shd w:fill="auto" w:val="clear"/>
        </w:rPr>
        <w:t xml:space="preserve">Málditas matemáticas</w:t>
      </w:r>
      <w:r>
        <w:rPr>
          <w:rFonts w:ascii="Arial" w:hAnsi="Arial" w:cs="Arial" w:eastAsia="Arial"/>
          <w:color w:val="auto"/>
          <w:spacing w:val="0"/>
          <w:position w:val="0"/>
          <w:sz w:val="24"/>
          <w:shd w:fill="auto" w:val="clear"/>
        </w:rPr>
        <w:t xml:space="preserve"> en 1º de ESO</w:t>
      </w:r>
      <w:r>
        <w:rPr>
          <w:rFonts w:ascii="Arial" w:hAnsi="Arial" w:cs="Arial" w:eastAsia="Arial"/>
          <w:b/>
          <w:color w:val="auto"/>
          <w:spacing w:val="0"/>
          <w:position w:val="0"/>
          <w:sz w:val="24"/>
          <w:shd w:fill="auto" w:val="clear"/>
        </w:rPr>
        <w:t xml:space="preserve">. A lo largo del curso.</w:t>
      </w:r>
    </w:p>
    <w:p>
      <w:pPr>
        <w:spacing w:before="0" w:after="20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Música.</w:t>
      </w:r>
    </w:p>
    <w:p>
      <w:pPr>
        <w:numPr>
          <w:ilvl w:val="0"/>
          <w:numId w:val="39"/>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Lectura de textos relacionados con el área.</w:t>
      </w:r>
    </w:p>
    <w:p>
      <w:pPr>
        <w:spacing w:before="0" w:after="20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Departamento de Comercio.</w:t>
      </w:r>
    </w:p>
    <w:p>
      <w:pPr>
        <w:numPr>
          <w:ilvl w:val="0"/>
          <w:numId w:val="41"/>
        </w:numPr>
        <w:spacing w:before="0" w:after="200" w:line="360"/>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El señor del cero</w:t>
      </w:r>
      <w:r>
        <w:rPr>
          <w:rFonts w:ascii="Arial" w:hAnsi="Arial" w:cs="Arial" w:eastAsia="Arial"/>
          <w:color w:val="auto"/>
          <w:spacing w:val="0"/>
          <w:position w:val="0"/>
          <w:sz w:val="24"/>
          <w:shd w:fill="auto" w:val="clear"/>
        </w:rPr>
        <w:t xml:space="preserve">, de Mª Isabel Molina. (1º AC y 2º FPB).</w:t>
      </w:r>
    </w:p>
    <w:p>
      <w:pPr>
        <w:spacing w:before="0" w:after="200" w:line="360"/>
        <w:ind w:right="0" w:left="720" w:firstLine="0"/>
        <w:jc w:val="both"/>
        <w:rPr>
          <w:rFonts w:ascii="Arial" w:hAnsi="Arial" w:cs="Arial" w:eastAsia="Arial"/>
          <w:color w:val="auto"/>
          <w:spacing w:val="0"/>
          <w:position w:val="0"/>
          <w:sz w:val="24"/>
          <w:shd w:fill="auto" w:val="clear"/>
        </w:rPr>
      </w:pPr>
    </w:p>
    <w:p>
      <w:pPr>
        <w:spacing w:before="0" w:after="200" w:line="360"/>
        <w:ind w:right="0" w:left="720" w:firstLine="0"/>
        <w:jc w:val="both"/>
        <w:rPr>
          <w:rFonts w:ascii="Arial" w:hAnsi="Arial" w:cs="Arial" w:eastAsia="Arial"/>
          <w:color w:val="auto"/>
          <w:spacing w:val="0"/>
          <w:position w:val="0"/>
          <w:sz w:val="24"/>
          <w:shd w:fill="auto" w:val="clear"/>
        </w:rPr>
      </w:pPr>
    </w:p>
    <w:p>
      <w:pPr>
        <w:spacing w:before="0" w:after="200" w:line="360"/>
        <w:ind w:right="0" w:left="720" w:firstLine="0"/>
        <w:jc w:val="both"/>
        <w:rPr>
          <w:rFonts w:ascii="Arial" w:hAnsi="Arial" w:cs="Arial" w:eastAsia="Arial"/>
          <w:color w:val="auto"/>
          <w:spacing w:val="0"/>
          <w:position w:val="0"/>
          <w:sz w:val="24"/>
          <w:shd w:fill="auto" w:val="clear"/>
        </w:rPr>
      </w:pPr>
    </w:p>
    <w:p>
      <w:pPr>
        <w:spacing w:before="0" w:after="200" w:line="360"/>
        <w:ind w:right="0" w:left="720" w:firstLine="0"/>
        <w:jc w:val="both"/>
        <w:rPr>
          <w:rFonts w:ascii="Arial" w:hAnsi="Arial" w:cs="Arial" w:eastAsia="Arial"/>
          <w:color w:val="auto"/>
          <w:spacing w:val="0"/>
          <w:position w:val="0"/>
          <w:sz w:val="24"/>
          <w:shd w:fill="auto" w:val="clear"/>
        </w:rPr>
      </w:pPr>
    </w:p>
    <w:p>
      <w:pPr>
        <w:numPr>
          <w:ilvl w:val="0"/>
          <w:numId w:val="43"/>
        </w:numPr>
        <w:spacing w:before="0" w:after="200" w:line="360"/>
        <w:ind w:right="0" w:left="720" w:hanging="360"/>
        <w:jc w:val="both"/>
        <w:rPr>
          <w:rFonts w:ascii="Arial" w:hAnsi="Arial" w:cs="Arial" w:eastAsia="Arial"/>
          <w:color w:val="323E4F"/>
          <w:spacing w:val="0"/>
          <w:position w:val="0"/>
          <w:sz w:val="24"/>
          <w:shd w:fill="auto" w:val="clear"/>
        </w:rPr>
      </w:pPr>
      <w:r>
        <w:rPr>
          <w:rFonts w:ascii="Arial" w:hAnsi="Arial" w:cs="Arial" w:eastAsia="Arial"/>
          <w:b/>
          <w:color w:val="323E4F"/>
          <w:spacing w:val="0"/>
          <w:position w:val="0"/>
          <w:sz w:val="24"/>
          <w:shd w:fill="auto" w:val="clear"/>
        </w:rPr>
        <w:t xml:space="preserve">Fomento de la lectura.</w:t>
      </w:r>
      <w:r>
        <w:rPr>
          <w:rFonts w:ascii="Arial" w:hAnsi="Arial" w:cs="Arial" w:eastAsia="Arial"/>
          <w:color w:val="323E4F"/>
          <w:spacing w:val="0"/>
          <w:position w:val="0"/>
          <w:sz w:val="24"/>
          <w:shd w:fill="auto" w:val="clear"/>
        </w:rPr>
        <w:t xml:space="preserve"> </w:t>
      </w:r>
      <w:r>
        <w:rPr>
          <w:rFonts w:ascii="Arial" w:hAnsi="Arial" w:cs="Arial" w:eastAsia="Arial"/>
          <w:b/>
          <w:color w:val="323E4F"/>
          <w:spacing w:val="0"/>
          <w:position w:val="0"/>
          <w:sz w:val="24"/>
          <w:shd w:fill="auto" w:val="clear"/>
        </w:rPr>
        <w:t xml:space="preserve">1ª EVALUACIÓN</w:t>
      </w:r>
    </w:p>
    <w:p>
      <w:pPr>
        <w:spacing w:before="0" w:after="200" w:line="36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Plan de Biblioteca escolar:</w:t>
      </w:r>
    </w:p>
    <w:p>
      <w:pPr>
        <w:numPr>
          <w:ilvl w:val="0"/>
          <w:numId w:val="45"/>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Gestión y administración de la biblioteca: catalogación, horario de apertura, préstamos, información libraria y no libraria, blog, itinerario lector, guías de lecturas, e-book…</w:t>
      </w:r>
    </w:p>
    <w:p>
      <w:pPr>
        <w:numPr>
          <w:ilvl w:val="0"/>
          <w:numId w:val="45"/>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Elaboración de actividades de animación a la lectura: uso de la biblioteca en horario lectivo para conocer colecciones. Realización de la decoración del tablón de anuncios de la biblioteca.</w:t>
      </w:r>
    </w:p>
    <w:p>
      <w:pPr>
        <w:numPr>
          <w:ilvl w:val="0"/>
          <w:numId w:val="45"/>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Concurso literario: “Relatos terroríficos” en los tres idiomas celebrado en Halloween. (Remitimos a nuestro blog o en Facebook)</w:t>
      </w:r>
    </w:p>
    <w:p>
      <w:pPr>
        <w:numPr>
          <w:ilvl w:val="0"/>
          <w:numId w:val="45"/>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Día de la lectura en Andalucía: visita a la Fundación Rafael Alberti con la lectura ininterrumpida de los poemas del autor. (Remitimos al blog de la biblioteca: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http://aulatejada.blogspot.com.es/</w:t>
        </w:r>
      </w:hyperlink>
      <w:r>
        <w:rPr>
          <w:rFonts w:ascii="Arial" w:hAnsi="Arial" w:cs="Arial" w:eastAsia="Arial"/>
          <w:color w:val="auto"/>
          <w:spacing w:val="0"/>
          <w:position w:val="0"/>
          <w:sz w:val="24"/>
          <w:shd w:fill="auto" w:val="clear"/>
        </w:rPr>
        <w:t xml:space="preserve">) </w:t>
      </w:r>
    </w:p>
    <w:p>
      <w:pPr>
        <w:spacing w:before="0" w:after="200" w:line="360"/>
        <w:ind w:right="0" w:left="720" w:firstLine="0"/>
        <w:jc w:val="both"/>
        <w:rPr>
          <w:rFonts w:ascii="Arial" w:hAnsi="Arial" w:cs="Arial" w:eastAsia="Arial"/>
          <w:b/>
          <w:color w:val="auto"/>
          <w:spacing w:val="0"/>
          <w:position w:val="0"/>
          <w:sz w:val="24"/>
          <w:shd w:fill="auto" w:val="clear"/>
        </w:rPr>
      </w:pPr>
    </w:p>
    <w:p>
      <w:pPr>
        <w:numPr>
          <w:ilvl w:val="0"/>
          <w:numId w:val="47"/>
        </w:numPr>
        <w:spacing w:before="0" w:after="200" w:line="360"/>
        <w:ind w:right="0" w:left="720" w:hanging="360"/>
        <w:jc w:val="both"/>
        <w:rPr>
          <w:rFonts w:ascii="Arial" w:hAnsi="Arial" w:cs="Arial" w:eastAsia="Arial"/>
          <w:b/>
          <w:color w:val="833C0B"/>
          <w:spacing w:val="0"/>
          <w:position w:val="0"/>
          <w:sz w:val="24"/>
          <w:shd w:fill="auto" w:val="clear"/>
        </w:rPr>
      </w:pPr>
      <w:r>
        <w:rPr>
          <w:rFonts w:ascii="Arial" w:hAnsi="Arial" w:cs="Arial" w:eastAsia="Arial"/>
          <w:b/>
          <w:color w:val="833C0B"/>
          <w:spacing w:val="0"/>
          <w:position w:val="0"/>
          <w:sz w:val="24"/>
          <w:shd w:fill="auto" w:val="clear"/>
        </w:rPr>
        <w:t xml:space="preserve">Expresión Escrita.</w:t>
      </w:r>
    </w:p>
    <w:p>
      <w:pPr>
        <w:spacing w:before="0" w:after="200" w:line="360"/>
        <w:ind w:right="0" w:left="0" w:firstLine="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       El profesorado del centro apuesta por el desarrollo de la expresión escrita de diversas formas:</w:t>
      </w:r>
    </w:p>
    <w:p>
      <w:pPr>
        <w:numPr>
          <w:ilvl w:val="0"/>
          <w:numId w:val="49"/>
        </w:numPr>
        <w:spacing w:before="0" w:after="200" w:line="360"/>
        <w:ind w:right="0" w:left="72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Elaborando textos en el trabajo clase a partir de una noticia o información que aparezca en el libro de texto, de algún medio de comunicación o de la web.</w:t>
      </w:r>
    </w:p>
    <w:p>
      <w:pPr>
        <w:numPr>
          <w:ilvl w:val="0"/>
          <w:numId w:val="49"/>
        </w:numPr>
        <w:spacing w:before="0" w:after="200" w:line="360"/>
        <w:ind w:right="0" w:left="72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Trabajos escritos del estudiante partiendo de cualquier idea o concepto dado en clase.</w:t>
      </w:r>
    </w:p>
    <w:p>
      <w:pPr>
        <w:numPr>
          <w:ilvl w:val="0"/>
          <w:numId w:val="49"/>
        </w:numPr>
        <w:spacing w:before="0" w:after="200" w:line="360"/>
        <w:ind w:right="0" w:left="72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Producción escrita de cada libro leído en la hora de lectura reglada. Este punto se realiza por todos los departamentos anteriormente mencionados que participan en el Plan Lector del Centro.</w:t>
      </w:r>
    </w:p>
    <w:p>
      <w:pPr>
        <w:spacing w:before="0" w:after="200" w:line="360"/>
        <w:ind w:right="0" w:left="0" w:firstLine="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       En la evaluación de estos textos se ha de ponderar: el contenido expresado con rigor y adecuación, la presentación, la ortografía, acentuación, puntuación, coherencia y cohesión textual.</w:t>
      </w:r>
    </w:p>
    <w:p>
      <w:pPr>
        <w:spacing w:before="0" w:after="200" w:line="360"/>
        <w:ind w:right="0" w:left="0" w:firstLine="0"/>
        <w:jc w:val="both"/>
        <w:rPr>
          <w:rFonts w:ascii="Arial" w:hAnsi="Arial" w:cs="Arial" w:eastAsia="Arial"/>
          <w:b/>
          <w:color w:val="0D0D0D"/>
          <w:spacing w:val="0"/>
          <w:position w:val="0"/>
          <w:sz w:val="24"/>
          <w:shd w:fill="auto" w:val="clear"/>
        </w:rPr>
      </w:pPr>
      <w:r>
        <w:rPr>
          <w:rFonts w:ascii="Arial" w:hAnsi="Arial" w:cs="Arial" w:eastAsia="Arial"/>
          <w:color w:val="0D0D0D"/>
          <w:spacing w:val="0"/>
          <w:position w:val="0"/>
          <w:sz w:val="24"/>
          <w:shd w:fill="auto" w:val="clear"/>
        </w:rPr>
        <w:t xml:space="preserve">       En este sentido se presta especial atención a la </w:t>
      </w:r>
      <w:r>
        <w:rPr>
          <w:rFonts w:ascii="Arial" w:hAnsi="Arial" w:cs="Arial" w:eastAsia="Arial"/>
          <w:b/>
          <w:color w:val="0D0D0D"/>
          <w:spacing w:val="0"/>
          <w:position w:val="0"/>
          <w:sz w:val="24"/>
          <w:shd w:fill="auto" w:val="clear"/>
        </w:rPr>
        <w:t xml:space="preserve">ortografía</w:t>
      </w:r>
      <w:r>
        <w:rPr>
          <w:rFonts w:ascii="Arial" w:hAnsi="Arial" w:cs="Arial" w:eastAsia="Arial"/>
          <w:color w:val="0D0D0D"/>
          <w:spacing w:val="0"/>
          <w:position w:val="0"/>
          <w:sz w:val="24"/>
          <w:shd w:fill="auto" w:val="clear"/>
        </w:rPr>
        <w:t xml:space="preserve">: En todas las áreas, en cada actividad que se realice por escrito se revisará la ortografía y se penalizará descontando en la calificación hasta un máximo del 20% de la nota y un mínimo que determine cada área, contando una sola vez las faltas repetidas en una misma prueba escrita.</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0D0D0D"/>
          <w:spacing w:val="0"/>
          <w:position w:val="0"/>
          <w:sz w:val="24"/>
          <w:shd w:fill="auto" w:val="clear"/>
        </w:rPr>
        <w:t xml:space="preserve">       Y por supuesto a la</w:t>
      </w:r>
      <w:r>
        <w:rPr>
          <w:rFonts w:ascii="Arial" w:hAnsi="Arial" w:cs="Arial" w:eastAsia="Arial"/>
          <w:b/>
          <w:color w:val="0D0D0D"/>
          <w:spacing w:val="0"/>
          <w:position w:val="0"/>
          <w:sz w:val="24"/>
          <w:shd w:fill="auto" w:val="clear"/>
        </w:rPr>
        <w:t xml:space="preserve"> presentación</w:t>
      </w:r>
      <w:r>
        <w:rPr>
          <w:rFonts w:ascii="Arial" w:hAnsi="Arial" w:cs="Arial" w:eastAsia="Arial"/>
          <w:color w:val="0D0D0D"/>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numPr>
          <w:ilvl w:val="0"/>
          <w:numId w:val="51"/>
        </w:numPr>
        <w:spacing w:before="0" w:after="200" w:line="360"/>
        <w:ind w:right="0" w:left="180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Todos los trabajos tendrán un título y/o portada, así como un índice de contenidos. </w:t>
      </w:r>
    </w:p>
    <w:p>
      <w:pPr>
        <w:numPr>
          <w:ilvl w:val="0"/>
          <w:numId w:val="51"/>
        </w:numPr>
        <w:spacing w:before="0" w:after="200" w:line="360"/>
        <w:ind w:right="0" w:left="180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Los márgenes deben ser respetados </w:t>
      </w:r>
    </w:p>
    <w:p>
      <w:pPr>
        <w:numPr>
          <w:ilvl w:val="0"/>
          <w:numId w:val="51"/>
        </w:numPr>
        <w:spacing w:before="0" w:after="200" w:line="360"/>
        <w:ind w:right="0" w:left="180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Debe respetarse la separación entre párrafos </w:t>
      </w:r>
    </w:p>
    <w:p>
      <w:pPr>
        <w:numPr>
          <w:ilvl w:val="0"/>
          <w:numId w:val="51"/>
        </w:numPr>
        <w:spacing w:before="0" w:after="200" w:line="360"/>
        <w:ind w:right="0" w:left="180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La presentación debe ser pulcra y ordenada </w:t>
      </w:r>
    </w:p>
    <w:p>
      <w:pPr>
        <w:numPr>
          <w:ilvl w:val="0"/>
          <w:numId w:val="51"/>
        </w:numPr>
        <w:spacing w:before="0" w:after="200" w:line="360"/>
        <w:ind w:right="0" w:left="1800" w:hanging="36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Deben incluirse referencias bibliográficas y de las fuentes de información utilizadas. </w:t>
      </w:r>
    </w:p>
    <w:p>
      <w:pPr>
        <w:spacing w:before="0" w:after="200" w:line="360"/>
        <w:ind w:right="0" w:left="0" w:firstLine="0"/>
        <w:jc w:val="both"/>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       La presentación según estas normas será valorada con un máximo del 20% de la calificación final del trabajo.</w:t>
      </w:r>
    </w:p>
    <w:p>
      <w:pPr>
        <w:spacing w:before="0" w:after="200" w:line="360"/>
        <w:ind w:right="0" w:left="0" w:firstLine="0"/>
        <w:jc w:val="both"/>
        <w:rPr>
          <w:rFonts w:ascii="Arial" w:hAnsi="Arial" w:cs="Arial" w:eastAsia="Arial"/>
          <w:b/>
          <w:color w:val="1F4E79"/>
          <w:spacing w:val="0"/>
          <w:position w:val="0"/>
          <w:sz w:val="24"/>
          <w:shd w:fill="auto" w:val="clear"/>
        </w:rPr>
      </w:pPr>
      <w:r>
        <w:rPr>
          <w:rFonts w:ascii="Arial" w:hAnsi="Arial" w:cs="Arial" w:eastAsia="Arial"/>
          <w:b/>
          <w:color w:val="1F4E79"/>
          <w:spacing w:val="0"/>
          <w:position w:val="0"/>
          <w:sz w:val="24"/>
          <w:shd w:fill="auto" w:val="clear"/>
        </w:rPr>
        <w:t xml:space="preserve">1ª EVALUACIÓN: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b/>
          <w:color w:val="1F4E79"/>
          <w:spacing w:val="0"/>
          <w:position w:val="0"/>
          <w:sz w:val="24"/>
          <w:shd w:fill="auto" w:val="clear"/>
        </w:rPr>
        <w:t xml:space="preserve">   </w:t>
      </w:r>
      <w:r>
        <w:rPr>
          <w:rFonts w:ascii="Arial" w:hAnsi="Arial" w:cs="Arial" w:eastAsia="Arial"/>
          <w:color w:val="auto"/>
          <w:spacing w:val="0"/>
          <w:position w:val="0"/>
          <w:sz w:val="24"/>
          <w:shd w:fill="auto" w:val="clear"/>
        </w:rPr>
        <w:t xml:space="preserve">Todos los libros de lectura anteriormente citados y  propuestos por los diferentes departamentos han contado con un trabajo escrito, tal y como se ha citado.</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Micro-relatos de terror en el primer ciclo llevado a cabo por el Departamento de Lengua castellana y Literatura. Este mismo departamento realiza una presentación para el Proyecto Pangea en 2º de ESO. Además de la elaboración de textos periodísticos en 3º de ESO</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Realización de cuentos: el Departamento de Biología ha trabajado unos cuentos sobre el “agua”.</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Trabajos sobre Películas: 1º ESO “Princesa Mororoke”; 3º ESO “La Belle verte”. Visualización y comentario a través de un cuestionario. Música: “Desireless”, “Voyage, voyage”. Escucha y comentario a través de un cuestionario. Llevado a cabo por el Departamento de Geografía e Historia.</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360"/>
        <w:ind w:right="0" w:left="0" w:firstLine="0"/>
        <w:jc w:val="both"/>
        <w:rPr>
          <w:rFonts w:ascii="Arial" w:hAnsi="Arial" w:cs="Arial" w:eastAsia="Arial"/>
          <w:color w:val="auto"/>
          <w:spacing w:val="0"/>
          <w:position w:val="0"/>
          <w:sz w:val="24"/>
          <w:shd w:fill="auto" w:val="clear"/>
        </w:rPr>
      </w:pPr>
    </w:p>
    <w:p>
      <w:pPr>
        <w:numPr>
          <w:ilvl w:val="0"/>
          <w:numId w:val="53"/>
        </w:numPr>
        <w:spacing w:before="0" w:after="200" w:line="360"/>
        <w:ind w:right="0" w:left="720" w:hanging="360"/>
        <w:jc w:val="both"/>
        <w:rPr>
          <w:rFonts w:ascii="Arial" w:hAnsi="Arial" w:cs="Arial" w:eastAsia="Arial"/>
          <w:b/>
          <w:color w:val="833C0B"/>
          <w:spacing w:val="0"/>
          <w:position w:val="0"/>
          <w:sz w:val="24"/>
          <w:shd w:fill="auto" w:val="clear"/>
        </w:rPr>
      </w:pPr>
      <w:r>
        <w:rPr>
          <w:rFonts w:ascii="Arial" w:hAnsi="Arial" w:cs="Arial" w:eastAsia="Arial"/>
          <w:b/>
          <w:color w:val="833C0B"/>
          <w:spacing w:val="0"/>
          <w:position w:val="0"/>
          <w:sz w:val="24"/>
          <w:shd w:fill="auto" w:val="clear"/>
        </w:rPr>
        <w:t xml:space="preserve">Expresión Oral.</w:t>
      </w:r>
    </w:p>
    <w:p>
      <w:pPr>
        <w:spacing w:before="120" w:after="20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833C0B"/>
          <w:spacing w:val="0"/>
          <w:position w:val="0"/>
          <w:sz w:val="24"/>
          <w:shd w:fill="auto" w:val="clear"/>
        </w:rPr>
        <w:t xml:space="preserve">       </w:t>
      </w:r>
      <w:r>
        <w:rPr>
          <w:rFonts w:ascii="Arial" w:hAnsi="Arial" w:cs="Arial" w:eastAsia="Arial"/>
          <w:color w:val="000000"/>
          <w:spacing w:val="0"/>
          <w:position w:val="0"/>
          <w:sz w:val="24"/>
          <w:shd w:fill="auto" w:val="clear"/>
        </w:rPr>
        <w:t xml:space="preserve">El </w:t>
      </w:r>
      <w:r>
        <w:rPr>
          <w:rFonts w:ascii="Arial" w:hAnsi="Arial" w:cs="Arial" w:eastAsia="Arial"/>
          <w:color w:val="000000"/>
          <w:spacing w:val="-2"/>
          <w:position w:val="0"/>
          <w:sz w:val="24"/>
          <w:shd w:fill="auto" w:val="clear"/>
        </w:rPr>
        <w:t xml:space="preserve">desarrollo de la expresión oral</w:t>
      </w:r>
      <w:r>
        <w:rPr>
          <w:rFonts w:ascii="Arial" w:hAnsi="Arial" w:cs="Arial" w:eastAsia="Arial"/>
          <w:color w:val="000000"/>
          <w:spacing w:val="0"/>
          <w:position w:val="0"/>
          <w:sz w:val="24"/>
          <w:shd w:fill="auto" w:val="clear"/>
        </w:rPr>
        <w:t xml:space="preserve"> se fomenta en clase donde se entablan debates, puestas en común, coloquios con el objeto de que los estudiantes hablen en público de forma ordenada (pidiendo la palabra, dejando terminar al otro,…) y con una correcta expresión. También se añaden exposiciones de los trabajos y de los resúmenes de textos en clase, dramatizaciones de textos, cuentos, poemas, etc.</w:t>
      </w:r>
    </w:p>
    <w:p>
      <w:pPr>
        <w:spacing w:before="120" w:after="200" w:line="360"/>
        <w:ind w:right="0" w:left="0" w:firstLine="0"/>
        <w:jc w:val="both"/>
        <w:rPr>
          <w:rFonts w:ascii="Arial" w:hAnsi="Arial" w:cs="Arial" w:eastAsia="Arial"/>
          <w:color w:val="000000"/>
          <w:spacing w:val="0"/>
          <w:position w:val="0"/>
          <w:sz w:val="24"/>
          <w:shd w:fill="auto" w:val="clear"/>
        </w:rPr>
      </w:pPr>
    </w:p>
    <w:p>
      <w:pPr>
        <w:spacing w:before="120" w:after="200" w:line="360"/>
        <w:ind w:right="0" w:left="0" w:firstLine="0"/>
        <w:jc w:val="both"/>
        <w:rPr>
          <w:rFonts w:ascii="Arial" w:hAnsi="Arial" w:cs="Arial" w:eastAsia="Arial"/>
          <w:b/>
          <w:color w:val="1F4E79"/>
          <w:spacing w:val="0"/>
          <w:position w:val="0"/>
          <w:sz w:val="24"/>
          <w:shd w:fill="auto" w:val="clear"/>
        </w:rPr>
      </w:pPr>
      <w:r>
        <w:rPr>
          <w:rFonts w:ascii="Arial" w:hAnsi="Arial" w:cs="Arial" w:eastAsia="Arial"/>
          <w:b/>
          <w:color w:val="1F4E79"/>
          <w:spacing w:val="0"/>
          <w:position w:val="0"/>
          <w:sz w:val="24"/>
          <w:shd w:fill="auto" w:val="clear"/>
        </w:rPr>
        <w:t xml:space="preserve">1ª EVALUACIÓN: </w:t>
      </w:r>
    </w:p>
    <w:p>
      <w:pPr>
        <w:numPr>
          <w:ilvl w:val="0"/>
          <w:numId w:val="55"/>
        </w:numPr>
        <w:spacing w:before="120" w:after="200" w:line="360"/>
        <w:ind w:right="0" w:left="72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El Departamento de Lengua castellana y Literatura realiza exposiciones orales trimestrales especialmente en la ESO: “Me presento”, “Mi receta favorita” en 1º de ESO. Exposiciones sobre textos periodísticos en segundo ciclo de ESO.</w:t>
      </w:r>
    </w:p>
    <w:p>
      <w:pPr>
        <w:numPr>
          <w:ilvl w:val="0"/>
          <w:numId w:val="55"/>
        </w:numPr>
        <w:spacing w:before="120" w:after="200" w:line="360"/>
        <w:ind w:right="0" w:left="72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El Departamento de Francés lleva a cabo diversas experiencias:</w:t>
      </w:r>
    </w:p>
    <w:p>
      <w:pPr>
        <w:numPr>
          <w:ilvl w:val="0"/>
          <w:numId w:val="55"/>
        </w:numPr>
        <w:spacing w:before="120" w:after="200" w:line="360"/>
        <w:ind w:right="0" w:left="108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En 1º de ESO se han realizado exposiciones orales cuya base ha sido la elaboración de trabajos murales o power points sobre símbolos de Francia.</w:t>
      </w:r>
    </w:p>
    <w:p>
      <w:pPr>
        <w:numPr>
          <w:ilvl w:val="0"/>
          <w:numId w:val="55"/>
        </w:numPr>
        <w:spacing w:before="120" w:after="200" w:line="360"/>
        <w:ind w:right="0" w:left="108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En 2º de ESO han realizado diálogos teatralizados: una entrevista de televisión.</w:t>
      </w:r>
    </w:p>
    <w:p>
      <w:pPr>
        <w:numPr>
          <w:ilvl w:val="0"/>
          <w:numId w:val="55"/>
        </w:numPr>
        <w:spacing w:before="120" w:after="200" w:line="360"/>
        <w:ind w:right="0" w:left="108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En 3º de ESO se encaminan las exposiciones a las pruebas DELF.</w:t>
      </w:r>
    </w:p>
    <w:p>
      <w:pPr>
        <w:numPr>
          <w:ilvl w:val="0"/>
          <w:numId w:val="55"/>
        </w:numPr>
        <w:spacing w:before="120" w:after="200" w:line="360"/>
        <w:ind w:right="0" w:left="108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En 4º de ESO se realiza la elección de una obra de Auguste Rodin, su presentación y descripción. También se ha trabajado la teatralización: una agencia de viajes.</w:t>
      </w:r>
    </w:p>
    <w:p>
      <w:pPr>
        <w:numPr>
          <w:ilvl w:val="0"/>
          <w:numId w:val="55"/>
        </w:numPr>
        <w:spacing w:before="120" w:after="200" w:line="360"/>
        <w:ind w:right="0" w:left="1080" w:hanging="360"/>
        <w:jc w:val="both"/>
        <w:rPr>
          <w:rFonts w:ascii="Arial" w:hAnsi="Arial" w:cs="Arial" w:eastAsia="Arial"/>
          <w:b/>
          <w:color w:val="1F4E79"/>
          <w:spacing w:val="0"/>
          <w:position w:val="0"/>
          <w:sz w:val="24"/>
          <w:shd w:fill="auto" w:val="clear"/>
        </w:rPr>
      </w:pPr>
      <w:r>
        <w:rPr>
          <w:rFonts w:ascii="Arial" w:hAnsi="Arial" w:cs="Arial" w:eastAsia="Arial"/>
          <w:color w:val="auto"/>
          <w:spacing w:val="0"/>
          <w:position w:val="0"/>
          <w:sz w:val="24"/>
          <w:shd w:fill="auto" w:val="clear"/>
        </w:rPr>
        <w:t xml:space="preserve">En 1º de Bachillerato: teatralización “Preparamos una fiesta”.</w:t>
      </w:r>
    </w:p>
    <w:p>
      <w:pPr>
        <w:numPr>
          <w:ilvl w:val="0"/>
          <w:numId w:val="55"/>
        </w:numPr>
        <w:spacing w:before="120" w:after="200" w:line="360"/>
        <w:ind w:right="0" w:left="720" w:hanging="360"/>
        <w:jc w:val="both"/>
        <w:rPr>
          <w:rFonts w:ascii="Arial" w:hAnsi="Arial" w:cs="Arial" w:eastAsia="Arial"/>
          <w:b/>
          <w:color w:val="1F4E79"/>
          <w:spacing w:val="0"/>
          <w:position w:val="0"/>
          <w:sz w:val="24"/>
          <w:shd w:fill="auto" w:val="clear"/>
        </w:rPr>
      </w:pPr>
      <w:r>
        <w:rPr>
          <w:rFonts w:ascii="Arial" w:hAnsi="Arial" w:cs="Arial" w:eastAsia="Arial"/>
          <w:color w:val="000000"/>
          <w:spacing w:val="0"/>
          <w:position w:val="0"/>
          <w:sz w:val="24"/>
          <w:shd w:fill="auto" w:val="clear"/>
        </w:rPr>
        <w:t xml:space="preserve">El departamento de Filosofía: debates sobre los libros de lectura citados.</w:t>
      </w:r>
    </w:p>
    <w:p>
      <w:pPr>
        <w:numPr>
          <w:ilvl w:val="0"/>
          <w:numId w:val="55"/>
        </w:numPr>
        <w:spacing w:before="120" w:after="200" w:line="360"/>
        <w:ind w:right="0" w:left="720" w:hanging="360"/>
        <w:jc w:val="both"/>
        <w:rPr>
          <w:rFonts w:ascii="Arial" w:hAnsi="Arial" w:cs="Arial" w:eastAsia="Arial"/>
          <w:b/>
          <w:color w:val="1F4E79"/>
          <w:spacing w:val="0"/>
          <w:position w:val="0"/>
          <w:sz w:val="24"/>
          <w:shd w:fill="auto" w:val="clear"/>
        </w:rPr>
      </w:pPr>
      <w:r>
        <w:rPr>
          <w:rFonts w:ascii="Arial" w:hAnsi="Arial" w:cs="Arial" w:eastAsia="Arial"/>
          <w:color w:val="000000"/>
          <w:spacing w:val="0"/>
          <w:position w:val="0"/>
          <w:sz w:val="24"/>
          <w:shd w:fill="auto" w:val="clear"/>
        </w:rPr>
        <w:t xml:space="preserve">El Departamento de Biología y Geología trabaja la exposición oral  “tipos de energía”, “La contaminación en la atmósfera”.</w:t>
      </w:r>
    </w:p>
    <w:p>
      <w:pPr>
        <w:numPr>
          <w:ilvl w:val="0"/>
          <w:numId w:val="55"/>
        </w:numPr>
        <w:spacing w:before="120" w:after="200" w:line="360"/>
        <w:ind w:right="0" w:left="720" w:hanging="360"/>
        <w:jc w:val="both"/>
        <w:rPr>
          <w:rFonts w:ascii="Arial" w:hAnsi="Arial" w:cs="Arial" w:eastAsia="Arial"/>
          <w:b/>
          <w:color w:val="1F4E79"/>
          <w:spacing w:val="0"/>
          <w:position w:val="0"/>
          <w:sz w:val="24"/>
          <w:shd w:fill="auto" w:val="clear"/>
        </w:rPr>
      </w:pPr>
      <w:r>
        <w:rPr>
          <w:rFonts w:ascii="Arial" w:hAnsi="Arial" w:cs="Arial" w:eastAsia="Arial"/>
          <w:color w:val="000000"/>
          <w:spacing w:val="0"/>
          <w:position w:val="0"/>
          <w:sz w:val="24"/>
          <w:shd w:fill="auto" w:val="clear"/>
        </w:rPr>
        <w:t xml:space="preserve">Comercio:  “Técnicas de cierre”, “Atención al cliente”, “Conversaciones telefónicas” ( 1º y 2º FPB, 1º y 2º de AC).</w:t>
      </w:r>
    </w:p>
    <w:p>
      <w:pPr>
        <w:spacing w:before="120" w:after="20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120" w:after="20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120" w:after="200" w:line="360"/>
        <w:ind w:right="0" w:left="0" w:firstLine="0"/>
        <w:jc w:val="both"/>
        <w:rPr>
          <w:rFonts w:ascii="Arial" w:hAnsi="Arial" w:cs="Arial" w:eastAsia="Arial"/>
          <w:b/>
          <w:color w:val="000000"/>
          <w:spacing w:val="0"/>
          <w:position w:val="0"/>
          <w:sz w:val="24"/>
          <w:shd w:fill="auto" w:val="clear"/>
        </w:rPr>
      </w:pPr>
    </w:p>
    <w:p>
      <w:pPr>
        <w:spacing w:before="12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Incluir</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en el desarrollo de la competencia lingüística el USO DE LAS NUEVAS TECNOLOGÍAS</w:t>
      </w:r>
      <w:r>
        <w:rPr>
          <w:rFonts w:ascii="Arial" w:hAnsi="Arial" w:cs="Arial" w:eastAsia="Arial"/>
          <w:color w:val="000000"/>
          <w:spacing w:val="0"/>
          <w:position w:val="0"/>
          <w:sz w:val="24"/>
          <w:shd w:fill="auto" w:val="clear"/>
        </w:rPr>
        <w:t xml:space="preserve"> (procesador de textos; realización de trabajos con ordenador, internet, libros digitales, pizarra digital, etc.). </w:t>
      </w:r>
    </w:p>
    <w:p>
      <w:pPr>
        <w:numPr>
          <w:ilvl w:val="0"/>
          <w:numId w:val="62"/>
        </w:numPr>
        <w:tabs>
          <w:tab w:val="left" w:pos="360" w:leader="none"/>
        </w:tabs>
        <w:suppressAutoHyphens w:val="true"/>
        <w:spacing w:before="120" w:after="0" w:line="360"/>
        <w:ind w:right="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 implementará la realización de trabajos individuales y en grupo y su posterior exposición en clase utilizando los recursos TIC</w:t>
      </w:r>
    </w:p>
    <w:p>
      <w:pPr>
        <w:numPr>
          <w:ilvl w:val="0"/>
          <w:numId w:val="62"/>
        </w:numPr>
        <w:tabs>
          <w:tab w:val="left" w:pos="360" w:leader="none"/>
        </w:tabs>
        <w:suppressAutoHyphens w:val="true"/>
        <w:spacing w:before="120" w:after="0" w:line="360"/>
        <w:ind w:right="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 efectuará el visionado de documentales, gráficos y mapas para ser analizados posteriormente por los estudiantes.</w:t>
      </w:r>
    </w:p>
    <w:p>
      <w:pPr>
        <w:suppressAutoHyphens w:val="true"/>
        <w:spacing w:before="12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Todos los puntos tratados anteriormente deben formar parte de modo expreso de las programaciones didácticas de los distintos departamentos.</w:t>
      </w:r>
    </w:p>
    <w:p>
      <w:pPr>
        <w:spacing w:before="12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Las programaciones didácticas de todas las áreas incluirán propuestas de actividades que requieran del uso de la competencia en comunicación lingüística, oralmente o por escrito, de acuerdo con lo siguiente: </w:t>
      </w:r>
    </w:p>
    <w:p>
      <w:pPr>
        <w:numPr>
          <w:ilvl w:val="0"/>
          <w:numId w:val="65"/>
        </w:numPr>
        <w:tabs>
          <w:tab w:val="left" w:pos="720" w:leader="none"/>
        </w:tabs>
        <w:spacing w:before="0" w:after="0" w:line="360"/>
        <w:ind w:right="0" w:left="714" w:hanging="357"/>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Áreas de 4 o más horas semanales…………. Mínimo una actividad al trimestre </w:t>
      </w:r>
    </w:p>
    <w:p>
      <w:pPr>
        <w:numPr>
          <w:ilvl w:val="0"/>
          <w:numId w:val="65"/>
        </w:numPr>
        <w:tabs>
          <w:tab w:val="left" w:pos="720" w:leader="none"/>
        </w:tabs>
        <w:spacing w:before="0" w:after="0" w:line="360"/>
        <w:ind w:right="0" w:left="714" w:hanging="357"/>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Áreas de 3 horas semanales….…………….. Mínimo dos actividades en el curso </w:t>
      </w:r>
    </w:p>
    <w:p>
      <w:pPr>
        <w:numPr>
          <w:ilvl w:val="0"/>
          <w:numId w:val="65"/>
        </w:numPr>
        <w:tabs>
          <w:tab w:val="left" w:pos="720" w:leader="none"/>
        </w:tabs>
        <w:spacing w:before="0" w:after="0" w:line="360"/>
        <w:ind w:right="0" w:left="714" w:hanging="357"/>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Áreas de 2 horas semanales….…………….. Mínimo una actividad en el curso </w:t>
      </w:r>
    </w:p>
    <w:p>
      <w:pPr>
        <w:spacing w:before="12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Los equipos educativos podrán proponer la realización de trabajos monográficos interdisciplinares tomando como referencia la propuesta de tareas integradas que los coordinadores de área realicen. Dichas tareas integradas incluirán actividades que requieran del uso de la competencia en comunicación lingüística, oralmente o por escrito. </w:t>
      </w:r>
    </w:p>
    <w:p>
      <w:pPr>
        <w:spacing w:before="12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Cada área competencial establecerá las pautas de referencia en el diseño y evaluación de actividades que requieran del uso de la competencia en comunicación lingüística, en trabajos escritos o en exposiciones orales, para las materias vinculadas a ella (tipos de actividades, estructura de actividades, uso de vocabulario…). </w:t>
      </w:r>
    </w:p>
    <w:p>
      <w:pPr>
        <w:suppressAutoHyphens w:val="true"/>
        <w:spacing w:before="0" w:after="20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       Se fomentará la realización de actividades en el idioma del centro bilingüe de cualquier materia a través de enlaces, añadiéndose artículos y textos por parte de los departamentos.</w:t>
      </w:r>
      <w:r>
        <w:rPr>
          <w:rFonts w:ascii="Arial" w:hAnsi="Arial" w:cs="Arial" w:eastAsia="Arial"/>
          <w:b/>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4">
    <w:abstractNumId w:val="144"/>
  </w:num>
  <w:num w:numId="6">
    <w:abstractNumId w:val="138"/>
  </w:num>
  <w:num w:numId="12">
    <w:abstractNumId w:val="132"/>
  </w:num>
  <w:num w:numId="14">
    <w:abstractNumId w:val="126"/>
  </w:num>
  <w:num w:numId="16">
    <w:abstractNumId w:val="120"/>
  </w:num>
  <w:num w:numId="18">
    <w:abstractNumId w:val="114"/>
  </w:num>
  <w:num w:numId="20">
    <w:abstractNumId w:val="108"/>
  </w:num>
  <w:num w:numId="22">
    <w:abstractNumId w:val="102"/>
  </w:num>
  <w:num w:numId="24">
    <w:abstractNumId w:val="96"/>
  </w:num>
  <w:num w:numId="26">
    <w:abstractNumId w:val="90"/>
  </w:num>
  <w:num w:numId="31">
    <w:abstractNumId w:val="84"/>
  </w:num>
  <w:num w:numId="33">
    <w:abstractNumId w:val="78"/>
  </w:num>
  <w:num w:numId="35">
    <w:abstractNumId w:val="72"/>
  </w:num>
  <w:num w:numId="37">
    <w:abstractNumId w:val="66"/>
  </w:num>
  <w:num w:numId="39">
    <w:abstractNumId w:val="60"/>
  </w:num>
  <w:num w:numId="41">
    <w:abstractNumId w:val="54"/>
  </w:num>
  <w:num w:numId="43">
    <w:abstractNumId w:val="48"/>
  </w:num>
  <w:num w:numId="45">
    <w:abstractNumId w:val="42"/>
  </w:num>
  <w:num w:numId="47">
    <w:abstractNumId w:val="36"/>
  </w:num>
  <w:num w:numId="49">
    <w:abstractNumId w:val="30"/>
  </w:num>
  <w:num w:numId="51">
    <w:abstractNumId w:val="24"/>
  </w:num>
  <w:num w:numId="53">
    <w:abstractNumId w:val="18"/>
  </w:num>
  <w:num w:numId="55">
    <w:abstractNumId w:val="12"/>
  </w:num>
  <w:num w:numId="62">
    <w:abstractNumId w:val="6"/>
  </w:num>
  <w:num w:numId="6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aulatejada.blogspot.com.e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