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E7" w:rsidRDefault="001C15E7" w:rsidP="001C15E7">
      <w:pPr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MEMORIA FINAL PLC LOPE DE VEGA 2016/2017</w:t>
      </w:r>
    </w:p>
    <w:p w:rsidR="00650EAA" w:rsidRDefault="00650EAA" w:rsidP="001C15E7">
      <w:pPr>
        <w:jc w:val="center"/>
        <w:rPr>
          <w:rFonts w:ascii="Trebuchet MS" w:hAnsi="Trebuchet MS" w:cs="Trebuchet MS"/>
          <w:b/>
          <w:bCs/>
        </w:rPr>
      </w:pPr>
    </w:p>
    <w:p w:rsidR="001C15E7" w:rsidRDefault="001C15E7" w:rsidP="001C15E7">
      <w:pPr>
        <w:jc w:val="both"/>
      </w:pPr>
      <w:r>
        <w:rPr>
          <w:rFonts w:ascii="Trebuchet MS" w:hAnsi="Trebuchet MS" w:cs="Trebuchet MS"/>
          <w:b/>
          <w:bCs/>
        </w:rPr>
        <w:t>Apellidos:</w:t>
      </w:r>
      <w:r w:rsidR="00073791">
        <w:rPr>
          <w:rFonts w:ascii="Trebuchet MS" w:hAnsi="Trebuchet MS" w:cs="Trebuchet MS"/>
          <w:b/>
          <w:bCs/>
        </w:rPr>
        <w:t xml:space="preserve"> </w:t>
      </w:r>
      <w:r w:rsidR="00F778EA">
        <w:rPr>
          <w:rFonts w:ascii="Trebuchet MS" w:hAnsi="Trebuchet MS" w:cs="Trebuchet MS"/>
          <w:b/>
          <w:bCs/>
        </w:rPr>
        <w:t>Ruiz Martín</w:t>
      </w:r>
      <w:r w:rsidR="00073791">
        <w:rPr>
          <w:rFonts w:ascii="Trebuchet MS" w:hAnsi="Trebuchet MS" w:cs="Trebuchet MS"/>
          <w:b/>
          <w:bCs/>
        </w:rPr>
        <w:tab/>
      </w:r>
      <w:r w:rsidR="00073791">
        <w:rPr>
          <w:rFonts w:ascii="Trebuchet MS" w:hAnsi="Trebuchet MS" w:cs="Trebuchet MS"/>
          <w:b/>
          <w:bCs/>
        </w:rPr>
        <w:tab/>
      </w:r>
      <w:r w:rsidR="00073791">
        <w:rPr>
          <w:rFonts w:ascii="Trebuchet MS" w:hAnsi="Trebuchet MS" w:cs="Trebuchet MS"/>
          <w:b/>
          <w:bCs/>
        </w:rPr>
        <w:tab/>
      </w:r>
      <w:r w:rsidR="00F778EA">
        <w:rPr>
          <w:rFonts w:ascii="Trebuchet MS" w:hAnsi="Trebuchet MS" w:cs="Trebuchet MS"/>
          <w:b/>
          <w:bCs/>
        </w:rPr>
        <w:t xml:space="preserve">                  </w:t>
      </w:r>
      <w:r w:rsidR="00650EAA">
        <w:rPr>
          <w:rFonts w:ascii="Trebuchet MS" w:hAnsi="Trebuchet MS" w:cs="Trebuchet MS"/>
          <w:b/>
          <w:bCs/>
        </w:rPr>
        <w:t xml:space="preserve"> </w:t>
      </w:r>
      <w:r w:rsidR="00425232"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Nombre</w:t>
      </w:r>
      <w:r w:rsidR="00073791">
        <w:rPr>
          <w:rFonts w:ascii="Trebuchet MS" w:hAnsi="Trebuchet MS" w:cs="Trebuchet MS"/>
          <w:b/>
          <w:bCs/>
        </w:rPr>
        <w:t xml:space="preserve">: </w:t>
      </w:r>
      <w:r w:rsidR="00F778EA">
        <w:rPr>
          <w:rFonts w:ascii="Trebuchet MS" w:hAnsi="Trebuchet MS" w:cs="Trebuchet MS"/>
          <w:b/>
          <w:bCs/>
        </w:rPr>
        <w:t>Juan Antonio</w:t>
      </w:r>
    </w:p>
    <w:p w:rsidR="001C15E7" w:rsidRDefault="001C15E7" w:rsidP="001C15E7">
      <w:pPr>
        <w:jc w:val="both"/>
      </w:pP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1C15E7" w:rsidTr="001C15E7">
        <w:tc>
          <w:tcPr>
            <w:tcW w:w="8644" w:type="dxa"/>
          </w:tcPr>
          <w:p w:rsidR="001C15E7" w:rsidRDefault="001C15E7" w:rsidP="001C15E7">
            <w:pPr>
              <w:jc w:val="both"/>
            </w:pPr>
            <w:r>
              <w:rPr>
                <w:rFonts w:ascii="Trebuchet MS" w:hAnsi="Trebuchet MS" w:cs="Trebuchet MS"/>
                <w:b/>
                <w:bCs/>
              </w:rPr>
              <w:t xml:space="preserve">1. Grado de cumplimiento de los compromisos individuales: Tareas </w:t>
            </w:r>
            <w:r>
              <w:rPr>
                <w:rFonts w:ascii="Trebuchet MS" w:hAnsi="Trebuchet MS" w:cs="Trebuchet MS"/>
                <w:b/>
                <w:bCs/>
              </w:rPr>
              <w:tab/>
              <w:t>realizadas, materiales elaborados (en su caso)  y aplicación en el aula</w:t>
            </w:r>
          </w:p>
          <w:p w:rsidR="001C15E7" w:rsidRDefault="001C15E7"/>
        </w:tc>
      </w:tr>
      <w:tr w:rsidR="001C15E7" w:rsidTr="001C15E7">
        <w:tc>
          <w:tcPr>
            <w:tcW w:w="8644" w:type="dxa"/>
          </w:tcPr>
          <w:p w:rsidR="001C15E7" w:rsidRDefault="00C664A2">
            <w:r>
              <w:t>Las actividades planteadas han pretendido utilizar el lenguaje como una herramienta eficaz de expresió</w:t>
            </w:r>
            <w:r w:rsidR="00F778EA">
              <w:t>n, comunicación e interacción.</w:t>
            </w:r>
          </w:p>
          <w:p w:rsidR="00C664A2" w:rsidRDefault="00C664A2">
            <w:r>
              <w:t>Hemos trabajado la</w:t>
            </w:r>
            <w:r w:rsidR="00F778EA">
              <w:t>s simulaciones</w:t>
            </w:r>
            <w:r>
              <w:t xml:space="preserve"> a través de ejercicios </w:t>
            </w:r>
            <w:r w:rsidR="00F778EA">
              <w:t xml:space="preserve"> tales </w:t>
            </w:r>
            <w:r w:rsidR="00C947CA">
              <w:t>como representaciones de papeles distintos en clase para que el alumnado tome consciencia y se ponga en el lugar del otro a la hora de explicar o exponer algo.</w:t>
            </w:r>
          </w:p>
          <w:p w:rsidR="001C15E7" w:rsidRDefault="00C664A2">
            <w:r>
              <w:t>Las palabras mágicas se han trabajado en diferentes momentos dentro del aula, no solo relacionadas con actividades propias de expresión escrita y oral sino en situaciones de diversa índole en el patio. Las sesiones de tutoría y valores han sido relacionadas con áreas instrumentales pudiendo trabajar la cortesía verbal, no verbal y expositiva.</w:t>
            </w:r>
          </w:p>
          <w:p w:rsidR="00C947CA" w:rsidRDefault="00C947CA">
            <w:r>
              <w:t>La escucha activa también se ha trabajado, aunque es la tarea que más trabajo les ha costado al alumnado, sobre todo cuando algunos de ellos no eran el centro de atención y no estaban dispuestos a escuchar al compañero/a.</w:t>
            </w:r>
          </w:p>
          <w:p w:rsidR="001C15E7" w:rsidRDefault="001C15E7"/>
        </w:tc>
      </w:tr>
      <w:tr w:rsidR="001C15E7" w:rsidTr="001C15E7">
        <w:tc>
          <w:tcPr>
            <w:tcW w:w="8644" w:type="dxa"/>
          </w:tcPr>
          <w:p w:rsidR="001C15E7" w:rsidRDefault="001C15E7">
            <w:pPr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2. Logros y dificultades en el proceso</w:t>
            </w:r>
          </w:p>
          <w:p w:rsidR="001C15E7" w:rsidRDefault="001C15E7"/>
        </w:tc>
      </w:tr>
      <w:tr w:rsidR="001C15E7" w:rsidTr="001C15E7">
        <w:tc>
          <w:tcPr>
            <w:tcW w:w="8644" w:type="dxa"/>
          </w:tcPr>
          <w:p w:rsidR="00425232" w:rsidRDefault="0078627A">
            <w:r>
              <w:t xml:space="preserve">La gran mayoría de los ejercicios planteados han sido motivantes para el alumnado por lo que podemos decir que los resultados de las mismas fueron </w:t>
            </w:r>
            <w:proofErr w:type="gramStart"/>
            <w:r>
              <w:t>positivas</w:t>
            </w:r>
            <w:proofErr w:type="gramEnd"/>
            <w:r>
              <w:t>. Sin embargo, ha habido actividades no tan interesantes para ellos lo que ha dificultado su realización.</w:t>
            </w:r>
          </w:p>
          <w:p w:rsidR="0078627A" w:rsidRDefault="0078627A">
            <w:r>
              <w:t>Entendemos que las dificultades han podido radicar en un mayor conocimiento de sus intereses en cuanto a la temática de determinadas actividades.</w:t>
            </w:r>
          </w:p>
          <w:p w:rsidR="0078627A" w:rsidRDefault="0078627A">
            <w:r>
              <w:t>Por otro lado, podemos decir que existe un determinado número de alumnos que no muestran hábitos de trabajo, lo que dificultad el proceso de aprendizaje.</w:t>
            </w:r>
            <w:r w:rsidR="00C947CA">
              <w:t xml:space="preserve"> Y en su entorno no ven la necesidad de, por ejemplo, utilizar la cortesía verbal en el trato diario con las personas que tenemos alrededor.</w:t>
            </w:r>
          </w:p>
          <w:p w:rsidR="00425232" w:rsidRDefault="00425232"/>
          <w:p w:rsidR="001C15E7" w:rsidRDefault="001C15E7"/>
        </w:tc>
      </w:tr>
      <w:tr w:rsidR="001C15E7" w:rsidTr="001C15E7">
        <w:tc>
          <w:tcPr>
            <w:tcW w:w="8644" w:type="dxa"/>
          </w:tcPr>
          <w:p w:rsidR="001C15E7" w:rsidRDefault="001C15E7" w:rsidP="001C15E7">
            <w:pPr>
              <w:jc w:val="both"/>
            </w:pPr>
            <w:r>
              <w:rPr>
                <w:rFonts w:ascii="Trebuchet MS" w:hAnsi="Trebuchet MS" w:cs="Trebuchet MS"/>
                <w:b/>
                <w:bCs/>
              </w:rPr>
              <w:t>3. Conclusiones</w:t>
            </w:r>
          </w:p>
          <w:p w:rsidR="001C15E7" w:rsidRDefault="001C15E7"/>
        </w:tc>
      </w:tr>
      <w:tr w:rsidR="001C15E7" w:rsidTr="001C15E7">
        <w:tc>
          <w:tcPr>
            <w:tcW w:w="8644" w:type="dxa"/>
          </w:tcPr>
          <w:p w:rsidR="001C15E7" w:rsidRDefault="0078627A">
            <w:r>
              <w:t xml:space="preserve">Hemos aprendido </w:t>
            </w:r>
            <w:r w:rsidR="0022354B">
              <w:t>actividades diferentes y novedosas que trabajan aspectos de la cortesía verbal y no verbal,</w:t>
            </w:r>
            <w:r w:rsidR="00C947CA">
              <w:t xml:space="preserve"> las exposiciones que han ido realizando han ido creciendo en calidad y en el número de alumnos que las han realizado,</w:t>
            </w:r>
            <w:r w:rsidR="0022354B">
              <w:t xml:space="preserve"> así como que contamos una gran batería de actividades que a lo largo del curso han podido ser clasificadas y planteadas dentro del PLC.</w:t>
            </w:r>
          </w:p>
          <w:p w:rsidR="001C15E7" w:rsidRDefault="001C15E7"/>
        </w:tc>
      </w:tr>
      <w:tr w:rsidR="001C15E7" w:rsidTr="001C15E7">
        <w:tc>
          <w:tcPr>
            <w:tcW w:w="8644" w:type="dxa"/>
          </w:tcPr>
          <w:p w:rsidR="001C15E7" w:rsidRDefault="001C15E7">
            <w:pPr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4. Perspectivas de continuidad para el próximo curso</w:t>
            </w:r>
          </w:p>
          <w:p w:rsidR="001C15E7" w:rsidRDefault="001C15E7"/>
        </w:tc>
      </w:tr>
      <w:tr w:rsidR="001C15E7" w:rsidTr="001C15E7">
        <w:tc>
          <w:tcPr>
            <w:tcW w:w="8644" w:type="dxa"/>
          </w:tcPr>
          <w:p w:rsidR="001C15E7" w:rsidRDefault="001C15E7"/>
          <w:p w:rsidR="001C15E7" w:rsidRDefault="0022354B">
            <w:r>
              <w:t xml:space="preserve">Nuestra perspectiva es la </w:t>
            </w:r>
            <w:r w:rsidR="00BA2B41">
              <w:t>de seguir trabajando mejorando las dificultades encontradas y seguir formándonos dentro de este proyecto.</w:t>
            </w:r>
          </w:p>
          <w:p w:rsidR="00425232" w:rsidRDefault="00425232"/>
          <w:p w:rsidR="001C15E7" w:rsidRDefault="001C15E7"/>
          <w:p w:rsidR="001C15E7" w:rsidRDefault="001C15E7"/>
        </w:tc>
      </w:tr>
    </w:tbl>
    <w:p w:rsidR="008F6822" w:rsidRDefault="008F6822"/>
    <w:sectPr w:rsidR="008F6822" w:rsidSect="001C15E7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5E7"/>
    <w:rsid w:val="00020AEF"/>
    <w:rsid w:val="00073791"/>
    <w:rsid w:val="000C35B9"/>
    <w:rsid w:val="001B357F"/>
    <w:rsid w:val="001C15E7"/>
    <w:rsid w:val="0022354B"/>
    <w:rsid w:val="00425232"/>
    <w:rsid w:val="004D5F9C"/>
    <w:rsid w:val="00650EAA"/>
    <w:rsid w:val="00753CAD"/>
    <w:rsid w:val="00780442"/>
    <w:rsid w:val="0078627A"/>
    <w:rsid w:val="008646E6"/>
    <w:rsid w:val="008F6822"/>
    <w:rsid w:val="00903A6A"/>
    <w:rsid w:val="00BA2B41"/>
    <w:rsid w:val="00C664A2"/>
    <w:rsid w:val="00C947CA"/>
    <w:rsid w:val="00CD0D03"/>
    <w:rsid w:val="00D55049"/>
    <w:rsid w:val="00F7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1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</cp:lastModifiedBy>
  <cp:revision>5</cp:revision>
  <dcterms:created xsi:type="dcterms:W3CDTF">2017-05-23T10:59:00Z</dcterms:created>
  <dcterms:modified xsi:type="dcterms:W3CDTF">2017-05-24T22:15:00Z</dcterms:modified>
</cp:coreProperties>
</file>