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E7" w:rsidRDefault="001C15E7" w:rsidP="001C15E7">
      <w:pPr>
        <w:jc w:val="center"/>
        <w:rPr>
          <w:rFonts w:ascii="Trebuchet MS" w:hAnsi="Trebuchet MS" w:cs="Trebuchet MS"/>
          <w:b/>
          <w:bCs/>
        </w:rPr>
      </w:pPr>
      <w:r>
        <w:rPr>
          <w:rFonts w:ascii="Trebuchet MS" w:hAnsi="Trebuchet MS" w:cs="Trebuchet MS"/>
          <w:b/>
          <w:bCs/>
        </w:rPr>
        <w:t>MEMORIA FINAL PLC LOPE DE VEGA 2016/2017</w:t>
      </w:r>
    </w:p>
    <w:p w:rsidR="00650EAA" w:rsidRDefault="00650EAA" w:rsidP="001C15E7">
      <w:pPr>
        <w:jc w:val="center"/>
        <w:rPr>
          <w:rFonts w:ascii="Trebuchet MS" w:hAnsi="Trebuchet MS" w:cs="Trebuchet MS"/>
          <w:b/>
          <w:bCs/>
        </w:rPr>
      </w:pPr>
    </w:p>
    <w:p w:rsidR="001C15E7" w:rsidRDefault="001C15E7" w:rsidP="001C15E7">
      <w:pPr>
        <w:jc w:val="both"/>
      </w:pPr>
      <w:r>
        <w:rPr>
          <w:rFonts w:ascii="Trebuchet MS" w:hAnsi="Trebuchet MS" w:cs="Trebuchet MS"/>
          <w:b/>
          <w:bCs/>
        </w:rPr>
        <w:t>Apellidos:</w:t>
      </w:r>
      <w:r w:rsidR="00073791">
        <w:rPr>
          <w:rFonts w:ascii="Trebuchet MS" w:hAnsi="Trebuchet MS" w:cs="Trebuchet MS"/>
          <w:b/>
          <w:bCs/>
        </w:rPr>
        <w:t xml:space="preserve"> </w:t>
      </w:r>
      <w:r w:rsidR="006651D8">
        <w:rPr>
          <w:rFonts w:ascii="Trebuchet MS" w:hAnsi="Trebuchet MS" w:cs="Trebuchet MS"/>
          <w:b/>
          <w:bCs/>
        </w:rPr>
        <w:t xml:space="preserve">Urbano </w:t>
      </w:r>
      <w:proofErr w:type="spellStart"/>
      <w:r w:rsidR="006651D8">
        <w:rPr>
          <w:rFonts w:ascii="Trebuchet MS" w:hAnsi="Trebuchet MS" w:cs="Trebuchet MS"/>
          <w:b/>
          <w:bCs/>
        </w:rPr>
        <w:t>Urbano</w:t>
      </w:r>
      <w:proofErr w:type="spellEnd"/>
      <w:r w:rsidR="00073791">
        <w:rPr>
          <w:rFonts w:ascii="Trebuchet MS" w:hAnsi="Trebuchet MS" w:cs="Trebuchet MS"/>
          <w:b/>
          <w:bCs/>
        </w:rPr>
        <w:tab/>
      </w:r>
      <w:r w:rsidR="00073791">
        <w:rPr>
          <w:rFonts w:ascii="Trebuchet MS" w:hAnsi="Trebuchet MS" w:cs="Trebuchet MS"/>
          <w:b/>
          <w:bCs/>
        </w:rPr>
        <w:tab/>
      </w:r>
      <w:r w:rsidR="00073791">
        <w:rPr>
          <w:rFonts w:ascii="Trebuchet MS" w:hAnsi="Trebuchet MS" w:cs="Trebuchet MS"/>
          <w:b/>
          <w:bCs/>
        </w:rPr>
        <w:tab/>
      </w:r>
      <w:r w:rsidR="00650EAA">
        <w:rPr>
          <w:rFonts w:ascii="Trebuchet MS" w:hAnsi="Trebuchet MS" w:cs="Trebuchet MS"/>
          <w:b/>
          <w:bCs/>
        </w:rPr>
        <w:t xml:space="preserve">                       </w:t>
      </w:r>
      <w:r w:rsidR="00425232">
        <w:rPr>
          <w:rFonts w:ascii="Trebuchet MS" w:hAnsi="Trebuchet MS" w:cs="Trebuchet MS"/>
          <w:b/>
          <w:bCs/>
        </w:rPr>
        <w:t xml:space="preserve"> </w:t>
      </w:r>
      <w:r>
        <w:rPr>
          <w:rFonts w:ascii="Trebuchet MS" w:hAnsi="Trebuchet MS" w:cs="Trebuchet MS"/>
          <w:b/>
          <w:bCs/>
        </w:rPr>
        <w:t>Nombre</w:t>
      </w:r>
      <w:r w:rsidR="00073791">
        <w:rPr>
          <w:rFonts w:ascii="Trebuchet MS" w:hAnsi="Trebuchet MS" w:cs="Trebuchet MS"/>
          <w:b/>
          <w:bCs/>
        </w:rPr>
        <w:t xml:space="preserve">: </w:t>
      </w:r>
      <w:r w:rsidR="006651D8">
        <w:rPr>
          <w:rFonts w:ascii="Trebuchet MS" w:hAnsi="Trebuchet MS" w:cs="Trebuchet MS"/>
          <w:b/>
          <w:bCs/>
        </w:rPr>
        <w:t>Rafael</w:t>
      </w:r>
    </w:p>
    <w:p w:rsidR="001C15E7" w:rsidRDefault="001C15E7" w:rsidP="001C15E7">
      <w:pPr>
        <w:jc w:val="both"/>
      </w:pPr>
      <w:r>
        <w:rPr>
          <w:rFonts w:ascii="Trebuchet MS" w:hAnsi="Trebuchet MS" w:cs="Trebuchet MS"/>
          <w:b/>
          <w:bCs/>
        </w:rPr>
        <w:tab/>
      </w:r>
      <w:r>
        <w:rPr>
          <w:rFonts w:ascii="Trebuchet MS" w:hAnsi="Trebuchet MS" w:cs="Trebuchet MS"/>
          <w:b/>
          <w:bCs/>
        </w:rPr>
        <w:tab/>
      </w:r>
    </w:p>
    <w:tbl>
      <w:tblPr>
        <w:tblStyle w:val="Tablaconcuadrcula"/>
        <w:tblW w:w="0" w:type="auto"/>
        <w:tblLook w:val="04A0" w:firstRow="1" w:lastRow="0" w:firstColumn="1" w:lastColumn="0" w:noHBand="0" w:noVBand="1"/>
      </w:tblPr>
      <w:tblGrid>
        <w:gridCol w:w="8494"/>
      </w:tblGrid>
      <w:tr w:rsidR="001C15E7" w:rsidTr="001C15E7">
        <w:tc>
          <w:tcPr>
            <w:tcW w:w="8644" w:type="dxa"/>
          </w:tcPr>
          <w:p w:rsidR="001C15E7" w:rsidRDefault="001C15E7" w:rsidP="001C15E7">
            <w:pPr>
              <w:jc w:val="both"/>
            </w:pPr>
            <w:r>
              <w:rPr>
                <w:rFonts w:ascii="Trebuchet MS" w:hAnsi="Trebuchet MS" w:cs="Trebuchet MS"/>
                <w:b/>
                <w:bCs/>
              </w:rPr>
              <w:t xml:space="preserve">1. Grado de cumplimiento de los compromisos individuales: Tareas </w:t>
            </w:r>
            <w:r>
              <w:rPr>
                <w:rFonts w:ascii="Trebuchet MS" w:hAnsi="Trebuchet MS" w:cs="Trebuchet MS"/>
                <w:b/>
                <w:bCs/>
              </w:rPr>
              <w:tab/>
              <w:t>realizadas, materiales elaborados (en su caso)  y aplicación en el aula</w:t>
            </w:r>
          </w:p>
          <w:p w:rsidR="001C15E7" w:rsidRDefault="001C15E7"/>
        </w:tc>
      </w:tr>
      <w:tr w:rsidR="001C15E7" w:rsidTr="001C15E7">
        <w:tc>
          <w:tcPr>
            <w:tcW w:w="8644" w:type="dxa"/>
          </w:tcPr>
          <w:p w:rsidR="001C15E7" w:rsidRDefault="00C664A2">
            <w:r>
              <w:t>Las actividades planteadas han pretendido utilizar el lenguaje como una herramienta eficaz de expresión, comunicación e interacción tal como lo plantea el curriculum</w:t>
            </w:r>
            <w:bookmarkStart w:id="0" w:name="_GoBack"/>
            <w:bookmarkEnd w:id="0"/>
            <w:r>
              <w:t>.</w:t>
            </w:r>
          </w:p>
          <w:p w:rsidR="00C664A2" w:rsidRDefault="00C664A2">
            <w:r>
              <w:t>Hemos trabajado la escucha activa a través de ejercicios  tales como debates, asambleas, presentaciones, tanto de trabajos como experimentos, narraciones de historias inventadas</w:t>
            </w:r>
            <w:r w:rsidR="006651D8">
              <w:t>, teatros, explicaciones entre iguales de cómo realizar un experimento, una actividad manual, una tarea, etc</w:t>
            </w:r>
            <w:r>
              <w:t>.</w:t>
            </w:r>
          </w:p>
          <w:p w:rsidR="00C664A2" w:rsidRDefault="00C664A2">
            <w:r>
              <w:t>Las palabras mágicas se han trabajado en diferentes momentos dentro del aula, no solo relacionadas con actividades propias de expresión escrita y oral sino en situaciones de diversa índole en el patio</w:t>
            </w:r>
            <w:r w:rsidR="006651D8">
              <w:t>. Asimismo las hemos fomentado en actividades donde el alumnado se ha relacionado con personas externas al centro: talleres, visitas al entorno, etc.</w:t>
            </w:r>
            <w:r>
              <w:t>. Las sesiones de tutoría y valores han sido relacionadas con áreas instrumentales pudiendo trabajar la cortesía verbal, no verbal y expositiva.</w:t>
            </w:r>
          </w:p>
          <w:p w:rsidR="006651D8" w:rsidRDefault="006651D8">
            <w:r>
              <w:t>Elaboración de un vocabulario gráfico por parejas de palabras, tanto para afianzar dificultades ortográficas como base para trabajar el binomio fantástico.</w:t>
            </w:r>
          </w:p>
          <w:p w:rsidR="00C664A2" w:rsidRDefault="00C664A2">
            <w:r>
              <w:t>Otro tipo de actividades han sido: recitar poesías, recetas, cuentos</w:t>
            </w:r>
            <w:r w:rsidR="0078627A">
              <w:t xml:space="preserve">, lecturas tanto individuales como grupales apoyadas de otros ejercicios como apadrinamiento lector, itinerario lector y </w:t>
            </w:r>
            <w:proofErr w:type="spellStart"/>
            <w:r w:rsidR="0078627A">
              <w:t>lapbooks</w:t>
            </w:r>
            <w:proofErr w:type="spellEnd"/>
            <w:r w:rsidR="0078627A">
              <w:t>.</w:t>
            </w:r>
          </w:p>
          <w:p w:rsidR="001C15E7" w:rsidRDefault="001C15E7"/>
          <w:p w:rsidR="001C15E7" w:rsidRDefault="001C15E7"/>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t>2. Logros y dificultades en el proceso</w:t>
            </w:r>
          </w:p>
          <w:p w:rsidR="001C15E7" w:rsidRDefault="001C15E7"/>
        </w:tc>
      </w:tr>
      <w:tr w:rsidR="001C15E7" w:rsidTr="001C15E7">
        <w:tc>
          <w:tcPr>
            <w:tcW w:w="8644" w:type="dxa"/>
          </w:tcPr>
          <w:p w:rsidR="00425232" w:rsidRDefault="0078627A">
            <w:r>
              <w:t>La gran mayoría de los ejercicios planteados han sido motivantes para el alumnado por lo que podemos decir que los resultados de las mismas fueron positivas. Sin embargo, ha habido actividades no tan interesantes para ellos lo que ha dificultado su realización.</w:t>
            </w:r>
          </w:p>
          <w:p w:rsidR="0078627A" w:rsidRDefault="0078627A">
            <w:r>
              <w:t>Entendemos que las dificultades han podido radicar en un mayor conocimiento de sus intereses en cuanto a la temática de determinadas actividades.</w:t>
            </w:r>
          </w:p>
          <w:p w:rsidR="0078627A" w:rsidRDefault="0078627A">
            <w:r>
              <w:t>Por otro lado, podemos decir que existe un determinado número de alumnos que no muestran hábit</w:t>
            </w:r>
            <w:r w:rsidR="006651D8">
              <w:t>os de trabajo, lo que dificulta</w:t>
            </w:r>
            <w:r>
              <w:t xml:space="preserve"> el proceso de aprendizaje.</w:t>
            </w:r>
          </w:p>
          <w:p w:rsidR="00425232" w:rsidRDefault="00425232"/>
          <w:p w:rsidR="001C15E7" w:rsidRDefault="001C15E7"/>
        </w:tc>
      </w:tr>
      <w:tr w:rsidR="001C15E7" w:rsidTr="001C15E7">
        <w:tc>
          <w:tcPr>
            <w:tcW w:w="8644" w:type="dxa"/>
          </w:tcPr>
          <w:p w:rsidR="001C15E7" w:rsidRDefault="001C15E7" w:rsidP="001C15E7">
            <w:pPr>
              <w:jc w:val="both"/>
            </w:pPr>
            <w:r>
              <w:rPr>
                <w:rFonts w:ascii="Trebuchet MS" w:hAnsi="Trebuchet MS" w:cs="Trebuchet MS"/>
                <w:b/>
                <w:bCs/>
              </w:rPr>
              <w:t>3. Conclusiones</w:t>
            </w:r>
          </w:p>
          <w:p w:rsidR="001C15E7" w:rsidRDefault="001C15E7"/>
        </w:tc>
      </w:tr>
      <w:tr w:rsidR="001C15E7" w:rsidTr="001C15E7">
        <w:tc>
          <w:tcPr>
            <w:tcW w:w="8644" w:type="dxa"/>
          </w:tcPr>
          <w:p w:rsidR="001C15E7" w:rsidRDefault="0078627A">
            <w:r>
              <w:t xml:space="preserve">Hemos aprendido </w:t>
            </w:r>
            <w:r w:rsidR="0022354B">
              <w:t>actividades diferentes y novedosas que trabajan aspectos de la cortesía verbal y no verbal, así como que contamos una gran batería de actividades que a lo largo del curso han podido ser clasificadas y planteadas dentro del PLC.</w:t>
            </w:r>
          </w:p>
          <w:p w:rsidR="001C15E7" w:rsidRDefault="001C15E7"/>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t>4. Perspectivas de continuidad para el próximo curso</w:t>
            </w:r>
          </w:p>
          <w:p w:rsidR="001C15E7" w:rsidRDefault="001C15E7"/>
        </w:tc>
      </w:tr>
      <w:tr w:rsidR="001C15E7" w:rsidTr="001C15E7">
        <w:tc>
          <w:tcPr>
            <w:tcW w:w="8644" w:type="dxa"/>
          </w:tcPr>
          <w:p w:rsidR="001C15E7" w:rsidRDefault="001C15E7"/>
          <w:p w:rsidR="001C15E7" w:rsidRDefault="0022354B">
            <w:r>
              <w:t xml:space="preserve">Nuestra perspectiva es la </w:t>
            </w:r>
            <w:r w:rsidR="00BA2B41">
              <w:t>de seguir trabajando mejorando las dificultades encontradas y seguir formándonos dentro de este proyecto.</w:t>
            </w:r>
          </w:p>
          <w:p w:rsidR="00425232" w:rsidRDefault="00425232"/>
          <w:p w:rsidR="001C15E7" w:rsidRDefault="001C15E7"/>
          <w:p w:rsidR="001C15E7" w:rsidRDefault="001C15E7"/>
        </w:tc>
      </w:tr>
    </w:tbl>
    <w:p w:rsidR="008F6822" w:rsidRDefault="008F6822"/>
    <w:sectPr w:rsidR="008F6822" w:rsidSect="001C15E7">
      <w:pgSz w:w="11906" w:h="16838"/>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E7"/>
    <w:rsid w:val="00020AEF"/>
    <w:rsid w:val="00073791"/>
    <w:rsid w:val="000C35B9"/>
    <w:rsid w:val="001B357F"/>
    <w:rsid w:val="001C15E7"/>
    <w:rsid w:val="0022354B"/>
    <w:rsid w:val="00425232"/>
    <w:rsid w:val="004D5F9C"/>
    <w:rsid w:val="004F1895"/>
    <w:rsid w:val="00650EAA"/>
    <w:rsid w:val="006651D8"/>
    <w:rsid w:val="00780442"/>
    <w:rsid w:val="0078627A"/>
    <w:rsid w:val="008646E6"/>
    <w:rsid w:val="008F6822"/>
    <w:rsid w:val="00903A6A"/>
    <w:rsid w:val="00BA2B41"/>
    <w:rsid w:val="00C664A2"/>
    <w:rsid w:val="00CD0D03"/>
    <w:rsid w:val="00D55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C215F-C932-4E58-AFCE-DD6BB70A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E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Rafael</cp:lastModifiedBy>
  <cp:revision>2</cp:revision>
  <dcterms:created xsi:type="dcterms:W3CDTF">2017-05-24T20:12:00Z</dcterms:created>
  <dcterms:modified xsi:type="dcterms:W3CDTF">2017-05-24T20:12:00Z</dcterms:modified>
</cp:coreProperties>
</file>