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rebuchet MS" w:hAnsi="Trebuchet MS" w:cs="Trebuchet MS" w:eastAsia="Trebuchet MS"/>
          <w:b/>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MEMORIA FINAL PLC LOPE DE VEGA 2016/2017</w:t>
      </w:r>
    </w:p>
    <w:p>
      <w:pPr>
        <w:suppressAutoHyphens w:val="true"/>
        <w:spacing w:before="0" w:after="0" w:line="240"/>
        <w:ind w:right="0" w:left="0" w:firstLine="0"/>
        <w:jc w:val="center"/>
        <w:rPr>
          <w:rFonts w:ascii="Trebuchet MS" w:hAnsi="Trebuchet MS" w:cs="Trebuchet MS" w:eastAsia="Trebuchet MS"/>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Apellidos: Guerra Gaspar</w:t>
        <w:tab/>
        <w:tab/>
        <w:tab/>
        <w:t xml:space="preserve">                        Nombre: MªMercedes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b/>
          <w:color w:val="auto"/>
          <w:spacing w:val="0"/>
          <w:position w:val="0"/>
          <w:sz w:val="24"/>
          <w:shd w:fill="auto" w:val="clear"/>
        </w:rPr>
        <w:tab/>
        <w:tab/>
      </w:r>
    </w:p>
    <w:tbl>
      <w:tblPr/>
      <w:tblGrid>
        <w:gridCol w:w="8644"/>
      </w:tblGrid>
      <w:tr>
        <w:trPr>
          <w:trHeight w:val="1" w:hRule="atLeast"/>
          <w:jc w:val="left"/>
        </w:trPr>
        <w:tc>
          <w:tcPr>
            <w:tcW w:w="8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1. Grado de cumplimiento de los compromisos individuales: Tareas </w:t>
              <w:tab/>
              <w:t xml:space="preserve">realizadas, materiales elaborados (en su caso)  y aplicación en el aula</w:t>
            </w:r>
          </w:p>
          <w:p>
            <w:pPr>
              <w:suppressAutoHyphens w:val="true"/>
              <w:spacing w:before="0" w:after="0" w:line="240"/>
              <w:ind w:right="0" w:left="0" w:firstLine="0"/>
              <w:jc w:val="left"/>
              <w:rPr>
                <w:color w:val="auto"/>
                <w:spacing w:val="0"/>
                <w:position w:val="0"/>
                <w:shd w:fill="auto" w:val="clear"/>
              </w:rPr>
            </w:pPr>
          </w:p>
        </w:tc>
      </w:tr>
      <w:tr>
        <w:trPr>
          <w:trHeight w:val="1" w:hRule="atLeast"/>
          <w:jc w:val="left"/>
        </w:trPr>
        <w:tc>
          <w:tcPr>
            <w:tcW w:w="8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 actividades planteadas han pretendido utilizar el lenguaje como una herramienta eficaz de expresión, comunicación e interacción tal como lo plantea el curriculum.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Hemos trabajado la escucha activa a través de ejercicios  tales como debates, asambleas, presentaciones, tanto de trabajos como experimentos, narraciones de historias inventadas, teatros, así cimi en la realización de canciones y dramatizaciones de las mismas.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 palabras mágicas se han trabajado en diferentes momentos dentro del aula, no solo relacionadas con actividades propias de expresión escrita y oral sino en situaciones de diversa índole en el patio. Las sesiones de tutoría y valores han sido relacionadas con áreas instrumentales pudiendo trabajar la cortesía verbal, no verbal y expositiva.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Otro tipo de actividades han sido: recitar poesías, recetas, cuentos, lecturas tanto individuales como grupales apoyadas de otros ejercicios como apadrinamiento lector, itinerario lector y lapbooks.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shd w:fill="auto" w:val="clear"/>
              </w:rPr>
            </w:pPr>
          </w:p>
        </w:tc>
      </w:tr>
      <w:tr>
        <w:trPr>
          <w:trHeight w:val="1" w:hRule="atLeast"/>
          <w:jc w:val="left"/>
        </w:trPr>
        <w:tc>
          <w:tcPr>
            <w:tcW w:w="8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rebuchet MS" w:hAnsi="Trebuchet MS" w:cs="Trebuchet MS" w:eastAsia="Trebuchet MS"/>
                <w:b/>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2. Logros y dificultades en el proceso</w:t>
            </w:r>
          </w:p>
          <w:p>
            <w:pPr>
              <w:suppressAutoHyphens w:val="true"/>
              <w:spacing w:before="0" w:after="0" w:line="240"/>
              <w:ind w:right="0" w:left="0" w:firstLine="0"/>
              <w:jc w:val="left"/>
              <w:rPr>
                <w:color w:val="auto"/>
                <w:spacing w:val="0"/>
                <w:position w:val="0"/>
                <w:shd w:fill="auto" w:val="clear"/>
              </w:rPr>
            </w:pPr>
          </w:p>
        </w:tc>
      </w:tr>
      <w:tr>
        <w:trPr>
          <w:trHeight w:val="1" w:hRule="atLeast"/>
          <w:jc w:val="left"/>
        </w:trPr>
        <w:tc>
          <w:tcPr>
            <w:tcW w:w="8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gran mayoría de los ejercicios planteados han sido motivantes para el alumnado por lo que podemos decir que los resultados de las mismas fueron positivas. Sin embargo, ha habido actividades no tan interesantes para ellos lo que ha dificultado su realización.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Entendemos que las dificultades han podido radicar en un mayor conocimiento de sus intereses en cuanto a la temática de determinadas actividades.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 otro lado, podemos decir que existe un determinado número de alumnos que no muestran hábitos de trabajo, lo que dificultad el proceso de aprendizaje.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shd w:fill="auto" w:val="clear"/>
              </w:rPr>
            </w:pPr>
          </w:p>
        </w:tc>
      </w:tr>
      <w:tr>
        <w:trPr>
          <w:trHeight w:val="1" w:hRule="atLeast"/>
          <w:jc w:val="left"/>
        </w:trPr>
        <w:tc>
          <w:tcPr>
            <w:tcW w:w="8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3. Conclusiones</w:t>
            </w:r>
          </w:p>
          <w:p>
            <w:pPr>
              <w:suppressAutoHyphens w:val="true"/>
              <w:spacing w:before="0" w:after="0" w:line="240"/>
              <w:ind w:right="0" w:left="0" w:firstLine="0"/>
              <w:jc w:val="left"/>
              <w:rPr>
                <w:color w:val="auto"/>
                <w:spacing w:val="0"/>
                <w:position w:val="0"/>
                <w:shd w:fill="auto" w:val="clear"/>
              </w:rPr>
            </w:pPr>
          </w:p>
        </w:tc>
      </w:tr>
      <w:tr>
        <w:trPr>
          <w:trHeight w:val="1" w:hRule="atLeast"/>
          <w:jc w:val="left"/>
        </w:trPr>
        <w:tc>
          <w:tcPr>
            <w:tcW w:w="8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Hemos aprendido actividades diferentes y novedosas que trabajan aspectos de la cortesía verbal y no verbal, así como que contamos una gran batería de actividades que a lo largo del curso han podido ser clasificadas y planteadas dentro del PLC.</w:t>
            </w:r>
          </w:p>
          <w:p>
            <w:pPr>
              <w:suppressAutoHyphens w:val="true"/>
              <w:spacing w:before="0" w:after="0" w:line="240"/>
              <w:ind w:right="0" w:left="0" w:firstLine="0"/>
              <w:jc w:val="left"/>
              <w:rPr>
                <w:color w:val="auto"/>
                <w:spacing w:val="0"/>
                <w:position w:val="0"/>
                <w:shd w:fill="auto" w:val="clear"/>
              </w:rPr>
            </w:pPr>
          </w:p>
        </w:tc>
      </w:tr>
      <w:tr>
        <w:trPr>
          <w:trHeight w:val="1" w:hRule="atLeast"/>
          <w:jc w:val="left"/>
        </w:trPr>
        <w:tc>
          <w:tcPr>
            <w:tcW w:w="8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rebuchet MS" w:hAnsi="Trebuchet MS" w:cs="Trebuchet MS" w:eastAsia="Trebuchet MS"/>
                <w:b/>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4. Perspectivas de continuidad para el próximo curso</w:t>
            </w:r>
          </w:p>
          <w:p>
            <w:pPr>
              <w:suppressAutoHyphens w:val="true"/>
              <w:spacing w:before="0" w:after="0" w:line="240"/>
              <w:ind w:right="0" w:left="0" w:firstLine="0"/>
              <w:jc w:val="left"/>
              <w:rPr>
                <w:color w:val="auto"/>
                <w:spacing w:val="0"/>
                <w:position w:val="0"/>
                <w:shd w:fill="auto" w:val="clear"/>
              </w:rPr>
            </w:pPr>
          </w:p>
        </w:tc>
      </w:tr>
      <w:tr>
        <w:trPr>
          <w:trHeight w:val="1" w:hRule="atLeast"/>
          <w:jc w:val="left"/>
        </w:trPr>
        <w:tc>
          <w:tcPr>
            <w:tcW w:w="8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Nuestra perspectiva es la de seguir trabajando mejorando las dificultades encontradas y seguir formándonos dentro de este proyecto.</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color w:val="auto"/>
                <w:spacing w:val="0"/>
                <w:position w:val="0"/>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