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MEMORIA FINAL PLC LOPE DE VEGA 2016/2017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</w:rPr>
        <w:t xml:space="preserve">Apellidos: </w:t>
        <w:tab/>
        <w:t xml:space="preserve">Hernández Ortega </w:t>
        <w:tab/>
        <w:tab/>
        <w:t xml:space="preserve">                               Nombre: Noelia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</w:rPr>
        <w:tab/>
        <w:tab/>
      </w:r>
    </w:p>
    <w:tbl>
      <w:tblPr>
        <w:tblStyle w:val="Tablaconcuadrcula"/>
        <w:tblW w:w="8644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rebuchet MS" w:ascii="Trebuchet MS" w:hAnsi="Trebuchet MS"/>
                <w:b/>
                <w:bCs/>
              </w:rPr>
              <w:t xml:space="preserve">1. Grado de cumplimiento de los compromisos individuales: Tareas </w:t>
              <w:tab/>
              <w:t>realizadas, materiales elaborados (en su caso)  y aplicación en el aula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Las tareas realizadas están relacionadas con la escucha activa, las palabras mágicas, simulaciones y la cortesía no verbal.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Se han aplicado de forma cotidiana en diferentes momentos, siempre programados.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En cuanto a la escucha activa, se ha aplicado todos los días en distintos momentos al explicar ; se ha llevado a cabo a través de la realización de carteles.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Con respecto a las palabras mágicas, se aplican en distintos momentos del día, a la entrada, a la salida… a través de carteles, de vídeo y simulaciones. Los recursos utilizados son la pizarra, la pizarra digital y carteles elaborados por las maestras del nivel. Las simulaciones se trabajan  a través de la resolución de problemas, lengua, dramatizaciones… en el aula y en el patio, utilizando videos, programas de la pizarra digital con el alumnado y las maestras.  La cortesía no verbal se aplica cuando se se considera oportuno en el aula, en el patio, a través de gestos, seriedad, entonación.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2. Logros y dificultades en el proceso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Tras el trabajo realizado a lo largo de todo el curso se han observado logros relacionados con el trabajo elaborado, teniendo en cuenta que nos hemos encontrado con dificultades relacionadas con la falta de hábitos.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rebuchet MS" w:ascii="Trebuchet MS" w:hAnsi="Trebuchet MS"/>
                <w:b/>
                <w:bCs/>
              </w:rPr>
              <w:t>3. Conclusiones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La formación ha sido interesante, ha facilitadola labor del docente en el aula y en los diferentes espacios del centro. En cuanto al alumnado, las tareas realizadas han sido satisfactorias para el aprendizaje de los mismos.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  <w:t>4. Perspectivas de continuidad para el próximo curso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Con respecto al próximo curso, como está ya planteado se va a tratar de continuar y mejorar para obtener resultados más óptimos.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0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5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c15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LibreOffice/5.1.4.2$Linux_x86 LibreOffice_project/10m0$Build-2</Application>
  <Pages>2</Pages>
  <Words>301</Words>
  <Characters>1554</Characters>
  <CharactersWithSpaces>1882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2017-05-20T09:55:00Z</dcterms:created>
  <dc:creator>Microsoft</dc:creator>
  <dc:description/>
  <dc:language>es-ES</dc:language>
  <cp:lastModifiedBy/>
  <dcterms:modified xsi:type="dcterms:W3CDTF">2017-05-29T16:30:48Z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