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56" w:rsidRDefault="00827283">
      <w:pPr>
        <w:pStyle w:val="Textoindependiente"/>
        <w:rPr>
          <w:rFonts w:ascii="Times New Roman"/>
          <w:sz w:val="42"/>
        </w:rPr>
      </w:pPr>
      <w:r>
        <w:rPr>
          <w:rFonts w:ascii="Times New Roman"/>
          <w:noProof/>
          <w:sz w:val="42"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659958</wp:posOffset>
            </wp:positionH>
            <wp:positionV relativeFrom="paragraph">
              <wp:posOffset>-33352</wp:posOffset>
            </wp:positionV>
            <wp:extent cx="1251585" cy="1248355"/>
            <wp:effectExtent l="19050" t="0" r="571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4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0156" w:rsidRDefault="00CD0156">
      <w:pPr>
        <w:pStyle w:val="Textoindependiente"/>
        <w:spacing w:before="6"/>
        <w:rPr>
          <w:rFonts w:ascii="Times New Roman"/>
          <w:sz w:val="51"/>
        </w:rPr>
      </w:pPr>
    </w:p>
    <w:p w:rsidR="00827283" w:rsidRPr="00827283" w:rsidRDefault="00827283">
      <w:pPr>
        <w:spacing w:before="1"/>
        <w:ind w:left="2980"/>
        <w:rPr>
          <w:b/>
          <w:sz w:val="28"/>
        </w:rPr>
      </w:pPr>
      <w:r w:rsidRPr="00827283">
        <w:rPr>
          <w:b/>
          <w:sz w:val="28"/>
        </w:rPr>
        <w:t>Eva Romero Montilla</w:t>
      </w:r>
    </w:p>
    <w:p w:rsidR="00CD0156" w:rsidRDefault="00827283">
      <w:pPr>
        <w:spacing w:before="1"/>
        <w:ind w:left="2980"/>
        <w:rPr>
          <w:b/>
          <w:sz w:val="34"/>
        </w:rPr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6348980</wp:posOffset>
            </wp:positionH>
            <wp:positionV relativeFrom="paragraph">
              <wp:posOffset>41660</wp:posOffset>
            </wp:positionV>
            <wp:extent cx="664128" cy="49256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128" cy="492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4"/>
        </w:rPr>
        <w:t xml:space="preserve">RECICLANDO CON </w:t>
      </w:r>
      <w:r w:rsidRPr="00827283">
        <w:rPr>
          <w:b/>
          <w:sz w:val="34"/>
        </w:rPr>
        <w:drawing>
          <wp:inline distT="0" distB="0" distL="0" distR="0">
            <wp:extent cx="1857458" cy="437322"/>
            <wp:effectExtent l="19050" t="0" r="9442" b="0"/>
            <wp:docPr id="10" name="Imagen 1" descr="http://portal.ced.junta-andalucia.es/educacion/webportal/image/image_gallery?uuid=e0ddac5a-aeaf-43fa-af04-203580dfe401&amp;groupId=36027&amp;t=1504506928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ced.junta-andalucia.es/educacion/webportal/image/image_gallery?uuid=e0ddac5a-aeaf-43fa-af04-203580dfe401&amp;groupId=36027&amp;t=15045069283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660" cy="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56" w:rsidRDefault="00CD0156">
      <w:pPr>
        <w:pStyle w:val="Textoindependiente"/>
        <w:spacing w:before="1"/>
        <w:rPr>
          <w:b/>
          <w:sz w:val="59"/>
        </w:rPr>
      </w:pPr>
    </w:p>
    <w:p w:rsidR="00CD0156" w:rsidRDefault="00827283">
      <w:pPr>
        <w:pStyle w:val="Heading1"/>
        <w:jc w:val="left"/>
      </w:pPr>
      <w:r>
        <w:t>Introducción</w:t>
      </w:r>
    </w:p>
    <w:p w:rsidR="00CD0156" w:rsidRDefault="00CD0156">
      <w:pPr>
        <w:pStyle w:val="Textoindependiente"/>
        <w:rPr>
          <w:b/>
          <w:sz w:val="20"/>
        </w:rPr>
      </w:pPr>
    </w:p>
    <w:p w:rsidR="00CD0156" w:rsidRDefault="00CD0156">
      <w:pPr>
        <w:pStyle w:val="Textoindependiente"/>
        <w:spacing w:before="5"/>
        <w:rPr>
          <w:b/>
          <w:sz w:val="17"/>
        </w:rPr>
      </w:pPr>
    </w:p>
    <w:p w:rsidR="00CD0156" w:rsidRDefault="00827283">
      <w:pPr>
        <w:pStyle w:val="Textoindependiente"/>
        <w:spacing w:before="109" w:line="230" w:lineRule="auto"/>
        <w:ind w:left="100" w:right="365"/>
        <w:jc w:val="both"/>
      </w:pPr>
      <w:r>
        <w:t>La fabricación del propio tablero de ajedrez puede favorecer la motivación del jugador o jugadora, haciendo que se sienta más orgulloso/a de su trabajo y por lo tanto compartirlo con los demás, de esta manera jugará en más ocasiones.</w:t>
      </w:r>
    </w:p>
    <w:p w:rsidR="00CD0156" w:rsidRDefault="00CD0156">
      <w:pPr>
        <w:pStyle w:val="Textoindependiente"/>
        <w:spacing w:before="8"/>
        <w:rPr>
          <w:sz w:val="22"/>
        </w:rPr>
      </w:pPr>
    </w:p>
    <w:p w:rsidR="00CD0156" w:rsidRDefault="00827283">
      <w:pPr>
        <w:pStyle w:val="Textoindependiente"/>
        <w:spacing w:line="230" w:lineRule="auto"/>
        <w:ind w:left="100" w:right="365"/>
        <w:jc w:val="both"/>
      </w:pPr>
      <w:r>
        <w:t>Realizar el tablero h</w:t>
      </w:r>
      <w:r>
        <w:t>ará que interioricen mejor las piezas, la diferencia entre ellas, la proporcionalidad de la pieza con el tablero, la diferencia entre blancas y negras, el diseño y por ú</w:t>
      </w:r>
      <w:r>
        <w:t>ltimo el material.</w:t>
      </w:r>
    </w:p>
    <w:p w:rsidR="00CD0156" w:rsidRDefault="00CD0156">
      <w:pPr>
        <w:pStyle w:val="Textoindependiente"/>
        <w:spacing w:before="7"/>
        <w:rPr>
          <w:sz w:val="22"/>
        </w:rPr>
      </w:pPr>
    </w:p>
    <w:p w:rsidR="00CD0156" w:rsidRDefault="00827283">
      <w:pPr>
        <w:pStyle w:val="Textoindependiente"/>
        <w:spacing w:before="1" w:line="230" w:lineRule="auto"/>
        <w:ind w:left="100" w:right="365"/>
        <w:jc w:val="both"/>
      </w:pPr>
      <w:r>
        <w:t>El material que se ha pensado para la realización del mismo son obj</w:t>
      </w:r>
      <w:r>
        <w:t>etos o recipientes que ya no tenga ninguna utilidad, material de “des</w:t>
      </w:r>
      <w:r>
        <w:t>echo” que se le puede dar una nueva vida y crear un original tablero de ajedrez para el aula, centro o alumnado.</w:t>
      </w:r>
    </w:p>
    <w:p w:rsidR="00CD0156" w:rsidRDefault="00CD0156">
      <w:pPr>
        <w:pStyle w:val="Textoindependiente"/>
        <w:spacing w:before="7"/>
        <w:rPr>
          <w:sz w:val="22"/>
        </w:rPr>
      </w:pPr>
    </w:p>
    <w:p w:rsidR="00CD0156" w:rsidRDefault="00827283">
      <w:pPr>
        <w:pStyle w:val="Textoindependiente"/>
        <w:spacing w:line="230" w:lineRule="auto"/>
        <w:ind w:left="100" w:right="365"/>
        <w:jc w:val="both"/>
      </w:pPr>
      <w:r>
        <w:t>Llamamos residuos a aquellos productos que ya hemos utilizado y han deja</w:t>
      </w:r>
      <w:r>
        <w:t>do de tener valor para nosotros. Estos residuos, en muchos casos, tener materiales valiosos que pueden ser recuperados y</w:t>
      </w:r>
      <w:r>
        <w:rPr>
          <w:spacing w:val="-1"/>
        </w:rPr>
        <w:t xml:space="preserve"> </w:t>
      </w:r>
      <w:r>
        <w:t>reciclados.</w:t>
      </w:r>
    </w:p>
    <w:p w:rsidR="00CD0156" w:rsidRDefault="00CD0156">
      <w:pPr>
        <w:pStyle w:val="Textoindependiente"/>
        <w:spacing w:before="8"/>
        <w:rPr>
          <w:sz w:val="22"/>
        </w:rPr>
      </w:pPr>
    </w:p>
    <w:p w:rsidR="00CD0156" w:rsidRDefault="00827283">
      <w:pPr>
        <w:pStyle w:val="Textoindependiente"/>
        <w:spacing w:line="230" w:lineRule="auto"/>
        <w:ind w:left="100" w:right="365"/>
        <w:jc w:val="both"/>
      </w:pPr>
      <w:r>
        <w:t>Hoy día se genera muchos residuos, por eso reciclar favorece el medio ambiente: ahorrando en materias primas, agua y energ</w:t>
      </w:r>
      <w:r>
        <w:t>ía y disminuyendo el volumen de residuos.</w:t>
      </w:r>
    </w:p>
    <w:p w:rsidR="00CD0156" w:rsidRDefault="00CD0156">
      <w:pPr>
        <w:pStyle w:val="Textoindependiente"/>
        <w:rPr>
          <w:sz w:val="28"/>
        </w:rPr>
      </w:pPr>
    </w:p>
    <w:p w:rsidR="00CD0156" w:rsidRDefault="00827283">
      <w:pPr>
        <w:pStyle w:val="Heading1"/>
        <w:spacing w:before="208"/>
      </w:pPr>
      <w:r>
        <w:t>Objetivos</w:t>
      </w:r>
    </w:p>
    <w:p w:rsidR="00CD0156" w:rsidRDefault="00827283">
      <w:pPr>
        <w:pStyle w:val="Textoindependiente"/>
        <w:spacing w:before="286" w:line="230" w:lineRule="auto"/>
        <w:ind w:left="100" w:right="2894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5359400</wp:posOffset>
            </wp:positionH>
            <wp:positionV relativeFrom="paragraph">
              <wp:posOffset>106410</wp:posOffset>
            </wp:positionV>
            <wp:extent cx="1480656" cy="11049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65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Aprender el número de piezas y casillas que tiene un tablero de ajedrez. Desarrollar actitudes y valores de respeto hacia el medio ambiente.</w:t>
      </w:r>
    </w:p>
    <w:p w:rsidR="00CD0156" w:rsidRDefault="00827283">
      <w:pPr>
        <w:pStyle w:val="Textoindependiente"/>
        <w:spacing w:line="230" w:lineRule="auto"/>
        <w:ind w:left="100" w:right="2894"/>
      </w:pPr>
      <w:r>
        <w:t>Introducir conceptos de reutilización y reciclaje de los residuos. Favorecer la creatividad, la expresión plástica y la destreza manuales. Potenciar habilidades para el trabajo, juego y estrategias.</w:t>
      </w:r>
    </w:p>
    <w:p w:rsidR="00CD0156" w:rsidRDefault="00CD0156">
      <w:pPr>
        <w:pStyle w:val="Textoindependiente"/>
        <w:rPr>
          <w:sz w:val="28"/>
        </w:rPr>
      </w:pPr>
    </w:p>
    <w:p w:rsidR="00CD0156" w:rsidRDefault="00827283">
      <w:pPr>
        <w:pStyle w:val="Heading1"/>
        <w:spacing w:before="205"/>
      </w:pPr>
      <w:r>
        <w:t>Breve descripción del proyecto</w:t>
      </w:r>
    </w:p>
    <w:p w:rsidR="00CD0156" w:rsidRDefault="00827283">
      <w:pPr>
        <w:pStyle w:val="Textoindependiente"/>
        <w:spacing w:before="285" w:line="230" w:lineRule="auto"/>
        <w:ind w:left="100" w:right="364"/>
        <w:jc w:val="both"/>
      </w:pPr>
      <w:r>
        <w:t>Consistiría en fomentar e</w:t>
      </w:r>
      <w:r>
        <w:t>l juego del ajedrez desde una perspectiva diferente, dotando a las aulas de tableros de ajedrez sin coste alguno, en la que el alumnado gestiona el material que necesita para</w:t>
      </w:r>
      <w:r>
        <w:t xml:space="preserve"> la fabricación de los tableros y piezas, favoreciendo de esta manera el aprendizaj</w:t>
      </w:r>
      <w:r>
        <w:t>e del juego.</w:t>
      </w:r>
    </w:p>
    <w:p w:rsidR="00CD0156" w:rsidRDefault="00827283">
      <w:pPr>
        <w:pStyle w:val="Textoindependiente"/>
        <w:spacing w:line="230" w:lineRule="auto"/>
        <w:ind w:left="100" w:right="366"/>
        <w:jc w:val="both"/>
      </w:pPr>
      <w:r>
        <w:t>Fabricando el tablero y las piezas con material de des</w:t>
      </w:r>
      <w:r>
        <w:t>echo, con los recipientes que cada día nos encontramos en el patio de los colegios e institutos. Material que no solemos volver a utilizar y</w:t>
      </w:r>
      <w:r>
        <w:rPr>
          <w:spacing w:val="-37"/>
        </w:rPr>
        <w:t xml:space="preserve"> </w:t>
      </w:r>
      <w:r>
        <w:t>con la creatividad podríamos volver a darle</w:t>
      </w:r>
      <w:r>
        <w:rPr>
          <w:spacing w:val="-2"/>
        </w:rPr>
        <w:t xml:space="preserve"> </w:t>
      </w:r>
      <w:r>
        <w:t>vid</w:t>
      </w:r>
      <w:r>
        <w:t>a.</w:t>
      </w:r>
    </w:p>
    <w:p w:rsidR="00CD0156" w:rsidRDefault="00CD0156">
      <w:pPr>
        <w:pStyle w:val="Textoindependiente"/>
        <w:spacing w:before="9"/>
        <w:rPr>
          <w:sz w:val="21"/>
        </w:rPr>
      </w:pPr>
    </w:p>
    <w:p w:rsidR="00CD0156" w:rsidRDefault="00827283">
      <w:pPr>
        <w:pStyle w:val="Heading1"/>
      </w:pPr>
      <w:r>
        <w:t>Materiales</w:t>
      </w:r>
    </w:p>
    <w:p w:rsidR="00CD0156" w:rsidRDefault="00CD0156">
      <w:pPr>
        <w:pStyle w:val="Textoindependiente"/>
        <w:spacing w:before="3"/>
        <w:rPr>
          <w:b/>
          <w:sz w:val="28"/>
        </w:rPr>
      </w:pPr>
    </w:p>
    <w:p w:rsidR="00CD0156" w:rsidRDefault="00827283">
      <w:pPr>
        <w:pStyle w:val="Textoindependiente"/>
        <w:spacing w:before="1" w:line="230" w:lineRule="auto"/>
        <w:ind w:left="100" w:right="365"/>
        <w:jc w:val="both"/>
      </w:pPr>
      <w:r>
        <w:t>Cola, tijeras, pinturas de colores, plastilina, botes de yogurt de beber o comer, recipientes de zumo y leche, cajas de cartón, cartones de huevos y todo aquel material que cada cual crea conveniente para la realización del diseño de sus pi</w:t>
      </w:r>
      <w:r>
        <w:t>ezas o tablero.</w:t>
      </w:r>
    </w:p>
    <w:sectPr w:rsidR="00CD0156" w:rsidSect="00827283">
      <w:type w:val="continuous"/>
      <w:pgSz w:w="11910" w:h="16840"/>
      <w:pgMar w:top="238" w:right="760" w:bottom="278" w:left="10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CD0156"/>
    <w:rsid w:val="00827283"/>
    <w:rsid w:val="00CD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0156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01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D0156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D0156"/>
    <w:pPr>
      <w:ind w:left="100"/>
      <w:jc w:val="both"/>
      <w:outlineLvl w:val="1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CD0156"/>
  </w:style>
  <w:style w:type="paragraph" w:customStyle="1" w:styleId="TableParagraph">
    <w:name w:val="Table Paragraph"/>
    <w:basedOn w:val="Normal"/>
    <w:uiPriority w:val="1"/>
    <w:qFormat/>
    <w:rsid w:val="00CD0156"/>
  </w:style>
  <w:style w:type="paragraph" w:styleId="Textodeglobo">
    <w:name w:val="Balloon Text"/>
    <w:basedOn w:val="Normal"/>
    <w:link w:val="TextodegloboCar"/>
    <w:uiPriority w:val="99"/>
    <w:semiHidden/>
    <w:unhideWhenUsed/>
    <w:rsid w:val="008272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283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2018-10-10T08:50:00Z</dcterms:created>
  <dcterms:modified xsi:type="dcterms:W3CDTF">2018-10-10T08:50:00Z</dcterms:modified>
</cp:coreProperties>
</file>