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40"/>
        <w:jc w:val="center"/>
        <w:rPr>
          <w:rFonts w:ascii="NewsGotT" w:hAnsi="NewsGotT" w:eastAsia="NewsGotT" w:cs="NewsGotT"/>
          <w:b/>
          <w:b/>
          <w:color w:val="auto"/>
          <w:szCs w:val="22"/>
        </w:rPr>
      </w:pPr>
      <w:r>
        <w:rPr>
          <w:rFonts w:eastAsia="NewsGotT" w:cs="NewsGotT" w:ascii="NewsGotT" w:hAnsi="NewsGotT"/>
          <w:b/>
          <w:color w:val="auto"/>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6120130" cy="8655685"/>
            <wp:effectExtent l="0" t="0" r="0" b="0"/>
            <wp:wrapSquare wrapText="largest"/>
            <wp:docPr id="1"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tbl>
      <w:tblPr>
        <w:tblW w:w="8415" w:type="dxa"/>
        <w:jc w:val="left"/>
        <w:tblInd w:w="-8" w:type="dxa"/>
        <w:tblLayout w:type="fixed"/>
        <w:tblCellMar>
          <w:top w:w="0" w:type="dxa"/>
          <w:left w:w="100" w:type="dxa"/>
          <w:bottom w:w="0" w:type="dxa"/>
          <w:right w:w="100" w:type="dxa"/>
        </w:tblCellMar>
        <w:tblLook w:firstRow="0" w:noVBand="0" w:lastRow="0" w:firstColumn="0" w:lastColumn="0" w:noHBand="0" w:val="0000"/>
      </w:tblPr>
      <w:tblGrid>
        <w:gridCol w:w="1422"/>
        <w:gridCol w:w="6992"/>
      </w:tblGrid>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sz w:val="32"/>
                <w:szCs w:val="32"/>
              </w:rPr>
            </w:pPr>
            <w:r>
              <w:rPr>
                <w:rFonts w:eastAsia="NewsGotT" w:cs="NewsGotT" w:ascii="NewsGotT" w:hAnsi="NewsGotT"/>
                <w:b/>
                <w:sz w:val="32"/>
                <w:szCs w:val="32"/>
              </w:rPr>
              <w:t>Solicitud del programa</w:t>
            </w:r>
          </w:p>
          <w:p>
            <w:pPr>
              <w:pStyle w:val="Normal"/>
              <w:widowControl w:val="false"/>
              <w:rPr>
                <w:rFonts w:ascii="NewsGotT" w:hAnsi="NewsGotT" w:eastAsia="NewsGotT" w:cs="NewsGotT"/>
                <w:b/>
                <w:b/>
              </w:rPr>
            </w:pPr>
            <w:r>
              <w:rPr>
                <w:rFonts w:eastAsia="NewsGotT" w:cs="NewsGotT" w:ascii="NewsGotT" w:hAnsi="NewsGotT"/>
                <w:b/>
              </w:rPr>
            </w:r>
          </w:p>
        </w:tc>
      </w:tr>
      <w:tr>
        <w:trPr>
          <w:trHeight w:val="42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64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tabs>
                <w:tab w:val="clear" w:pos="1134"/>
                <w:tab w:val="left" w:pos="720" w:leader="none"/>
              </w:tabs>
              <w:rPr>
                <w:sz w:val="28"/>
                <w:szCs w:val="28"/>
              </w:rPr>
            </w:pPr>
            <w:r>
              <w:rPr>
                <w:rFonts w:eastAsia="NewsGotT" w:cs="NewsGotT" w:ascii="NewsGotT" w:hAnsi="NewsGotT"/>
                <w:sz w:val="28"/>
                <w:szCs w:val="28"/>
              </w:rPr>
              <w:t>Inscripción.</w:t>
            </w:r>
          </w:p>
          <w:p>
            <w:pPr>
              <w:pStyle w:val="Normal"/>
              <w:widowControl w:val="false"/>
              <w:tabs>
                <w:tab w:val="clear" w:pos="1134"/>
                <w:tab w:val="left" w:pos="720" w:leader="none"/>
              </w:tabs>
              <w:rPr>
                <w:rFonts w:ascii="NewsGotT" w:hAnsi="NewsGotT" w:eastAsia="NewsGotT" w:cs="NewsGotT"/>
                <w:sz w:val="28"/>
                <w:szCs w:val="28"/>
              </w:rPr>
            </w:pPr>
            <w:r>
              <w:rPr>
                <w:rFonts w:eastAsia="NewsGotT" w:cs="NewsGotT" w:ascii="NewsGotT" w:hAnsi="NewsGotT"/>
                <w:sz w:val="28"/>
                <w:szCs w:val="28"/>
              </w:rPr>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septiembre.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52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0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rFonts w:ascii="NewsGotT" w:hAnsi="NewsGotT" w:eastAsia="Calibri" w:cs="Calibri"/>
                <w:color w:val="auto"/>
                <w:sz w:val="28"/>
                <w:szCs w:val="28"/>
              </w:rPr>
            </w:pPr>
            <w:r>
              <w:rPr>
                <w:rFonts w:eastAsia="Calibri" w:cs="Calibri" w:ascii="NewsGotT" w:hAnsi="NewsGotT"/>
                <w:color w:val="auto"/>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widowControl w:val="false"/>
              <w:rPr>
                <w:sz w:val="32"/>
                <w:szCs w:val="32"/>
              </w:rPr>
            </w:pPr>
            <w:r>
              <w:rPr>
                <w:rFonts w:eastAsia="NewsGotT" w:cs="NewsGotT" w:ascii="NewsGotT" w:hAnsi="NewsGotT"/>
                <w:b/>
                <w:sz w:val="32"/>
                <w:szCs w:val="32"/>
              </w:rPr>
              <w:t>Proyecto de patrimonio</w:t>
            </w:r>
          </w:p>
          <w:p>
            <w:pPr>
              <w:pStyle w:val="Normal"/>
              <w:widowControl w:val="false"/>
              <w:rPr>
                <w:rFonts w:ascii="NewsGotT" w:hAnsi="NewsGotT" w:eastAsia="NewsGotT" w:cs="NewsGotT"/>
                <w:b/>
                <w:b/>
              </w:rPr>
            </w:pPr>
            <w:r>
              <w:rPr>
                <w:rFonts w:eastAsia="NewsGotT" w:cs="NewsGotT" w:ascii="NewsGotT" w:hAnsi="NewsGotT"/>
                <w:b/>
              </w:rPr>
            </w:r>
          </w:p>
        </w:tc>
      </w:tr>
      <w:tr>
        <w:trPr>
          <w:trHeight w:val="54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51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jc w:val="both"/>
              <w:rPr>
                <w:sz w:val="28"/>
                <w:szCs w:val="28"/>
              </w:rPr>
            </w:pPr>
            <w:r>
              <w:rPr>
                <w:rFonts w:eastAsia="NewsGotT" w:cs="NewsGotT" w:ascii="NewsGotT" w:hAnsi="NewsGotT"/>
                <w:sz w:val="28"/>
                <w:szCs w:val="28"/>
              </w:rPr>
              <w:t>Elaboración y entrega del proyecto.</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noviembre.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9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anchor behindDoc="0" distT="0" distB="0" distL="0" distR="0" simplePos="0" locked="0" layoutInCell="1" allowOverlap="1" relativeHeight="10">
                  <wp:simplePos x="0" y="0"/>
                  <wp:positionH relativeFrom="column">
                    <wp:posOffset>45720</wp:posOffset>
                  </wp:positionH>
                  <wp:positionV relativeFrom="paragraph">
                    <wp:posOffset>465455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Ayúdate 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 xml:space="preserve">Moodle del Programa. </w:t>
            </w:r>
          </w:p>
          <w:p>
            <w:pPr>
              <w:pStyle w:val="Normal"/>
              <w:widowControl w:val="false"/>
              <w:rPr>
                <w:sz w:val="28"/>
                <w:szCs w:val="28"/>
              </w:rPr>
            </w:pPr>
            <w:r>
              <w:rPr>
                <w:rFonts w:eastAsia="NewsGotT" w:cs="NewsGotT" w:ascii="NewsGotT" w:hAnsi="NewsGotT"/>
                <w:sz w:val="28"/>
                <w:szCs w:val="28"/>
              </w:rPr>
              <w:t>Comunidad Colabora Vivir y Sentir el Patrimonio.</w:t>
            </w:r>
          </w:p>
        </w:tc>
      </w:tr>
    </w:tbl>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r>
        <w:br w:type="page"/>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tbl>
      <w:tblPr>
        <w:tblW w:w="952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272"/>
        <w:gridCol w:w="6253"/>
      </w:tblGrid>
      <w:tr>
        <w:trPr>
          <w:trHeight w:val="971" w:hRule="atLeast"/>
        </w:trPr>
        <w:tc>
          <w:tcPr>
            <w:tcW w:w="3272" w:type="dxa"/>
            <w:vMerge w:val="restart"/>
            <w:tcBorders>
              <w:top w:val="single" w:sz="2" w:space="0" w:color="C9211E"/>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p>
            <w:pPr>
              <w:pStyle w:val="Normal"/>
              <w:widowControl w:val="false"/>
              <w:rPr>
                <w:rFonts w:ascii="NewsGotT" w:hAnsi="NewsGotT" w:eastAsia="Calibri" w:cs="Calibri"/>
                <w:color w:val="auto"/>
                <w:szCs w:val="22"/>
              </w:rPr>
            </w:pPr>
            <w:r>
              <w:rPr/>
              <w:drawing>
                <wp:inline distT="0" distB="0" distL="0" distR="0">
                  <wp:extent cx="1927225" cy="1927225"/>
                  <wp:effectExtent l="0" t="0" r="0" b="0"/>
                  <wp:docPr id="10"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 descr=""/>
                          <pic:cNvPicPr>
                            <a:picLocks noChangeAspect="1" noChangeArrowheads="1"/>
                          </pic:cNvPicPr>
                        </pic:nvPicPr>
                        <pic:blipFill>
                          <a:blip r:embed="rId11"/>
                          <a:stretch>
                            <a:fillRect/>
                          </a:stretch>
                        </pic:blipFill>
                        <pic:spPr bwMode="auto">
                          <a:xfrm>
                            <a:off x="0" y="0"/>
                            <a:ext cx="1927225" cy="1927225"/>
                          </a:xfrm>
                          <a:prstGeom prst="rect">
                            <a:avLst/>
                          </a:prstGeom>
                        </pic:spPr>
                      </pic:pic>
                    </a:graphicData>
                  </a:graphic>
                </wp:inline>
              </w:drawing>
            </w:r>
          </w:p>
        </w:tc>
        <w:tc>
          <w:tcPr>
            <w:tcW w:w="6253" w:type="dxa"/>
            <w:tcBorders>
              <w:top w:val="single" w:sz="2" w:space="0" w:color="C9211E"/>
              <w:left w:val="single" w:sz="2" w:space="0" w:color="C9211E"/>
              <w:bottom w:val="single" w:sz="2" w:space="0" w:color="C9211E"/>
              <w:right w:val="single" w:sz="2" w:space="0" w:color="C9211E"/>
            </w:tcBorders>
            <w:shd w:color="auto" w:fill="FFFFFF" w:val="clear"/>
          </w:tcPr>
          <w:p>
            <w:pPr>
              <w:pStyle w:val="Normal"/>
              <w:widowControl w:val="false"/>
              <w:rPr>
                <w:rFonts w:ascii="NewsGotT" w:hAnsi="NewsGotT" w:eastAsia="NewsGotT" w:cs="NewsGotT"/>
                <w:szCs w:val="22"/>
              </w:rPr>
            </w:pPr>
            <w:r>
              <w:rPr>
                <w:rFonts w:eastAsia="NewsGotT" w:cs="NewsGotT" w:ascii="NewsGotT" w:hAnsi="NewsGotT"/>
                <w:b/>
                <w:szCs w:val="22"/>
              </w:rPr>
              <w:t>CENTRO</w:t>
            </w:r>
            <w:r>
              <w:rPr>
                <w:rFonts w:eastAsia="NewsGotT" w:cs="NewsGotT" w:ascii="NewsGotT" w:hAnsi="NewsGotT"/>
                <w:szCs w:val="22"/>
              </w:rPr>
              <w:t>:</w:t>
            </w:r>
          </w:p>
        </w:tc>
      </w:tr>
      <w:tr>
        <w:trPr>
          <w:trHeight w:val="1005" w:hRule="atLeast"/>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CÓDIGO</w:t>
            </w:r>
            <w:r>
              <w:rPr>
                <w:rFonts w:eastAsia="NewsGotT" w:cs="NewsGotT" w:ascii="NewsGotT" w:hAnsi="NewsGotT"/>
                <w:szCs w:val="22"/>
              </w:rPr>
              <w:t>:</w:t>
            </w:r>
          </w:p>
        </w:tc>
      </w:tr>
      <w:tr>
        <w:trPr>
          <w:trHeight w:val="971" w:hRule="atLeast"/>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LOCALIDAD</w:t>
            </w:r>
            <w:r>
              <w:rPr>
                <w:rFonts w:eastAsia="NewsGotT" w:cs="NewsGotT" w:ascii="NewsGotT" w:hAnsi="NewsGotT"/>
                <w:szCs w:val="22"/>
              </w:rPr>
              <w:t>:</w:t>
            </w:r>
          </w:p>
        </w:tc>
      </w:tr>
      <w:tr>
        <w:trPr/>
        <w:tc>
          <w:tcPr>
            <w:tcW w:w="3272" w:type="dxa"/>
            <w:vMerge w:val="continue"/>
            <w:tcBorders>
              <w:left w:val="single" w:sz="2" w:space="0" w:color="C9211E"/>
              <w:bottom w:val="single" w:sz="2" w:space="0" w:color="C9211E"/>
            </w:tcBorders>
          </w:tcPr>
          <w:p>
            <w:pPr>
              <w:pStyle w:val="Normal"/>
              <w:widowControl w:val="false"/>
              <w:rPr>
                <w:rFonts w:ascii="NewsGotT" w:hAnsi="NewsGotT"/>
                <w:szCs w:val="22"/>
              </w:rPr>
            </w:pPr>
            <w:r>
              <w:rPr>
                <w:rFonts w:ascii="NewsGotT" w:hAnsi="NewsGotT"/>
                <w:szCs w:val="22"/>
              </w:rPr>
            </w:r>
          </w:p>
        </w:tc>
        <w:tc>
          <w:tcPr>
            <w:tcW w:w="6253" w:type="dxa"/>
            <w:tcBorders>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b/>
                <w:szCs w:val="22"/>
              </w:rPr>
              <w:t>PROVINCIA</w:t>
            </w:r>
            <w:r>
              <w:rPr>
                <w:rFonts w:eastAsia="NewsGotT" w:cs="NewsGotT" w:ascii="NewsGotT" w:hAnsi="NewsGotT"/>
                <w:szCs w:val="22"/>
              </w:rPr>
              <w:t>:</w:t>
            </w:r>
          </w:p>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center"/>
        <w:rPr>
          <w:rFonts w:ascii="NewsGotT" w:hAnsi="NewsGotT" w:eastAsia="NewsGotT" w:cs="NewsGotT"/>
          <w:color w:val="333333"/>
          <w:szCs w:val="22"/>
        </w:rPr>
      </w:pPr>
      <w:r>
        <w:rPr>
          <w:rFonts w:eastAsia="NewsGotT" w:cs="NewsGotT" w:ascii="NewsGotT" w:hAnsi="NewsGotT"/>
          <w:color w:val="333333"/>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1. Justificación: Análisis de la realidad.</w:t>
      </w:r>
    </w:p>
    <w:p>
      <w:pPr>
        <w:pStyle w:val="Normal"/>
        <w:jc w:val="both"/>
        <w:rPr>
          <w:rFonts w:ascii="NewsGotT" w:hAnsi="NewsGotT"/>
          <w:szCs w:val="22"/>
        </w:rPr>
      </w:pPr>
      <w:r>
        <w:rPr/>
        <w:drawing>
          <wp:inline distT="0" distB="0" distL="0" distR="0">
            <wp:extent cx="283845" cy="283210"/>
            <wp:effectExtent l="0" t="0" r="0" b="0"/>
            <wp:docPr id="11" nam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descr=""/>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eastAsia="NewsGotT" w:cs="NewsGotT" w:ascii="NewsGotT" w:hAnsi="NewsGotT"/>
          <w:i/>
          <w:szCs w:val="22"/>
        </w:rPr>
        <w:t>S</w:t>
      </w:r>
      <w:r>
        <w:rPr>
          <w:rFonts w:eastAsia="NewsGotT" w:cs="NewsGotT" w:ascii="NewsGotT" w:hAnsi="NewsGotT"/>
          <w:szCs w:val="22"/>
        </w:rPr>
        <w:t xml:space="preserve">e trata de articular un proceso de análisis de la realidad compartido, en el que se estimule la participación de todos los sectores de la Comunidad Educativa (alumnado, profesorado, familias y entorno). Este análisis os ayudará a concretar: necesidades, bien, reto y dimensiones patrimoniales a trabajar en el proyecto. </w:t>
      </w:r>
    </w:p>
    <w:p>
      <w:pPr>
        <w:pStyle w:val="Normal"/>
        <w:jc w:val="both"/>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rFonts w:eastAsia="NewsGotT" w:cs="NewsGotT" w:ascii="NewsGotT" w:hAnsi="NewsGotT"/>
          <w:szCs w:val="22"/>
        </w:rPr>
        <w:t>¿Qué herramienta habéis utilizado para el análisis de la realidad (encuesta, cuestionario)?</w:t>
      </w:r>
    </w:p>
    <w:p>
      <w:pPr>
        <w:pStyle w:val="Normal"/>
        <w:jc w:val="both"/>
        <w:rPr>
          <w:rFonts w:ascii="NewsGotT" w:hAnsi="NewsGotT"/>
          <w:szCs w:val="22"/>
        </w:rPr>
      </w:pPr>
      <w:r>
        <w:rPr>
          <w:rFonts w:eastAsia="NewsGotT" w:cs="NewsGotT" w:ascii="NewsGotT" w:hAnsi="NewsGotT"/>
          <w:szCs w:val="22"/>
        </w:rPr>
        <w:t xml:space="preserve">¿Quiénes han participado en el proceso? </w:t>
      </w:r>
    </w:p>
    <w:p>
      <w:pPr>
        <w:pStyle w:val="Normal"/>
        <w:jc w:val="both"/>
        <w:rPr>
          <w:rFonts w:ascii="NewsGotT" w:hAnsi="NewsGotT"/>
          <w:szCs w:val="22"/>
        </w:rPr>
      </w:pPr>
      <w:r>
        <w:rPr>
          <w:rFonts w:eastAsia="NewsGotT" w:cs="NewsGotT" w:ascii="NewsGotT" w:hAnsi="NewsGotT"/>
          <w:szCs w:val="22"/>
        </w:rPr>
        <w:t xml:space="preserve">¿Cómo se ha implementado vuestra actuación? </w:t>
      </w:r>
    </w:p>
    <w:p>
      <w:pPr>
        <w:pStyle w:val="Normal"/>
        <w:jc w:val="both"/>
        <w:rPr>
          <w:rFonts w:ascii="NewsGotT" w:hAnsi="NewsGotT"/>
          <w:szCs w:val="22"/>
        </w:rPr>
      </w:pPr>
      <w:r>
        <w:rPr>
          <w:rFonts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Conclusiones del análisis de la realidad y vinculación con el Plan de Mejora.</w:t>
      </w:r>
    </w:p>
    <w:p>
      <w:pPr>
        <w:pStyle w:val="Normal"/>
        <w:jc w:val="both"/>
        <w:rPr>
          <w:rFonts w:ascii="NewsGotT" w:hAnsi="NewsGotT"/>
          <w:szCs w:val="22"/>
        </w:rPr>
      </w:pPr>
      <w:r>
        <w:rPr/>
        <w:drawing>
          <wp:inline distT="0" distB="0" distL="0" distR="0">
            <wp:extent cx="283845" cy="283210"/>
            <wp:effectExtent l="0" t="0" r="0" b="0"/>
            <wp:docPr id="12" nam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descr=""/>
                    <pic:cNvPicPr>
                      <a:picLocks noChangeAspect="1" noChangeArrowheads="1"/>
                    </pic:cNvPicPr>
                  </pic:nvPicPr>
                  <pic:blipFill>
                    <a:blip r:embed="rId13"/>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 </w:t>
      </w:r>
      <w:r>
        <w:rPr>
          <w:rFonts w:eastAsia="NewsGotT" w:cs="NewsGotT" w:ascii="NewsGotT" w:hAnsi="NewsGotT"/>
          <w:szCs w:val="22"/>
        </w:rPr>
        <w:t>Preguntas inspiradoras:</w:t>
      </w:r>
    </w:p>
    <w:p>
      <w:pPr>
        <w:pStyle w:val="Normal"/>
        <w:numPr>
          <w:ilvl w:val="0"/>
          <w:numId w:val="1"/>
        </w:numPr>
        <w:jc w:val="both"/>
        <w:rPr>
          <w:rFonts w:ascii="NewsGotT" w:hAnsi="NewsGotT"/>
          <w:szCs w:val="22"/>
        </w:rPr>
      </w:pPr>
      <w:r>
        <w:rPr>
          <w:rFonts w:eastAsia="NewsGotT" w:cs="NewsGotT" w:ascii="NewsGotT" w:hAnsi="NewsGotT"/>
          <w:szCs w:val="22"/>
        </w:rPr>
        <w:t xml:space="preserve">¿Qué habéis concluido tras llevar a cabo el análisis de la realidad? </w:t>
      </w:r>
    </w:p>
    <w:p>
      <w:pPr>
        <w:pStyle w:val="Normal"/>
        <w:numPr>
          <w:ilvl w:val="0"/>
          <w:numId w:val="1"/>
        </w:numPr>
        <w:jc w:val="both"/>
        <w:rPr>
          <w:rFonts w:ascii="NewsGotT" w:hAnsi="NewsGotT"/>
          <w:szCs w:val="22"/>
        </w:rPr>
      </w:pPr>
      <w:r>
        <w:rPr>
          <w:rFonts w:eastAsia="NewsGotT" w:cs="NewsGotT" w:ascii="NewsGotT" w:hAnsi="NewsGotT"/>
          <w:szCs w:val="22"/>
        </w:rPr>
        <w:t>¿Qué necesidades o problemas se han puesto de manifiesto del entorno o del centro?</w:t>
      </w:r>
    </w:p>
    <w:p>
      <w:pPr>
        <w:pStyle w:val="Normal"/>
        <w:numPr>
          <w:ilvl w:val="0"/>
          <w:numId w:val="1"/>
        </w:numPr>
        <w:jc w:val="both"/>
        <w:rPr>
          <w:rFonts w:ascii="NewsGotT" w:hAnsi="NewsGotT"/>
          <w:szCs w:val="22"/>
        </w:rPr>
      </w:pPr>
      <w:r>
        <w:rPr>
          <w:rFonts w:eastAsia="NewsGotT" w:cs="NewsGotT" w:ascii="NewsGotT" w:hAnsi="NewsGotT"/>
          <w:szCs w:val="22"/>
        </w:rPr>
        <w:t>¿Se ha seleccionado el bien y reto patrimonial sobre el que trabajar?</w:t>
      </w:r>
    </w:p>
    <w:p>
      <w:pPr>
        <w:pStyle w:val="Normal"/>
        <w:numPr>
          <w:ilvl w:val="0"/>
          <w:numId w:val="1"/>
        </w:numPr>
        <w:jc w:val="both"/>
        <w:rPr>
          <w:rFonts w:ascii="NewsGotT" w:hAnsi="NewsGotT"/>
          <w:szCs w:val="22"/>
        </w:rPr>
      </w:pPr>
      <w:r>
        <w:rPr>
          <w:rFonts w:eastAsia="NewsGotT" w:cs="NewsGotT" w:ascii="NewsGotT" w:hAnsi="NewsGotT"/>
          <w:szCs w:val="22"/>
        </w:rPr>
        <w:t xml:space="preserve">¿Se han identificado las dimensiones del patrimonio a abordar? Recuerda lo indicado en la solicitud de inscripción. </w:t>
      </w:r>
    </w:p>
    <w:p>
      <w:pPr>
        <w:pStyle w:val="Normal"/>
        <w:numPr>
          <w:ilvl w:val="0"/>
          <w:numId w:val="1"/>
        </w:numPr>
        <w:jc w:val="both"/>
        <w:rPr>
          <w:rFonts w:ascii="NewsGotT" w:hAnsi="NewsGotT"/>
          <w:szCs w:val="22"/>
        </w:rPr>
      </w:pPr>
      <w:r>
        <w:rPr>
          <w:rFonts w:ascii="NewsGotT" w:hAnsi="NewsGotT"/>
          <w:szCs w:val="22"/>
        </w:rPr>
        <w:t>¿Tenemos la formación adecuada para desarrollar el proyecto de manera interdisciplinar?</w:t>
      </w:r>
    </w:p>
    <w:p>
      <w:pPr>
        <w:pStyle w:val="Normal"/>
        <w:numPr>
          <w:ilvl w:val="0"/>
          <w:numId w:val="1"/>
        </w:numPr>
        <w:jc w:val="both"/>
        <w:rPr>
          <w:rFonts w:ascii="NewsGotT" w:hAnsi="NewsGotT"/>
          <w:szCs w:val="22"/>
        </w:rPr>
      </w:pPr>
      <w:r>
        <w:rPr>
          <w:rFonts w:eastAsia="NewsGotT" w:cs="NewsGotT" w:ascii="NewsGotT" w:hAnsi="NewsGotT"/>
          <w:szCs w:val="22"/>
        </w:rPr>
        <w:t>¿Se relaciona todo ello con alguna de las líneas del Plan de Mejora del centro?</w:t>
      </w:r>
    </w:p>
    <w:p>
      <w:pPr>
        <w:pStyle w:val="Normal"/>
        <w:spacing w:before="0" w:after="140"/>
        <w:rPr>
          <w:rFonts w:ascii="NewsGotT" w:hAnsi="NewsGotT" w:eastAsia="NewsGotT" w:cs="NewsGotT"/>
          <w:szCs w:val="22"/>
        </w:rPr>
      </w:pPr>
      <w:r>
        <w:rPr>
          <w:rFonts w:eastAsia="NewsGotT" w:cs="NewsGotT"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200" w:after="120"/>
        <w:ind w:hanging="0"/>
        <w:jc w:val="both"/>
        <w:rPr>
          <w:rFonts w:ascii="NewsGotT" w:hAnsi="NewsGotT" w:eastAsia="Liberation Serif" w:cs="Liberation Serif"/>
          <w:color w:val="auto"/>
          <w:szCs w:val="22"/>
        </w:rPr>
      </w:pPr>
      <w:r>
        <w:rPr>
          <w:rFonts w:eastAsia="Liberation Serif" w:cs="Liberation Serif" w:ascii="NewsGotT" w:hAnsi="NewsGotT"/>
          <w:color w:val="auto"/>
          <w:szCs w:val="22"/>
        </w:rPr>
      </w:r>
      <w:r>
        <w:br w:type="page"/>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2. Propósito.</w:t>
      </w:r>
    </w:p>
    <w:p>
      <w:pPr>
        <w:pStyle w:val="Normal"/>
        <w:spacing w:before="200" w:after="120"/>
        <w:ind w:left="-303" w:firstLine="303"/>
        <w:rPr>
          <w:rFonts w:ascii="NewsGotT" w:hAnsi="NewsGotT"/>
          <w:sz w:val="26"/>
          <w:szCs w:val="26"/>
        </w:rPr>
      </w:pPr>
      <w:r>
        <w:rPr>
          <w:rFonts w:eastAsia="NewsGotT" w:cs="NewsGotT" w:ascii="NewsGotT" w:hAnsi="NewsGotT"/>
          <w:b/>
          <w:sz w:val="26"/>
          <w:szCs w:val="26"/>
          <w:u w:val="single"/>
        </w:rPr>
        <w:t>Nombre del proyecto y seña de identidad (eslogan y logo).</w:t>
      </w:r>
    </w:p>
    <w:p>
      <w:pPr>
        <w:pStyle w:val="Normal"/>
        <w:spacing w:before="60" w:after="60"/>
        <w:ind w:left="-360" w:firstLine="360"/>
        <w:rPr>
          <w:rFonts w:ascii="NewsGotT" w:hAnsi="NewsGotT" w:eastAsia="NewsGotT" w:cs="NewsGotT"/>
          <w:szCs w:val="22"/>
        </w:rPr>
      </w:pPr>
      <w:r>
        <w:rPr>
          <w:rFonts w:eastAsia="NewsGotT" w:cs="NewsGotT"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tabs>
          <w:tab w:val="clear" w:pos="1134"/>
          <w:tab w:val="left" w:pos="-360" w:leader="none"/>
          <w:tab w:val="left" w:pos="90" w:leader="none"/>
        </w:tabs>
        <w:spacing w:before="200" w:after="120"/>
        <w:ind w:left="-360" w:firstLine="360"/>
        <w:rPr>
          <w:rFonts w:ascii="NewsGotT" w:hAnsi="NewsGotT"/>
          <w:sz w:val="26"/>
          <w:szCs w:val="26"/>
        </w:rPr>
      </w:pPr>
      <w:r>
        <w:rPr>
          <w:rFonts w:eastAsia="NewsGotT" w:cs="NewsGotT" w:ascii="NewsGotT" w:hAnsi="NewsGotT"/>
          <w:b/>
          <w:sz w:val="26"/>
          <w:szCs w:val="26"/>
          <w:u w:val="single"/>
        </w:rPr>
        <w:t>Líneas, dimensiones y bien patrimonial sobre el que se va a trabajar.</w:t>
      </w:r>
    </w:p>
    <w:p>
      <w:pPr>
        <w:pStyle w:val="Normal"/>
        <w:tabs>
          <w:tab w:val="clear" w:pos="1134"/>
          <w:tab w:val="left" w:pos="-360" w:leader="none"/>
          <w:tab w:val="left" w:pos="90" w:leader="none"/>
        </w:tabs>
        <w:ind w:left="-360" w:firstLine="360"/>
        <w:jc w:val="both"/>
        <w:rPr>
          <w:rFonts w:ascii="NewsGotT" w:hAnsi="NewsGotT"/>
          <w:sz w:val="26"/>
          <w:szCs w:val="26"/>
        </w:rPr>
      </w:pPr>
      <w:r>
        <w:rPr/>
        <w:drawing>
          <wp:inline distT="0" distB="0" distL="0" distR="0">
            <wp:extent cx="283845" cy="283210"/>
            <wp:effectExtent l="0" t="0" r="0" b="0"/>
            <wp:docPr id="13"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7" descr=""/>
                    <pic:cNvPicPr>
                      <a:picLocks noChangeAspect="1" noChangeArrowheads="1"/>
                    </pic:cNvPicPr>
                  </pic:nvPicPr>
                  <pic:blipFill>
                    <a:blip r:embed="rId14"/>
                    <a:stretch>
                      <a:fillRect/>
                    </a:stretch>
                  </pic:blipFill>
                  <pic:spPr bwMode="auto">
                    <a:xfrm>
                      <a:off x="0" y="0"/>
                      <a:ext cx="283845" cy="283210"/>
                    </a:xfrm>
                    <a:prstGeom prst="rect">
                      <a:avLst/>
                    </a:prstGeom>
                  </pic:spPr>
                </pic:pic>
              </a:graphicData>
            </a:graphic>
          </wp:inline>
        </w:drawing>
      </w:r>
      <w:r>
        <w:rPr>
          <w:rFonts w:eastAsia="NewsGotT" w:cs="NewsGotT" w:ascii="NewsGotT" w:hAnsi="NewsGotT"/>
          <w:b/>
          <w:sz w:val="26"/>
          <w:szCs w:val="26"/>
        </w:rPr>
        <w:t xml:space="preserve"> </w:t>
      </w:r>
      <w:r>
        <w:rPr>
          <w:rFonts w:eastAsia="NewsGotT" w:cs="NewsGotT" w:ascii="NewsGotT" w:hAnsi="NewsGotT"/>
          <w:szCs w:val="22"/>
        </w:rPr>
        <w:t>Aclaración:</w:t>
      </w:r>
    </w:p>
    <w:p>
      <w:pPr>
        <w:pStyle w:val="Normal"/>
        <w:tabs>
          <w:tab w:val="clear" w:pos="1134"/>
          <w:tab w:val="left" w:pos="-360" w:leader="none"/>
          <w:tab w:val="left" w:pos="90" w:leader="none"/>
        </w:tabs>
        <w:ind w:left="-360" w:firstLine="360"/>
        <w:jc w:val="both"/>
        <w:rPr>
          <w:szCs w:val="22"/>
        </w:rPr>
      </w:pPr>
      <w:r>
        <w:rPr>
          <w:rFonts w:eastAsia="NewsGotT" w:cs="NewsGotT" w:ascii="NewsGotT" w:hAnsi="NewsGotT"/>
          <w:szCs w:val="22"/>
        </w:rPr>
        <w:t xml:space="preserve">- Líneas patrimoniales: Patrimonio Material, Paisaje Natural – Paisaje Natural, Patrimonio Inmaterial, Patrimonio </w:t>
        <w:tab/>
        <w:tab/>
        <w:t>Inmaterial – Flamenco.</w:t>
      </w:r>
    </w:p>
    <w:p>
      <w:pPr>
        <w:pStyle w:val="Normal"/>
        <w:tabs>
          <w:tab w:val="clear" w:pos="1134"/>
          <w:tab w:val="left" w:pos="-360" w:leader="none"/>
          <w:tab w:val="left" w:pos="90" w:leader="none"/>
        </w:tabs>
        <w:ind w:left="-360" w:firstLine="360"/>
        <w:jc w:val="both"/>
        <w:rPr>
          <w:szCs w:val="22"/>
        </w:rPr>
      </w:pPr>
      <w:r>
        <w:rPr>
          <w:rFonts w:eastAsia="NewsGotT" w:cs="NewsGotT" w:ascii="NewsGotT" w:hAnsi="NewsGotT"/>
          <w:szCs w:val="22"/>
        </w:rPr>
        <w:t>- Dimensiones del patrimonio: Identitaria, Social, Cultural, Emocional, Económica.</w:t>
      </w:r>
    </w:p>
    <w:p>
      <w:pPr>
        <w:pStyle w:val="Normal"/>
        <w:tabs>
          <w:tab w:val="clear" w:pos="1134"/>
          <w:tab w:val="left" w:pos="-360" w:leader="none"/>
          <w:tab w:val="left" w:pos="90" w:leader="none"/>
        </w:tabs>
        <w:ind w:left="-360" w:firstLine="360"/>
        <w:rPr>
          <w:rFonts w:ascii="NewsGotT" w:hAnsi="NewsGotT"/>
          <w:sz w:val="26"/>
          <w:szCs w:val="26"/>
        </w:rPr>
      </w:pPr>
      <w:r>
        <w:rPr>
          <w:rFonts w:ascii="NewsGotT" w:hAnsi="NewsGotT"/>
          <w:sz w:val="26"/>
          <w:szCs w:val="26"/>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tabs>
          <w:tab w:val="clear" w:pos="1134"/>
          <w:tab w:val="left" w:pos="-360" w:leader="none"/>
          <w:tab w:val="left" w:pos="90" w:leader="none"/>
        </w:tabs>
        <w:spacing w:before="200" w:after="120"/>
        <w:ind w:left="-360" w:firstLine="360"/>
        <w:rPr>
          <w:rFonts w:ascii="NewsGotT" w:hAnsi="NewsGotT"/>
          <w:sz w:val="26"/>
          <w:szCs w:val="26"/>
        </w:rPr>
      </w:pPr>
      <w:r>
        <w:rPr>
          <w:rFonts w:eastAsia="NewsGotT" w:cs="NewsGotT" w:ascii="NewsGotT" w:hAnsi="NewsGotT"/>
          <w:b/>
          <w:sz w:val="26"/>
          <w:szCs w:val="26"/>
          <w:u w:val="single"/>
        </w:rPr>
        <w:t>Reto patrimonial: Qué queremos cambiar.</w:t>
      </w:r>
    </w:p>
    <w:p>
      <w:pPr>
        <w:pStyle w:val="Normal"/>
        <w:tabs>
          <w:tab w:val="clear" w:pos="1134"/>
          <w:tab w:val="left" w:pos="-360" w:leader="none"/>
          <w:tab w:val="left" w:pos="90" w:leader="none"/>
        </w:tabs>
        <w:spacing w:before="86" w:after="6"/>
        <w:ind w:left="-360" w:firstLine="360"/>
        <w:rPr>
          <w:rFonts w:ascii="NewsGotT" w:hAnsi="NewsGotT"/>
          <w:sz w:val="26"/>
          <w:szCs w:val="26"/>
        </w:rPr>
      </w:pPr>
      <w:r>
        <w:rPr>
          <w:rFonts w:eastAsia="NewsGotT" w:cs="NewsGotT" w:ascii="NewsGotT" w:hAnsi="NewsGotT"/>
          <w:b/>
          <w:sz w:val="26"/>
          <w:szCs w:val="26"/>
          <w:u w:val="single"/>
        </w:rPr>
        <w:t>A qué problema de nuestro Centro/Comunidad queremos dar respuesta?</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0" w:after="140"/>
        <w:jc w:val="both"/>
        <w:rPr>
          <w:color w:val="000000"/>
        </w:rPr>
      </w:pPr>
      <w:r>
        <w:rPr>
          <w:rFonts w:eastAsia="NewsGotT" w:cs="NewsGotT" w:ascii="NewsGotT" w:hAnsi="NewsGotT"/>
          <w:b/>
          <w:color w:val="000000"/>
          <w:sz w:val="26"/>
          <w:szCs w:val="26"/>
          <w:u w:val="single"/>
        </w:rPr>
        <w:t>¿Qué pretendemos: Conexión con el perfil competencial y producto final.</w:t>
      </w:r>
    </w:p>
    <w:p>
      <w:pPr>
        <w:pStyle w:val="Normal"/>
        <w:jc w:val="both"/>
        <w:rPr>
          <w:rFonts w:ascii="NewsGotT" w:hAnsi="NewsGotT" w:eastAsia="Calibri" w:cs="Calibri"/>
          <w:szCs w:val="22"/>
        </w:rPr>
      </w:pPr>
      <w:r>
        <w:rPr/>
        <w:drawing>
          <wp:inline distT="0" distB="0" distL="0" distR="0">
            <wp:extent cx="283845" cy="283210"/>
            <wp:effectExtent l="0" t="0" r="0" b="0"/>
            <wp:docPr id="1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2" descr=""/>
                    <pic:cNvPicPr>
                      <a:picLocks noChangeAspect="1" noChangeArrowheads="1"/>
                    </pic:cNvPicPr>
                  </pic:nvPicPr>
                  <pic:blipFill>
                    <a:blip r:embed="rId15"/>
                    <a:stretch>
                      <a:fillRect/>
                    </a:stretch>
                  </pic:blipFill>
                  <pic:spPr bwMode="auto">
                    <a:xfrm>
                      <a:off x="0" y="0"/>
                      <a:ext cx="283845" cy="283210"/>
                    </a:xfrm>
                    <a:prstGeom prst="rect">
                      <a:avLst/>
                    </a:prstGeom>
                  </pic:spPr>
                </pic:pic>
              </a:graphicData>
            </a:graphic>
          </wp:inline>
        </w:drawing>
      </w:r>
      <w:r>
        <w:rPr>
          <w:rFonts w:eastAsia="Calibri" w:cs="Calibri" w:ascii="NewsGotT" w:hAnsi="NewsGotT"/>
          <w:szCs w:val="22"/>
        </w:rPr>
        <w:t xml:space="preserve">Indica los descriptores operativos de la competencia de conciencia y expresiones culturales que se trabajarán con vuestro proyecto, </w:t>
      </w:r>
      <w:bookmarkStart w:id="0" w:name="_GoBack"/>
      <w:bookmarkStart w:id="1" w:name="_Hlk113267438"/>
      <w:r>
        <w:rPr>
          <w:rFonts w:eastAsia="Calibri" w:cs="Calibri" w:ascii="NewsGotT" w:hAnsi="NewsGotT"/>
          <w:szCs w:val="22"/>
        </w:rPr>
        <w:t>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Normal"/>
        <w:jc w:val="both"/>
        <w:rPr>
          <w:rFonts w:ascii="NewsGotT" w:hAnsi="NewsGotT" w:eastAsia="Calibri" w:cs="Calibri"/>
          <w:szCs w:val="22"/>
        </w:rPr>
      </w:pPr>
      <w:r>
        <w:rPr>
          <w:rFonts w:eastAsia="Calibri" w:cs="Calibri" w:ascii="NewsGotT" w:hAnsi="NewsGotT"/>
          <w:szCs w:val="22"/>
        </w:rPr>
        <w:t>Refleja si se va a trabajar alguna otra competencia clav</w:t>
      </w:r>
      <w:bookmarkEnd w:id="0"/>
      <w:bookmarkEnd w:id="1"/>
      <w:r>
        <w:rPr>
          <w:rFonts w:eastAsia="Calibri" w:cs="Calibri" w:ascii="NewsGotT" w:hAnsi="NewsGotT"/>
          <w:szCs w:val="22"/>
        </w:rPr>
        <w:t>e.</w:t>
      </w:r>
    </w:p>
    <w:p>
      <w:pPr>
        <w:pStyle w:val="LOnormal"/>
        <w:widowControl w:val="false"/>
        <w:suppressAutoHyphens w:val="true"/>
        <w:spacing w:before="0" w:after="0"/>
        <w:jc w:val="both"/>
        <w:rPr>
          <w:sz w:val="22"/>
          <w:szCs w:val="22"/>
        </w:rPr>
      </w:pPr>
      <w:r>
        <w:rPr>
          <w:rFonts w:eastAsia="Arial" w:cs="Noto Sans" w:ascii="NewsGotT" w:hAnsi="NewsGotT"/>
          <w:b/>
          <w:bCs/>
          <w:i w:val="false"/>
          <w:caps w:val="false"/>
          <w:smallCaps w:val="false"/>
          <w:color w:val="212529"/>
          <w:spacing w:val="0"/>
          <w:kern w:val="0"/>
          <w:sz w:val="22"/>
          <w:szCs w:val="22"/>
          <w:lang w:val="es-ES" w:eastAsia="zh-CN" w:bidi="hi-IN"/>
        </w:rPr>
        <w:t>Esta propuesta se adaptará en función del calendario de implantación de la LOMLOE y de las enseñanzas.</w:t>
      </w:r>
      <w:r>
        <w:rPr>
          <w:rFonts w:eastAsia="Arial" w:cs="Noto Sans" w:ascii="NewsGotT" w:hAnsi="NewsGotT"/>
          <w:b/>
          <w:bCs/>
          <w:kern w:val="0"/>
          <w:sz w:val="22"/>
          <w:szCs w:val="22"/>
          <w:lang w:val="es-ES" w:eastAsia="zh-CN" w:bidi="hi-IN"/>
        </w:rPr>
        <w:t xml:space="preserve"> </w:t>
      </w:r>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 xml:space="preserve">CONEXIÓN CON PERFIL COMPETENCIAL </w:t>
            </w:r>
          </w:p>
        </w:tc>
      </w:tr>
      <w:tr>
        <w:trPr>
          <w:trHeight w:val="397" w:hRule="atLeast"/>
        </w:trPr>
        <w:tc>
          <w:tcPr>
            <w:tcW w:w="9643" w:type="dxa"/>
            <w:tcBorders>
              <w:left w:val="single" w:sz="2" w:space="0" w:color="C9211E"/>
              <w:bottom w:val="single" w:sz="2" w:space="0" w:color="C9211E"/>
              <w:right w:val="single" w:sz="2" w:space="0" w:color="C9211E"/>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drawing>
          <wp:inline distT="0" distB="0" distL="0" distR="0">
            <wp:extent cx="283845" cy="283210"/>
            <wp:effectExtent l="0" t="0" r="0" b="0"/>
            <wp:docPr id="1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 descr=""/>
                    <pic:cNvPicPr>
                      <a:picLocks noChangeAspect="1" noChangeArrowheads="1"/>
                    </pic:cNvPicPr>
                  </pic:nvPicPr>
                  <pic:blipFill>
                    <a:blip r:embed="rId16"/>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Concreción del producto final a conseguir con el proyecto. Lo que haremos (cualquier formato es válido) para evidenciar la consecución del reto. Describe de manera clara y breve. </w:t>
      </w:r>
    </w:p>
    <w:p>
      <w:pPr>
        <w:pStyle w:val="Normal"/>
        <w:rPr>
          <w:rFonts w:ascii="NewsGotT" w:hAnsi="NewsGotT" w:eastAsia="NewsGotT" w:cs="NewsGotT"/>
          <w:szCs w:val="22"/>
        </w:rPr>
      </w:pPr>
      <w:r>
        <w:rPr>
          <w:rFonts w:eastAsia="NewsGotT" w:cs="NewsGotT" w:ascii="NewsGotT" w:hAnsi="NewsGotT"/>
          <w:szCs w:val="22"/>
        </w:rPr>
        <w:t>A tener en cuenta: En qué se beneficia la comunidad de vuestro producto final.</w:t>
      </w:r>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PRODUCTO FINAL</w:t>
            </w:r>
          </w:p>
        </w:tc>
      </w:tr>
      <w:tr>
        <w:trPr>
          <w:trHeight w:val="397" w:hRule="atLeast"/>
        </w:trPr>
        <w:tc>
          <w:tcPr>
            <w:tcW w:w="9643" w:type="dxa"/>
            <w:tcBorders>
              <w:left w:val="single" w:sz="2" w:space="0" w:color="C9211E"/>
              <w:bottom w:val="single" w:sz="2" w:space="0" w:color="C9211E"/>
              <w:right w:val="single" w:sz="2" w:space="0" w:color="C9211E"/>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3. Participantes.</w:t>
      </w:r>
    </w:p>
    <w:p>
      <w:pPr>
        <w:pStyle w:val="Normal"/>
        <w:spacing w:before="140" w:after="120"/>
        <w:ind w:left="75" w:hanging="75"/>
        <w:rPr>
          <w:rFonts w:ascii="NewsGotT" w:hAnsi="NewsGotT"/>
          <w:sz w:val="26"/>
          <w:szCs w:val="26"/>
        </w:rPr>
      </w:pPr>
      <w:r>
        <w:rPr>
          <w:rFonts w:eastAsia="NewsGotT" w:cs="NewsGotT" w:ascii="NewsGotT" w:hAnsi="NewsGotT"/>
          <w:b/>
          <w:sz w:val="26"/>
          <w:szCs w:val="26"/>
          <w:u w:val="single"/>
        </w:rPr>
        <w:t>Componentes del equipo de profesorado participante.</w:t>
      </w:r>
    </w:p>
    <w:p>
      <w:pPr>
        <w:pStyle w:val="Normal"/>
        <w:spacing w:before="83" w:after="63"/>
        <w:ind w:left="75" w:hanging="75"/>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ind w:hanging="57"/>
        <w:rPr>
          <w:rFonts w:ascii="NewsGotT" w:hAnsi="NewsGotT"/>
          <w:sz w:val="26"/>
          <w:szCs w:val="26"/>
        </w:rPr>
      </w:pPr>
      <w:r>
        <w:rPr>
          <w:rFonts w:eastAsia="NewsGotT" w:cs="NewsGotT" w:ascii="NewsGotT" w:hAnsi="NewsGotT"/>
          <w:b/>
          <w:sz w:val="26"/>
          <w:szCs w:val="26"/>
          <w:u w:val="single"/>
        </w:rPr>
        <w:t>Niveles educativos implicados y alumnado destinatario.</w:t>
      </w:r>
    </w:p>
    <w:p>
      <w:pPr>
        <w:pStyle w:val="Normal"/>
        <w:spacing w:before="140" w:after="120"/>
        <w:ind w:hanging="57"/>
        <w:rPr>
          <w:rFonts w:ascii="NewsGotT" w:hAnsi="NewsGotT"/>
          <w:sz w:val="26"/>
          <w:szCs w:val="26"/>
        </w:rPr>
      </w:pPr>
      <w:r>
        <w:rPr>
          <w:rFonts w:ascii="NewsGotT" w:hAnsi="NewsGotT"/>
          <w:sz w:val="26"/>
          <w:szCs w:val="26"/>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rPr>
          <w:rFonts w:ascii="NewsGotT" w:hAnsi="NewsGotT"/>
          <w:sz w:val="26"/>
          <w:szCs w:val="26"/>
        </w:rPr>
      </w:pPr>
      <w:r>
        <w:rPr>
          <w:rFonts w:eastAsia="NewsGotT" w:cs="NewsGotT" w:ascii="NewsGotT" w:hAnsi="NewsGotT"/>
          <w:b/>
          <w:sz w:val="26"/>
          <w:szCs w:val="26"/>
          <w:u w:val="single"/>
        </w:rPr>
        <w:t>Áreas / Módulos involucrados.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jc w:val="both"/>
        <w:rPr>
          <w:rFonts w:ascii="NewsGotT" w:hAnsi="NewsGotT"/>
          <w:sz w:val="26"/>
          <w:szCs w:val="26"/>
        </w:rPr>
      </w:pPr>
      <w:r>
        <w:rPr>
          <w:rFonts w:eastAsia="NewsGotT" w:cs="NewsGotT" w:ascii="NewsGotT" w:hAnsi="NewsGotT"/>
          <w:b/>
          <w:sz w:val="26"/>
          <w:szCs w:val="26"/>
          <w:u w:val="single"/>
        </w:rPr>
        <w:t>Integración del proyecto en documentos de planificación del centro y su relación con otros planes/programas educativos.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4. Concreción curricular.</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Áreas o módulos involucrados.</w:t>
      </w:r>
    </w:p>
    <w:p>
      <w:pPr>
        <w:pStyle w:val="Normal"/>
        <w:jc w:val="both"/>
        <w:rPr>
          <w:rFonts w:ascii="NewsGotT" w:hAnsi="NewsGotT"/>
          <w:szCs w:val="22"/>
        </w:rPr>
      </w:pPr>
      <w:r>
        <w:rPr/>
        <w:drawing>
          <wp:inline distT="0" distB="0" distL="0" distR="0">
            <wp:extent cx="283845" cy="283210"/>
            <wp:effectExtent l="0" t="0" r="0" b="0"/>
            <wp:docPr id="16" nam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descr=""/>
                    <pic:cNvPicPr>
                      <a:picLocks noChangeAspect="1" noChangeArrowheads="1"/>
                    </pic:cNvPicPr>
                  </pic:nvPicPr>
                  <pic:blipFill>
                    <a:blip r:embed="rId17"/>
                    <a:stretch>
                      <a:fillRect/>
                    </a:stretch>
                  </pic:blipFill>
                  <pic:spPr bwMode="auto">
                    <a:xfrm>
                      <a:off x="0" y="0"/>
                      <a:ext cx="283845" cy="283210"/>
                    </a:xfrm>
                    <a:prstGeom prst="rect">
                      <a:avLst/>
                    </a:prstGeom>
                  </pic:spPr>
                </pic:pic>
              </a:graphicData>
            </a:graphic>
          </wp:inline>
        </w:drawing>
      </w:r>
      <w:r>
        <w:rPr>
          <w:rFonts w:eastAsia="NewsGotT" w:cs="NewsGotT" w:ascii="NewsGotT" w:hAnsi="NewsGotT"/>
          <w:color w:val="333333"/>
          <w:szCs w:val="22"/>
        </w:rPr>
        <w:t xml:space="preserve"> </w:t>
      </w:r>
      <w:r>
        <w:rPr>
          <w:rFonts w:eastAsia="NewsGotT" w:cs="NewsGotT" w:ascii="NewsGotT" w:hAnsi="NewsGotT"/>
          <w:color w:val="333333"/>
          <w:szCs w:val="22"/>
        </w:rPr>
        <w:t xml:space="preserve">Completar una fila para cada una de las áreas o materias implicadas. </w:t>
      </w:r>
    </w:p>
    <w:p>
      <w:pPr>
        <w:pStyle w:val="Normal"/>
        <w:ind w:left="72" w:hanging="72"/>
        <w:jc w:val="both"/>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8"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1305"/>
        <w:gridCol w:w="5218"/>
        <w:gridCol w:w="3125"/>
      </w:tblGrid>
      <w:tr>
        <w:trPr>
          <w:trHeight w:val="187" w:hRule="atLeast"/>
        </w:trPr>
        <w:tc>
          <w:tcPr>
            <w:tcW w:w="9648" w:type="dxa"/>
            <w:gridSpan w:val="3"/>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CONCRECIÓN CURRICULAR</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 xml:space="preserve">ÁREA 1 </w:t>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ÁREA 2...</w:t>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C9211E"/>
              <w:bottom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C9211E"/>
              <w:bottom w:val="single" w:sz="2" w:space="0" w:color="C9211E"/>
              <w:right w:val="single" w:sz="2" w:space="0" w:color="C9211E"/>
            </w:tcBorders>
          </w:tcPr>
          <w:p>
            <w:pPr>
              <w:pStyle w:val="Normal"/>
              <w:widowControl w:val="false"/>
              <w:jc w:val="center"/>
              <w:rPr>
                <w:rFonts w:ascii="NewsGotT" w:hAnsi="NewsGotT"/>
                <w:b/>
                <w:b/>
                <w:bCs/>
                <w:szCs w:val="22"/>
              </w:rPr>
            </w:pPr>
            <w:r>
              <w:rPr>
                <w:rFonts w:ascii="NewsGotT" w:hAnsi="NewsGotT"/>
                <w:b/>
                <w:bCs/>
                <w:szCs w:val="22"/>
              </w:rPr>
            </w:r>
          </w:p>
        </w:tc>
      </w:tr>
    </w:tbl>
    <w:p>
      <w:pPr>
        <w:pStyle w:val="Normal"/>
        <w:spacing w:before="0" w:after="140"/>
        <w:rPr>
          <w:rFonts w:ascii="NewsGotT" w:hAnsi="NewsGotT" w:eastAsia="NewsGotT" w:cs="NewsGotT"/>
          <w:szCs w:val="22"/>
          <w:u w:val="single"/>
        </w:rPr>
      </w:pPr>
      <w:r>
        <w:rPr>
          <w:rFonts w:eastAsia="NewsGotT" w:cs="NewsGotT" w:ascii="NewsGotT" w:hAnsi="NewsGotT"/>
          <w:szCs w:val="22"/>
          <w:u w:val="single"/>
        </w:rPr>
      </w:r>
    </w:p>
    <w:p>
      <w:pPr>
        <w:pStyle w:val="Normal"/>
        <w:spacing w:before="0" w:after="140"/>
        <w:rPr>
          <w:rFonts w:ascii="NewsGotT" w:hAnsi="NewsGotT"/>
          <w:sz w:val="26"/>
          <w:szCs w:val="26"/>
        </w:rPr>
      </w:pPr>
      <w:r>
        <w:rPr>
          <w:rFonts w:eastAsia="NewsGotT" w:cs="NewsGotT" w:ascii="NewsGotT" w:hAnsi="NewsGotT"/>
          <w:b/>
          <w:color w:val="333333"/>
          <w:sz w:val="26"/>
          <w:szCs w:val="26"/>
          <w:u w:val="single"/>
        </w:rPr>
        <w:t>Adaptación digital.</w:t>
      </w:r>
    </w:p>
    <w:p>
      <w:pPr>
        <w:pStyle w:val="Normal"/>
        <w:jc w:val="both"/>
        <w:rPr>
          <w:rFonts w:ascii="NewsGotT" w:hAnsi="NewsGotT"/>
          <w:szCs w:val="22"/>
        </w:rPr>
      </w:pPr>
      <w:r>
        <w:rPr/>
        <w:drawing>
          <wp:inline distT="0" distB="0" distL="0" distR="0">
            <wp:extent cx="283845" cy="283210"/>
            <wp:effectExtent l="0" t="0" r="0" b="0"/>
            <wp:docPr id="17" nam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descr=""/>
                    <pic:cNvPicPr>
                      <a:picLocks noChangeAspect="1" noChangeArrowheads="1"/>
                    </pic:cNvPicPr>
                  </pic:nvPicPr>
                  <pic:blipFill>
                    <a:blip r:embed="rId18"/>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pPr>
        <w:pStyle w:val="Normal"/>
        <w:jc w:val="both"/>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5. Secuencia didáctica.</w:t>
      </w:r>
    </w:p>
    <w:p>
      <w:pPr>
        <w:pStyle w:val="Normal"/>
        <w:jc w:val="both"/>
        <w:rPr>
          <w:rFonts w:ascii="NewsGotT" w:hAnsi="NewsGotT" w:eastAsia="NewsGotT" w:cs="NewsGotT"/>
          <w:szCs w:val="22"/>
        </w:rPr>
      </w:pPr>
      <w:r>
        <w:rPr/>
        <w:drawing>
          <wp:inline distT="0" distB="0" distL="0" distR="0">
            <wp:extent cx="283845" cy="283210"/>
            <wp:effectExtent l="0" t="0" r="0" b="0"/>
            <wp:docPr id="18" nam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descr=""/>
                    <pic:cNvPicPr>
                      <a:picLocks noChangeAspect="1" noChangeArrowheads="1"/>
                    </pic:cNvPicPr>
                  </pic:nvPicPr>
                  <pic:blipFill>
                    <a:blip r:embed="rId19"/>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jc w:val="both"/>
        <w:rPr>
          <w:rFonts w:ascii="NewsGotT" w:hAnsi="NewsGotT"/>
          <w:szCs w:val="22"/>
        </w:rPr>
      </w:pPr>
      <w:r>
        <w:rPr>
          <w:rFonts w:ascii="NewsGotT" w:hAnsi="NewsGotT"/>
          <w:szCs w:val="22"/>
        </w:rPr>
      </w:r>
    </w:p>
    <w:p>
      <w:pPr>
        <w:pStyle w:val="Normal"/>
        <w:jc w:val="both"/>
        <w:rPr>
          <w:rFonts w:ascii="NewsGotT" w:hAnsi="NewsGotT"/>
          <w:szCs w:val="22"/>
        </w:rPr>
      </w:pPr>
      <w:bookmarkStart w:id="2" w:name="_Hlk113267078"/>
      <w:r>
        <w:rPr>
          <w:rFonts w:ascii="NewsGotT" w:hAnsi="NewsGotT"/>
          <w:szCs w:val="22"/>
        </w:rPr>
        <w:t>A tener en cuenta: Posibles instrumentos para el seguimiento y grado de consecución de las actuaciones (Cronograma, Kanban, Trello…)</w:t>
      </w:r>
      <w:bookmarkEnd w:id="2"/>
    </w:p>
    <w:p>
      <w:pPr>
        <w:pStyle w:val="Normal"/>
        <w:ind w:left="-360" w:firstLine="360"/>
        <w:jc w:val="both"/>
        <w:rPr>
          <w:rFonts w:ascii="NewsGotT" w:hAnsi="NewsGotT" w:eastAsia="Liberation Serif" w:cs="Liberation Serif"/>
          <w:color w:val="333333"/>
          <w:szCs w:val="22"/>
          <w:u w:val="single"/>
        </w:rPr>
      </w:pPr>
      <w:r>
        <w:rPr>
          <w:rFonts w:eastAsia="Liberation Serif" w:cs="Liberation Serif" w:ascii="NewsGotT" w:hAnsi="NewsGotT"/>
          <w:color w:val="333333"/>
          <w:szCs w:val="22"/>
          <w:u w:val="single"/>
        </w:rPr>
      </w:r>
    </w:p>
    <w:tbl>
      <w:tblPr>
        <w:tblW w:w="963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2409"/>
        <w:gridCol w:w="2409"/>
        <w:gridCol w:w="2409"/>
        <w:gridCol w:w="2408"/>
      </w:tblGrid>
      <w:tr>
        <w:trPr>
          <w:trHeight w:val="187" w:hRule="atLeast"/>
        </w:trPr>
        <w:tc>
          <w:tcPr>
            <w:tcW w:w="9635" w:type="dxa"/>
            <w:gridSpan w:val="4"/>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SECUENCIA DIDÁCTICA</w:t>
            </w:r>
          </w:p>
        </w:tc>
      </w:tr>
      <w:tr>
        <w:trPr>
          <w:trHeight w:val="397" w:hRule="atLeast"/>
        </w:trPr>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TEMPORALIZACIÓN</w:t>
            </w:r>
          </w:p>
        </w:tc>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ACTIVIDAD </w:t>
            </w:r>
          </w:p>
        </w:tc>
        <w:tc>
          <w:tcPr>
            <w:tcW w:w="2409"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RESPONSABLES</w:t>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RECURSOS </w:t>
            </w:r>
          </w:p>
        </w:tc>
      </w:tr>
      <w:tr>
        <w:trPr>
          <w:trHeight w:val="397" w:hRule="atLeast"/>
        </w:trPr>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8" w:hRule="atLeast"/>
        </w:trPr>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left w:val="single" w:sz="2" w:space="0" w:color="C9211E"/>
              <w:bottom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sz w:val="26"/>
          <w:szCs w:val="26"/>
        </w:rPr>
      </w:pPr>
      <w:r>
        <w:rPr>
          <w:rFonts w:ascii="NewsGotT" w:hAnsi="NewsGotT"/>
          <w:sz w:val="26"/>
          <w:szCs w:val="26"/>
        </w:rPr>
      </w:r>
    </w:p>
    <w:p>
      <w:pPr>
        <w:pStyle w:val="Normal"/>
        <w:spacing w:before="200" w:after="120"/>
        <w:rPr>
          <w:rFonts w:ascii="NewsGotT" w:hAnsi="NewsGotT"/>
          <w:sz w:val="26"/>
          <w:szCs w:val="26"/>
        </w:rPr>
      </w:pPr>
      <w:r>
        <w:rPr>
          <w:rFonts w:eastAsia="NewsGotT" w:cs="NewsGotT" w:ascii="NewsGotT" w:hAnsi="NewsGotT"/>
          <w:b/>
          <w:sz w:val="26"/>
          <w:szCs w:val="26"/>
          <w:u w:val="single"/>
        </w:rPr>
        <w:t>6. Repercusión.</w:t>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Impacto del proyecto: beneficiarios y agentes implicados.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ind w:left="360" w:hanging="360"/>
        <w:jc w:val="both"/>
        <w:rPr>
          <w:rFonts w:ascii="NewsGotT" w:hAnsi="NewsGotT"/>
          <w:sz w:val="26"/>
          <w:szCs w:val="26"/>
        </w:rPr>
      </w:pPr>
      <w:r>
        <w:rPr>
          <w:rFonts w:ascii="NewsGotT" w:hAnsi="NewsGotT"/>
          <w:sz w:val="26"/>
          <w:szCs w:val="26"/>
        </w:rPr>
      </w:r>
    </w:p>
    <w:p>
      <w:pPr>
        <w:pStyle w:val="Normal"/>
        <w:spacing w:before="140" w:after="120"/>
        <w:rPr>
          <w:rFonts w:ascii="NewsGotT" w:hAnsi="NewsGotT"/>
          <w:sz w:val="26"/>
          <w:szCs w:val="26"/>
        </w:rPr>
      </w:pPr>
      <w:r>
        <w:rPr>
          <w:rFonts w:eastAsia="NewsGotT" w:cs="NewsGotT" w:ascii="NewsGotT" w:hAnsi="NewsGotT"/>
          <w:b/>
          <w:sz w:val="26"/>
          <w:szCs w:val="26"/>
          <w:u w:val="single"/>
        </w:rPr>
        <w:t>Conexión con otras entidades.</w:t>
      </w:r>
    </w:p>
    <w:p>
      <w:pPr>
        <w:pStyle w:val="Normal"/>
        <w:tabs>
          <w:tab w:val="clear" w:pos="1134"/>
          <w:tab w:val="left" w:pos="-360" w:leader="none"/>
          <w:tab w:val="left" w:pos="90" w:leader="none"/>
        </w:tabs>
        <w:spacing w:before="143" w:after="63"/>
        <w:ind w:left="-360" w:firstLine="360"/>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0" w:after="140"/>
        <w:jc w:val="both"/>
        <w:rPr>
          <w:rFonts w:ascii="NewsGotT" w:hAnsi="NewsGotT"/>
          <w:sz w:val="26"/>
          <w:szCs w:val="26"/>
        </w:rPr>
      </w:pPr>
      <w:r>
        <w:rPr>
          <w:rFonts w:ascii="NewsGotT" w:hAnsi="NewsGotT"/>
          <w:sz w:val="26"/>
          <w:szCs w:val="26"/>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7. Comunica tu proyecto.</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Estrategia de comunicación (intercambio con otras entidades, RRSS, Blog/Web, Ferias/Eventos, Publicaciones…).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720" w:hanging="720"/>
        <w:rPr>
          <w:rFonts w:ascii="NewsGotT" w:hAnsi="NewsGotT" w:eastAsia="NewsGotT" w:cs="NewsGotT"/>
          <w:b/>
          <w:b/>
          <w:sz w:val="26"/>
          <w:szCs w:val="26"/>
          <w:u w:val="single"/>
        </w:rPr>
      </w:pPr>
      <w:r>
        <w:rPr>
          <w:rFonts w:eastAsia="NewsGotT" w:cs="NewsGotT" w:ascii="NewsGotT" w:hAnsi="NewsGotT"/>
          <w:b/>
          <w:sz w:val="26"/>
          <w:szCs w:val="26"/>
          <w:u w:val="single"/>
        </w:rPr>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Responsable/s de la estrategia de comunicación.</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8. Valoración de lo aprendido.</w:t>
      </w:r>
    </w:p>
    <w:p>
      <w:pPr>
        <w:pStyle w:val="Normal"/>
        <w:spacing w:before="200" w:after="120"/>
        <w:rPr>
          <w:rFonts w:ascii="NewsGotT" w:hAnsi="NewsGotT"/>
          <w:sz w:val="26"/>
          <w:szCs w:val="26"/>
        </w:rPr>
      </w:pPr>
      <w:r>
        <w:rPr>
          <w:rFonts w:eastAsia="NewsGotT" w:cs="NewsGotT" w:ascii="NewsGotT" w:hAnsi="NewsGotT"/>
          <w:b/>
          <w:sz w:val="26"/>
          <w:szCs w:val="26"/>
          <w:u w:val="single"/>
        </w:rPr>
        <w:t>Evaluación del aprendizaje.</w:t>
      </w:r>
    </w:p>
    <w:p>
      <w:pPr>
        <w:pStyle w:val="Normal"/>
        <w:spacing w:before="200" w:after="120"/>
        <w:jc w:val="both"/>
        <w:rPr>
          <w:rFonts w:ascii="NewsGotT" w:hAnsi="NewsGotT"/>
          <w:szCs w:val="22"/>
        </w:rPr>
      </w:pPr>
      <w:r>
        <w:rPr/>
        <w:drawing>
          <wp:inline distT="0" distB="0" distL="0" distR="0">
            <wp:extent cx="283845" cy="283210"/>
            <wp:effectExtent l="0" t="0" r="0" b="0"/>
            <wp:docPr id="1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descr=""/>
                    <pic:cNvPicPr>
                      <a:picLocks noChangeAspect="1" noChangeArrowheads="1"/>
                    </pic:cNvPicPr>
                  </pic:nvPicPr>
                  <pic:blipFill>
                    <a:blip r:embed="rId20"/>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 </w:t>
      </w:r>
      <w:r>
        <w:rPr>
          <w:rFonts w:eastAsia="NewsGotT" w:cs="NewsGotT" w:ascii="NewsGotT" w:hAnsi="NewsGotT"/>
          <w:szCs w:val="22"/>
        </w:rPr>
        <w:t xml:space="preserve">Se indicarán los instrumentos de evaluación para evaluar la consecución de los criterios de evaluación determinados en el punto 4. Se añadirán tantas filas como sean necesarias. </w:t>
      </w:r>
    </w:p>
    <w:p>
      <w:pPr>
        <w:pStyle w:val="Normal"/>
        <w:spacing w:before="200" w:after="120"/>
        <w:rPr>
          <w:rFonts w:ascii="NewsGotT" w:hAnsi="NewsGotT"/>
          <w:szCs w:val="22"/>
        </w:rPr>
      </w:pPr>
      <w:r>
        <w:rPr>
          <w:rFonts w:ascii="NewsGotT" w:hAnsi="NewsGotT"/>
          <w:szCs w:val="22"/>
        </w:rPr>
      </w:r>
    </w:p>
    <w:tbl>
      <w:tblPr>
        <w:tblW w:w="9652"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4936"/>
        <w:gridCol w:w="4715"/>
      </w:tblGrid>
      <w:tr>
        <w:trPr>
          <w:trHeight w:val="187" w:hRule="atLeast"/>
        </w:trPr>
        <w:tc>
          <w:tcPr>
            <w:tcW w:w="9651" w:type="dxa"/>
            <w:gridSpan w:val="2"/>
            <w:tcBorders>
              <w:top w:val="single" w:sz="2" w:space="0" w:color="C9211E"/>
              <w:left w:val="single" w:sz="2" w:space="0" w:color="C9211E"/>
              <w:bottom w:val="single" w:sz="2" w:space="0" w:color="C9211E"/>
              <w:right w:val="single" w:sz="2" w:space="0" w:color="C9211E"/>
            </w:tcBorders>
            <w:shd w:color="auto" w:fill="C9211E"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EVALUACIÓN  APRENDIZAJE</w:t>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CRITERIOS DE EVALUACIÓN</w:t>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INSTRUMENTOS</w:t>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7" w:hRule="atLeast"/>
        </w:trPr>
        <w:tc>
          <w:tcPr>
            <w:tcW w:w="4936" w:type="dxa"/>
            <w:tcBorders>
              <w:left w:val="single" w:sz="2" w:space="0" w:color="C9211E"/>
              <w:bottom w:val="single" w:sz="2" w:space="0" w:color="C9211E"/>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C9211E"/>
              <w:bottom w:val="single" w:sz="2" w:space="0" w:color="C9211E"/>
              <w:right w:val="single" w:sz="2" w:space="0" w:color="C9211E"/>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eastAsia="Liberation Serif" w:cs="Liberation Serif"/>
          <w:sz w:val="26"/>
          <w:szCs w:val="26"/>
        </w:rPr>
      </w:pPr>
      <w:r>
        <w:rPr>
          <w:rFonts w:eastAsia="Liberation Serif" w:cs="Liberation Serif" w:ascii="NewsGotT" w:hAnsi="NewsGotT"/>
          <w:sz w:val="26"/>
          <w:szCs w:val="26"/>
        </w:rPr>
      </w:r>
    </w:p>
    <w:p>
      <w:pPr>
        <w:pStyle w:val="Normal"/>
        <w:rPr>
          <w:rFonts w:ascii="NewsGotT" w:hAnsi="NewsGotT"/>
          <w:sz w:val="26"/>
          <w:szCs w:val="26"/>
        </w:rPr>
      </w:pPr>
      <w:r>
        <w:rPr>
          <w:rFonts w:ascii="NewsGotT" w:hAnsi="NewsGotT"/>
          <w:b/>
          <w:bCs/>
          <w:sz w:val="26"/>
          <w:szCs w:val="26"/>
          <w:u w:val="single"/>
        </w:rPr>
        <w:t>Evaluación de la práctica docente.</w:t>
      </w:r>
    </w:p>
    <w:p>
      <w:pPr>
        <w:pStyle w:val="Normal"/>
        <w:rPr>
          <w:b/>
          <w:b/>
          <w:bCs/>
          <w:u w:val="single"/>
        </w:rPr>
      </w:pPr>
      <w:r>
        <w:rPr>
          <w:b/>
          <w:bCs/>
          <w:u w:val="single"/>
        </w:rPr>
      </w:r>
    </w:p>
    <w:p>
      <w:pPr>
        <w:pStyle w:val="Normal"/>
        <w:rPr>
          <w:rFonts w:ascii="NewsGotT" w:hAnsi="NewsGotT"/>
          <w:szCs w:val="22"/>
        </w:rPr>
      </w:pPr>
      <w:r>
        <w:rPr/>
        <w:drawing>
          <wp:inline distT="0" distB="0" distL="0" distR="0">
            <wp:extent cx="283845" cy="283210"/>
            <wp:effectExtent l="0" t="0" r="0" b="0"/>
            <wp:docPr id="2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descr=""/>
                    <pic:cNvPicPr>
                      <a:picLocks noChangeAspect="1" noChangeArrowheads="1"/>
                    </pic:cNvPicPr>
                  </pic:nvPicPr>
                  <pic:blipFill>
                    <a:blip r:embed="rId21"/>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 </w:t>
      </w:r>
      <w:r>
        <w:rPr>
          <w:rFonts w:ascii="NewsGotT" w:hAnsi="NewsGotT"/>
          <w:szCs w:val="22"/>
        </w:rPr>
        <w:t xml:space="preserve">Se determinarán indicadores para la evaluación de la práctica docente en el marco del proyecto de patrimonio. </w:t>
      </w:r>
    </w:p>
    <w:p>
      <w:pPr>
        <w:pStyle w:val="Normal"/>
        <w:spacing w:before="140" w:after="120"/>
        <w:ind w:left="360" w:hanging="360"/>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C9211E"/>
              <w:left w:val="single" w:sz="2" w:space="0" w:color="C9211E"/>
              <w:bottom w:val="single" w:sz="2" w:space="0" w:color="C9211E"/>
              <w:right w:val="single" w:sz="2" w:space="0" w:color="C921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
    </w:p>
    <w:sectPr>
      <w:type w:val="nextPage"/>
      <w:pgSz w:w="11906" w:h="16838"/>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NewsGot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Segoe UI" w:cs="Tahoma"/>
      <w:color w:val="000000"/>
      <w:kern w:val="0"/>
      <w:sz w:val="22"/>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LOnormal">
    <w:name w:val="LO-normal"/>
    <w:qFormat/>
    <w:pPr>
      <w:widowControl/>
      <w:suppressAutoHyphens w:val="true"/>
      <w:bidi w:val="0"/>
      <w:spacing w:before="0" w:after="0"/>
      <w:jc w:val="left"/>
    </w:pPr>
    <w:rPr>
      <w:rFonts w:ascii="Arial" w:hAnsi="Arial" w:eastAsia="Arial" w:cs="Arial"/>
      <w:color w:val="auto"/>
      <w:kern w:val="0"/>
      <w:sz w:val="22"/>
      <w:szCs w:val="22"/>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8.wmf"/><Relationship Id="rId14" Type="http://schemas.openxmlformats.org/officeDocument/2006/relationships/image" Target="media/image8.wmf"/><Relationship Id="rId15" Type="http://schemas.openxmlformats.org/officeDocument/2006/relationships/image" Target="media/image8.wmf"/><Relationship Id="rId16" Type="http://schemas.openxmlformats.org/officeDocument/2006/relationships/image" Target="media/image8.wmf"/><Relationship Id="rId17" Type="http://schemas.openxmlformats.org/officeDocument/2006/relationships/image" Target="media/image8.wmf"/><Relationship Id="rId18" Type="http://schemas.openxmlformats.org/officeDocument/2006/relationships/image" Target="media/image8.wmf"/><Relationship Id="rId19" Type="http://schemas.openxmlformats.org/officeDocument/2006/relationships/image" Target="media/image8.wmf"/><Relationship Id="rId20" Type="http://schemas.openxmlformats.org/officeDocument/2006/relationships/image" Target="media/image8.wmf"/><Relationship Id="rId21" Type="http://schemas.openxmlformats.org/officeDocument/2006/relationships/image" Target="media/image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LibreOffice/7.3.5.2$Windows_X86_64 LibreOffice_project/184fe81b8c8c30d8b5082578aee2fed2ea847c01</Application>
  <AppVersion>15.0000</AppVersion>
  <Pages>8</Pages>
  <Words>709</Words>
  <Characters>4328</Characters>
  <CharactersWithSpaces>4974</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2022-09-05T08:22:00Z</dcterms:created>
  <dc:creator/>
  <dc:description/>
  <dc:language>es-ES</dc:language>
  <cp:lastModifiedBy/>
  <cp:lastPrinted>2022-09-01T11:59:00Z</cp:lastPrinted>
  <dcterms:modified xsi:type="dcterms:W3CDTF">2022-10-18T09:10:20Z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file>