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pPr w:leftFromText="141" w:rightFromText="141" w:horzAnchor="margin" w:tblpY="405"/>
        <w:tblW w:w="0" w:type="auto"/>
        <w:tblLook w:val="04A0"/>
      </w:tblPr>
      <w:tblGrid>
        <w:gridCol w:w="9886"/>
      </w:tblGrid>
      <w:tr w:rsidR="00AB72F7" w:rsidTr="00E14EA4">
        <w:tc>
          <w:tcPr>
            <w:tcW w:w="9886" w:type="dxa"/>
            <w:shd w:val="clear" w:color="auto" w:fill="C6D9F1" w:themeFill="text2" w:themeFillTint="33"/>
          </w:tcPr>
          <w:p w:rsidR="00AB72F7" w:rsidRPr="00A91F8E" w:rsidRDefault="00A91F8E" w:rsidP="00E14EA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ESCRIBIR </w:t>
            </w:r>
            <w:r w:rsidR="00AB72F7" w:rsidRPr="00A91F8E">
              <w:rPr>
                <w:rFonts w:ascii="Comic Sans MS" w:hAnsi="Comic Sans MS"/>
              </w:rPr>
              <w:t>NOMBRE DEL MATERIAL O TÍTULO DEL JUEGO</w:t>
            </w:r>
          </w:p>
        </w:tc>
      </w:tr>
      <w:tr w:rsidR="00AB72F7" w:rsidTr="00E14EA4">
        <w:tc>
          <w:tcPr>
            <w:tcW w:w="9886" w:type="dxa"/>
          </w:tcPr>
          <w:p w:rsidR="00A91F8E" w:rsidRDefault="00E14EA4" w:rsidP="00E14EA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Insertar dentro del cuadro de texto la foto del material</w:t>
            </w:r>
          </w:p>
          <w:p w:rsidR="00A91F8E" w:rsidRDefault="00280B74" w:rsidP="00E14EA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s-E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3 Cuadro de texto" o:spid="_x0000_s1026" type="#_x0000_t202" style="position:absolute;left:0;text-align:left;margin-left:105.75pt;margin-top:1.6pt;width:265.5pt;height:128.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" fillcolor="white [3201]" strokeweight=".5pt">
                  <v:textbox>
                    <w:txbxContent>
                      <w:p w:rsidR="00E14EA4" w:rsidRDefault="00A27FB1">
                        <w:r>
                          <w:rPr>
                            <w:noProof/>
                            <w:lang w:eastAsia="es-ES"/>
                          </w:rPr>
                          <w:drawing>
                            <wp:inline distT="0" distB="0" distL="0" distR="0">
                              <wp:extent cx="3180080" cy="1485900"/>
                              <wp:effectExtent l="19050" t="0" r="1270" b="0"/>
                              <wp:docPr id="1" name="Imagen 1" descr="C:\Users\Usuario\Desktop\OneDrive-2017-02-22\20170215_09552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Usuario\Desktop\OneDrive-2017-02-22\20170215_09552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80080" cy="148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91F8E" w:rsidRDefault="00A91F8E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Pr="00A91F8E" w:rsidRDefault="00E14EA4" w:rsidP="00E14EA4">
            <w:pPr>
              <w:jc w:val="center"/>
              <w:rPr>
                <w:rFonts w:ascii="Comic Sans MS" w:hAnsi="Comic Sans MS"/>
              </w:rPr>
            </w:pPr>
          </w:p>
        </w:tc>
      </w:tr>
      <w:tr w:rsidR="00AB72F7" w:rsidTr="00E14EA4">
        <w:tc>
          <w:tcPr>
            <w:tcW w:w="9886" w:type="dxa"/>
            <w:shd w:val="clear" w:color="auto" w:fill="E5DFEC" w:themeFill="accent4" w:themeFillTint="33"/>
          </w:tcPr>
          <w:p w:rsidR="00AB72F7" w:rsidRPr="00A91F8E" w:rsidRDefault="00AB72F7" w:rsidP="00E14EA4">
            <w:pPr>
              <w:jc w:val="center"/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CONCEPTOS QUE SE TRABAJAN</w:t>
            </w:r>
            <w:bookmarkStart w:id="0" w:name="_GoBack"/>
            <w:bookmarkEnd w:id="0"/>
            <w:r w:rsidRPr="00A91F8E">
              <w:rPr>
                <w:rFonts w:ascii="Comic Sans MS" w:hAnsi="Comic Sans MS"/>
              </w:rPr>
              <w:t>(elegir uno o varios y subrayar):</w:t>
            </w:r>
          </w:p>
        </w:tc>
      </w:tr>
      <w:tr w:rsidR="00AB72F7" w:rsidTr="00E14EA4">
        <w:tc>
          <w:tcPr>
            <w:tcW w:w="9886" w:type="dxa"/>
          </w:tcPr>
          <w:p w:rsidR="00AB72F7" w:rsidRPr="00675848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675848">
              <w:rPr>
                <w:rFonts w:ascii="Comic Sans MS" w:hAnsi="Comic Sans MS"/>
                <w:b/>
              </w:rPr>
              <w:t xml:space="preserve">Conteo </w:t>
            </w:r>
          </w:p>
          <w:p w:rsidR="00AB72F7" w:rsidRPr="00A91F8E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Equivalencias de conjuntos</w:t>
            </w:r>
          </w:p>
          <w:p w:rsidR="00AB72F7" w:rsidRPr="00675848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675848">
              <w:rPr>
                <w:rFonts w:ascii="Comic Sans MS" w:hAnsi="Comic Sans MS"/>
                <w:b/>
              </w:rPr>
              <w:t>Relación grafía-cantidad</w:t>
            </w:r>
          </w:p>
          <w:p w:rsidR="00A91F8E" w:rsidRP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Reparto de cantidades</w:t>
            </w:r>
          </w:p>
          <w:p w:rsidR="00A91F8E" w:rsidRPr="00675848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675848">
              <w:rPr>
                <w:rFonts w:ascii="Comic Sans MS" w:hAnsi="Comic Sans MS"/>
                <w:b/>
              </w:rPr>
              <w:t>Serie ascendente y descendente</w:t>
            </w:r>
          </w:p>
          <w:p w:rsidR="00A91F8E" w:rsidRP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Composición y descomposición de números</w:t>
            </w:r>
          </w:p>
          <w:p w:rsidR="00A91F8E" w:rsidRPr="00675848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675848">
              <w:rPr>
                <w:rFonts w:ascii="Comic Sans MS" w:hAnsi="Comic Sans MS"/>
                <w:b/>
              </w:rPr>
              <w:t>Decenas</w:t>
            </w:r>
          </w:p>
          <w:p w:rsidR="00A91F8E" w:rsidRP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Bits matemáticos (</w:t>
            </w:r>
            <w:proofErr w:type="spellStart"/>
            <w:r>
              <w:rPr>
                <w:rFonts w:ascii="Comic Sans MS" w:hAnsi="Comic Sans MS"/>
              </w:rPr>
              <w:t>subitización</w:t>
            </w:r>
            <w:proofErr w:type="spellEnd"/>
            <w:r>
              <w:rPr>
                <w:rFonts w:ascii="Comic Sans MS" w:hAnsi="Comic Sans MS"/>
              </w:rPr>
              <w:t>)</w:t>
            </w:r>
          </w:p>
          <w:p w:rsidR="00AB72F7" w:rsidRPr="00A91F8E" w:rsidRDefault="00AB72F7" w:rsidP="00E14EA4">
            <w:pPr>
              <w:rPr>
                <w:rFonts w:ascii="Comic Sans MS" w:hAnsi="Comic Sans MS"/>
              </w:rPr>
            </w:pPr>
          </w:p>
        </w:tc>
      </w:tr>
      <w:tr w:rsidR="00A91F8E" w:rsidTr="00E14EA4">
        <w:tc>
          <w:tcPr>
            <w:tcW w:w="9886" w:type="dxa"/>
            <w:shd w:val="clear" w:color="auto" w:fill="DAEEF3" w:themeFill="accent5" w:themeFillTint="33"/>
          </w:tcPr>
          <w:p w:rsidR="00A91F8E" w:rsidRPr="00A91F8E" w:rsidRDefault="00A91F8E" w:rsidP="00E14EA4">
            <w:pPr>
              <w:pStyle w:val="Prrafodelista"/>
              <w:jc w:val="center"/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DESCRIPCIÓN DEL MATERIAL Y MODO DE USO</w:t>
            </w:r>
          </w:p>
        </w:tc>
      </w:tr>
      <w:tr w:rsidR="00A91F8E" w:rsidTr="00E14EA4">
        <w:tc>
          <w:tcPr>
            <w:tcW w:w="9886" w:type="dxa"/>
          </w:tcPr>
          <w:p w:rsidR="00A91F8E" w:rsidRDefault="00A91F8E" w:rsidP="00E14EA4">
            <w:pPr>
              <w:pStyle w:val="Prrafodelista"/>
            </w:pPr>
          </w:p>
          <w:p w:rsidR="00A91F8E" w:rsidRDefault="00675848" w:rsidP="00E14EA4">
            <w:pPr>
              <w:pStyle w:val="Prrafodelista"/>
            </w:pPr>
            <w:r>
              <w:t>Es  un material muy versátil, se le puede dar mucho uso, como por ejemplo: contar hacia adelante, hacia atrás, el anterior y posterior, contar decenas, buscar un número…</w:t>
            </w: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  <w:p w:rsidR="00A91F8E" w:rsidRDefault="00A91F8E" w:rsidP="00E14EA4">
            <w:pPr>
              <w:pStyle w:val="Prrafodelista"/>
            </w:pPr>
          </w:p>
        </w:tc>
      </w:tr>
    </w:tbl>
    <w:p w:rsidR="00945FE0" w:rsidRDefault="00945FE0" w:rsidP="00E14EA4">
      <w:pPr>
        <w:ind w:firstLine="708"/>
      </w:pPr>
    </w:p>
    <w:p w:rsidR="00E14EA4" w:rsidRDefault="00E14EA4" w:rsidP="00E14EA4">
      <w:pPr>
        <w:ind w:firstLine="708"/>
      </w:pPr>
    </w:p>
    <w:p w:rsidR="00E14EA4" w:rsidRDefault="00E14EA4" w:rsidP="00E14EA4">
      <w:pPr>
        <w:ind w:firstLine="708"/>
      </w:pPr>
    </w:p>
    <w:sectPr w:rsidR="00E14EA4" w:rsidSect="00AB72F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893FFA"/>
    <w:multiLevelType w:val="hybridMultilevel"/>
    <w:tmpl w:val="4DB6C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doNotDisplayPageBoundaries/>
  <w:proofState w:spelling="clean" w:grammar="clean"/>
  <w:defaultTabStop w:val="708"/>
  <w:hyphenationZone w:val="425"/>
  <w:characterSpacingControl w:val="doNotCompress"/>
  <w:compat/>
  <w:rsids>
    <w:rsidRoot w:val="00AB72F7"/>
    <w:rsid w:val="00280B74"/>
    <w:rsid w:val="006249B8"/>
    <w:rsid w:val="00675848"/>
    <w:rsid w:val="00945FE0"/>
    <w:rsid w:val="009572EE"/>
    <w:rsid w:val="009A2D2C"/>
    <w:rsid w:val="00A27FB1"/>
    <w:rsid w:val="00A91F8E"/>
    <w:rsid w:val="00AB72F7"/>
    <w:rsid w:val="00B91181"/>
    <w:rsid w:val="00E14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D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7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B72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7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B72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F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D3A50-404F-4214-9896-A0C09B211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</cp:lastModifiedBy>
  <cp:revision>4</cp:revision>
  <dcterms:created xsi:type="dcterms:W3CDTF">2017-02-17T08:04:00Z</dcterms:created>
  <dcterms:modified xsi:type="dcterms:W3CDTF">2017-02-22T12:32:00Z</dcterms:modified>
</cp:coreProperties>
</file>