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hanging="0" w:left="480" w:right="0"/>
      </w:pPr>
      <w:r>
        <w:rPr>
          <w:u w:val="single"/>
          <w:rFonts w:ascii="Verdana" w:cs="DejaVu Sans Condensed" w:hAnsi="Verdana"/>
        </w:rPr>
        <w:t>MEMORIA FINAL</w:t>
      </w:r>
    </w:p>
    <w:p>
      <w:pPr>
        <w:pStyle w:val="style0"/>
        <w:jc w:val="both"/>
        <w:ind w:hanging="0" w:left="482" w:right="0"/>
        <w:spacing w:after="0" w:before="360"/>
      </w:pPr>
      <w:r>
        <w:rPr>
          <w:sz w:val="20"/>
          <w:b/>
          <w:szCs w:val="20"/>
          <w:rFonts w:ascii="DejaVu Sans Condensed" w:cs="DejaVu Sans Condensed" w:hAnsi="DejaVu Sans Condensed"/>
        </w:rPr>
        <w:t xml:space="preserve">1.- </w:t>
      </w:r>
      <w:bookmarkStart w:id="0" w:name="_GoBack"/>
      <w:bookmarkEnd w:id="0"/>
      <w:r>
        <w:rPr>
          <w:sz w:val="20"/>
          <w:b/>
          <w:szCs w:val="20"/>
          <w:rFonts w:ascii="DejaVu Sans Condensed" w:cs="DejaVu Sans Condensed" w:hAnsi="DejaVu Sans Condensed"/>
        </w:rPr>
        <w:t>Tareas realizadas, materiales elaborados y su aplicación en el aula:</w:t>
      </w:r>
    </w:p>
    <w:p>
      <w:pPr>
        <w:pStyle w:val="style0"/>
        <w:jc w:val="both"/>
        <w:ind w:hanging="0" w:left="482" w:right="0"/>
        <w:spacing w:after="0" w:before="360"/>
      </w:pPr>
      <w:r>
        <w:rPr>
          <w:sz w:val="20"/>
          <w:b/>
          <w:szCs w:val="20"/>
          <w:rFonts w:ascii="DejaVu Sans Condensed" w:cs="DejaVu Sans Condensed" w:hAnsi="DejaVu Sans Condensed"/>
        </w:rPr>
        <w:t>*Lectura de los libros de Fernández Bravo: “DESARROLLO EL PENSAMIENTO LÓGICO Y MATEMÁTICO”, y del Proyecto de Matemáticas: “Regletas de Cuisinaire”, de  Jose F. Martín Martín.</w:t>
      </w:r>
    </w:p>
    <w:p>
      <w:pPr>
        <w:pStyle w:val="style0"/>
        <w:jc w:val="both"/>
        <w:ind w:hanging="0" w:left="482" w:right="0"/>
        <w:spacing w:after="0" w:before="360"/>
      </w:pPr>
      <w:r>
        <w:rPr>
          <w:sz w:val="20"/>
          <w:b/>
          <w:szCs w:val="20"/>
          <w:rFonts w:ascii="DejaVu Sans Condensed" w:cs="DejaVu Sans Condensed" w:hAnsi="DejaVu Sans Condensed"/>
        </w:rPr>
        <w:t>*Diseño de las Sesiones semanales a trabajar en el aula con nuestros discentes, aplicación en el aula, evaluación semanal y diálogo entre nosotras cada semana sobre los logros y dificultades encontradas en nuestras aulas de educación infantil.</w:t>
      </w:r>
    </w:p>
    <w:p>
      <w:pPr>
        <w:pStyle w:val="style0"/>
        <w:jc w:val="both"/>
        <w:ind w:hanging="0" w:left="482" w:right="0"/>
        <w:spacing w:after="0" w:before="360"/>
      </w:pPr>
      <w:r>
        <w:rPr>
          <w:sz w:val="20"/>
          <w:b/>
          <w:szCs w:val="20"/>
          <w:rFonts w:ascii="DejaVu Sans Condensed" w:cs="DejaVu Sans Condensed" w:hAnsi="DejaVu Sans Condensed"/>
        </w:rPr>
        <w:t>*Diseño de materiales: hemos utilizado escaleras vacías de color, cartas para hacer correspondecias de la regletas, fichas de números de colores en 5 años, fichas de juego libre para calcar regletas hacer correspondencias, equivalencias y trabajarlas de forma lúdica y motivadora aunque se hayan elaborado fichas a partir de esta material manipulativo.</w:t>
      </w:r>
    </w:p>
    <w:p>
      <w:pPr>
        <w:pStyle w:val="style0"/>
        <w:jc w:val="both"/>
        <w:ind w:hanging="0" w:left="482" w:right="0"/>
        <w:spacing w:after="0" w:before="360"/>
      </w:pPr>
      <w:r>
        <w:rPr>
          <w:sz w:val="20"/>
          <w:b/>
          <w:szCs w:val="20"/>
          <w:rFonts w:ascii="DejaVu Sans Condensed" w:cs="DejaVu Sans Condensed" w:hAnsi="DejaVu Sans Condensed"/>
        </w:rPr>
        <w:t>* Aplicación en el aula: en mi aula de 5 años hemos hecho cada semana una sesión, que han sido todos los jueves después de nuestra sesión de psicomotricidad. Siempre hemos comenzado las sesiones con juego libre y después juego dirigido en las sesiones. Nuestras sesiones semanales de manipulación de la regleta tanto en actividades libres como dirigidas, han sido muy positivas, estimulantes para los discentes, atractivas y altamente motivadoras. Las actividades que hemos realizado en mi aula de 5 años de edad, quedan recogidas y reflejadas en cada una de las 10 sesiones que estamos realizando y que estoy subiendo semanalmente, a la plataforma Colabora.</w:t>
      </w:r>
    </w:p>
    <w:p>
      <w:pPr>
        <w:pStyle w:val="style0"/>
        <w:jc w:val="both"/>
        <w:ind w:hanging="0" w:left="480" w:right="0"/>
        <w:spacing w:after="0" w:before="240"/>
      </w:pPr>
      <w:r>
        <w:rPr>
          <w:sz w:val="20"/>
          <w:b/>
          <w:szCs w:val="20"/>
          <w:rFonts w:ascii="DejaVu Sans Condensed" w:cs="DejaVu Sans Condensed" w:hAnsi="DejaVu Sans Condensed"/>
        </w:rPr>
        <w:t>2.- Comentario de los resultados obtenidos:</w:t>
      </w:r>
    </w:p>
    <w:p>
      <w:pPr>
        <w:pStyle w:val="style0"/>
        <w:jc w:val="both"/>
        <w:ind w:hanging="0" w:left="480" w:right="0"/>
        <w:spacing w:after="0" w:before="240"/>
      </w:pPr>
      <w:r>
        <w:rPr>
          <w:sz w:val="20"/>
          <w:b/>
          <w:szCs w:val="20"/>
          <w:rFonts w:ascii="DejaVu Sans Condensed" w:cs="DejaVu Sans Condensed" w:hAnsi="DejaVu Sans Condensed"/>
        </w:rPr>
        <w:t>Los resultados obtenidos en mi aula de educación infantil de 5 años, han sido muy satisfactorios y positivos. A mi alumnado le costaba mucho realizar seriaciones de forma correcta, gracias al material altamente estimulante como son las regletas, al trabajar las seriaciones en las sesiones semanales, mis alumnos y alumnas han logrado comprender cómo realizar una serie de forma correcta, gracias a que lo hemos aprendido de una forma atractiva, motivadora, eminentemente lúdica, a través de la observación, manipulación, experimentación y posterior reflexión, mi alumnado ha alcanzado un aprendizajo lógico-matemático significativo, además de desarrollar una mayor agilidad para el cálculo mental y la iniciación a la suma y a la resta.</w:t>
      </w:r>
    </w:p>
    <w:p>
      <w:pPr>
        <w:pStyle w:val="style0"/>
        <w:jc w:val="both"/>
        <w:ind w:hanging="0" w:left="480" w:right="0"/>
        <w:spacing w:after="0" w:before="240"/>
      </w:pPr>
      <w:r>
        <w:rPr>
          <w:sz w:val="20"/>
          <w:b/>
          <w:szCs w:val="20"/>
          <w:rFonts w:ascii="DejaVu Sans Condensed" w:cs="DejaVu Sans Condensed" w:hAnsi="DejaVu Sans Condensed"/>
        </w:rPr>
        <w:t>3.- Dificultades surgidas y cómo se han solventado:</w:t>
      </w:r>
    </w:p>
    <w:p>
      <w:pPr>
        <w:pStyle w:val="style0"/>
        <w:jc w:val="both"/>
        <w:ind w:hanging="0" w:left="480" w:right="0"/>
        <w:spacing w:after="0" w:before="240"/>
      </w:pPr>
      <w:r>
        <w:rPr>
          <w:sz w:val="20"/>
          <w:b/>
          <w:szCs w:val="20"/>
          <w:rFonts w:ascii="DejaVu Sans Condensed" w:cs="DejaVu Sans Condensed" w:hAnsi="DejaVu Sans Condensed"/>
        </w:rPr>
        <w:t>Las dificultades que he encontrado en mi aula han sido muy pocas, siempre en torno a la posesión del nuevo material “regletas de Cuisinaire”, que por ser un material muy novedoso para ellos y ellas presentaban un poco de agresividad instrumental a la hora de manipularlo, en torno a apilar regletas en sus sitios ( todos y todas querían tener muchas piezas de regletas y cuantas más mejor, sobre todo en las primeras sesiones de juego libre). También encontré una pequeña dificultad a la hora de cumplir con la norma de que regleta que cae al suelo ya no vale para jugar, pero se solventó muy pronto, al igual que en el otro caso explicado anteriormente, ya que, como docente me he detenido a explicar y “re-explicar” la importancia de compartir, de cumplir con las normas, etc.., que es también Educación en Valores, eje vertebrador de mi metodología diaria y mi propia forma de enseñar y educar a mis discentes. Se nos presentó también la dificultad de hacer seriaciones con regletas, y no sabían hacerlas bien, a través de mi metodología eminentemente lúdica y este material tan estimulante, atractivo y motivador y a través de trabajarlo en el aula de esta forma, logramos comprender, interiorizar y realizarlas de una forma muy satisfactoria y positiva, lo que les ha dado mucha alegría y una mayor confianza en sí mismos/as al ver como han podido y pueden hacer series ya de hasta 4 elementos ellos solitos y ellas solitas, lo que es una experiencia muy gratificante, estimulante y muy motivadora para ellos mismos.</w:t>
      </w:r>
    </w:p>
    <w:p>
      <w:pPr>
        <w:pStyle w:val="style0"/>
        <w:jc w:val="both"/>
        <w:ind w:hanging="0" w:left="480" w:right="0"/>
        <w:spacing w:after="0" w:before="240"/>
      </w:pPr>
      <w:r>
        <w:rPr>
          <w:sz w:val="20"/>
          <w:b/>
          <w:szCs w:val="20"/>
          <w:rFonts w:ascii="DejaVu Sans Condensed" w:cs="DejaVu Sans Condensed" w:hAnsi="DejaVu Sans Condensed"/>
        </w:rPr>
        <w:t xml:space="preserve">4.- Conclusiones: </w:t>
      </w:r>
    </w:p>
    <w:p>
      <w:pPr>
        <w:pStyle w:val="style0"/>
        <w:jc w:val="both"/>
        <w:ind w:hanging="0" w:left="480" w:right="0"/>
        <w:spacing w:after="0" w:before="240"/>
      </w:pPr>
      <w:r>
        <w:rPr>
          <w:sz w:val="20"/>
          <w:b/>
          <w:szCs w:val="20"/>
          <w:rFonts w:ascii="DejaVu Sans Condensed" w:cs="DejaVu Sans Condensed" w:hAnsi="DejaVu Sans Condensed"/>
        </w:rPr>
        <w:t>Mi conclusión final es muy satisfactoria y positiva, a la vista de lo descrito anteriormente se ven los resultados obtenidos, que han sido muy buenos y satisfactorios.</w:t>
      </w:r>
    </w:p>
    <w:p>
      <w:pPr>
        <w:pStyle w:val="style0"/>
        <w:jc w:val="both"/>
        <w:ind w:hanging="0" w:left="480" w:right="0"/>
        <w:spacing w:after="0" w:before="240"/>
      </w:pPr>
      <w:r>
        <w:rPr/>
      </w:r>
    </w:p>
    <w:p>
      <w:pPr>
        <w:pStyle w:val="style0"/>
        <w:jc w:val="both"/>
        <w:ind w:hanging="0" w:left="480" w:right="0"/>
        <w:spacing w:after="0" w:before="240"/>
      </w:pPr>
      <w:r>
        <w:rPr>
          <w:sz w:val="20"/>
          <w:b/>
          <w:szCs w:val="20"/>
          <w:rFonts w:ascii="DejaVu Sans Condensed" w:cs="DejaVu Sans Condensed" w:hAnsi="DejaVu Sans Condensed"/>
        </w:rPr>
        <w:t>5.- Perspectivas de continuidad para el próximo curso:</w:t>
      </w:r>
    </w:p>
    <w:p>
      <w:pPr>
        <w:pStyle w:val="style0"/>
        <w:jc w:val="both"/>
        <w:ind w:hanging="0" w:left="480" w:right="0"/>
        <w:spacing w:after="0" w:before="240"/>
      </w:pPr>
      <w:r>
        <w:rPr>
          <w:sz w:val="20"/>
          <w:b/>
          <w:szCs w:val="20"/>
          <w:rFonts w:ascii="DejaVu Sans Condensed" w:cs="DejaVu Sans Condensed" w:hAnsi="DejaVu Sans Condensed"/>
        </w:rPr>
        <w:t>Como docente sí tengo perspectivas de seguir trabajándolo el próximo curso escolar.</w:t>
      </w:r>
    </w:p>
    <w:p>
      <w:pPr>
        <w:pStyle w:val="style0"/>
        <w:jc w:val="both"/>
        <w:ind w:hanging="0" w:left="480" w:right="0"/>
        <w:spacing w:after="0" w:before="240"/>
      </w:pPr>
      <w:r>
        <w:rPr/>
      </w:r>
    </w:p>
    <w:sectPr>
      <w:formProt w:val="off"/>
      <w:pgSz w:h="16838" w:w="11906"/>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0" w:before="0" w:line="100" w:lineRule="atLeast"/>
    </w:pPr>
    <w:rPr>
      <w:color w:val="00000A"/>
      <w:sz w:val="24"/>
      <w:szCs w:val="24"/>
      <w:rFonts w:ascii="Times New Roman" w:cs="Times New Roman" w:eastAsia="Times New Roman" w:hAnsi="Times New Roman"/>
      <w:lang w:bidi="ar-SA" w:eastAsia="zh-CN" w:val="es-ES"/>
    </w:rPr>
  </w:style>
  <w:style w:styleId="style15" w:type="character">
    <w:name w:val="Default Paragraph Font"/>
    <w:next w:val="style15"/>
    <w:rPr/>
  </w:style>
  <w:style w:styleId="style16" w:type="paragraph">
    <w:name w:val="Encabezado"/>
    <w:basedOn w:val="style0"/>
    <w:next w:val="style17"/>
    <w:pPr>
      <w:keepNext/>
      <w:spacing w:after="120" w:before="240"/>
    </w:pPr>
    <w:rPr>
      <w:sz w:val="28"/>
      <w:szCs w:val="28"/>
      <w:rFonts w:ascii="Arial" w:cs="DejaVu Sans" w:eastAsia="DejaVu Sans" w:hAnsi="Arial"/>
    </w:rPr>
  </w:style>
  <w:style w:styleId="style17" w:type="paragraph">
    <w:name w:val="Cuerpo de texto"/>
    <w:basedOn w:val="style0"/>
    <w:next w:val="style17"/>
    <w:pPr>
      <w:spacing w:after="120" w:before="0"/>
    </w:pPr>
    <w:rPr/>
  </w:style>
  <w:style w:styleId="style18" w:type="paragraph">
    <w:name w:val="Lista"/>
    <w:basedOn w:val="style17"/>
    <w:next w:val="style18"/>
    <w:pPr/>
    <w:rPr/>
  </w:style>
  <w:style w:styleId="style19" w:type="paragraph">
    <w:name w:val="Etiqueta"/>
    <w:basedOn w:val="style0"/>
    <w:next w:val="style19"/>
    <w:pPr>
      <w:suppressLineNumbers/>
      <w:spacing w:after="120" w:before="120"/>
    </w:pPr>
    <w:rPr>
      <w:sz w:val="24"/>
      <w:i/>
      <w:szCs w:val="24"/>
      <w:iCs/>
    </w:rPr>
  </w:style>
  <w:style w:styleId="style20" w:type="paragraph">
    <w:name w:val="Índice"/>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2017-05-14T09:53:00.00Z</dcterms:created>
  <dc:creator>sonia enriquez urbano</dc:creator>
  <cp:lastModifiedBy>sonia enriquez urbano</cp:lastModifiedBy>
  <dcterms:modified xsi:type="dcterms:W3CDTF">2017-05-14T09:54:00.00Z</dcterms:modified>
  <cp:revision>2</cp:revision>
</cp:coreProperties>
</file>