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C5B" w:rsidRDefault="00CB3C5B">
      <w:pPr>
        <w:jc w:val="center"/>
        <w:rPr>
          <w:b/>
          <w:bCs/>
          <w:lang w:val="en-US"/>
        </w:rPr>
      </w:pPr>
      <w:r>
        <w:rPr>
          <w:b/>
          <w:bCs/>
          <w:lang w:val="en-US"/>
        </w:rPr>
        <w:t>DOCUMENTACIÓN E INVESTIGACIÓN</w:t>
      </w:r>
    </w:p>
    <w:p w:rsidR="00CB3C5B" w:rsidRDefault="00CB3C5B">
      <w:pPr>
        <w:rPr>
          <w:lang w:val="en-US"/>
        </w:rPr>
      </w:pPr>
    </w:p>
    <w:p w:rsidR="00CB3C5B" w:rsidRDefault="00CB3C5B">
      <w:pPr>
        <w:rPr>
          <w:lang w:val="en-US"/>
        </w:rPr>
      </w:pPr>
      <w:r>
        <w:rPr>
          <w:lang w:val="en-US"/>
        </w:rPr>
        <w:t>Una referencia fundamental a la hora de confeccionar tanto el diseño como la historia que sustenta el proyecto ha sido la de cuidar minuciosamente la selección de documentos. La mayor parte del esfuerzo se ha centrado en documentar el entorno cultural donde hemos desarrollado el proyecto y  la propia historia detrás de las Ondinas.</w:t>
      </w:r>
    </w:p>
    <w:p w:rsidR="00CB3C5B" w:rsidRDefault="00CB3C5B">
      <w:pPr>
        <w:rPr>
          <w:lang w:val="en-US"/>
        </w:rPr>
      </w:pPr>
    </w:p>
    <w:p w:rsidR="00CB3C5B" w:rsidRDefault="00CB3C5B">
      <w:pPr>
        <w:rPr>
          <w:lang w:val="en-US"/>
        </w:rPr>
      </w:pPr>
      <w:r>
        <w:rPr>
          <w:lang w:val="en-US"/>
        </w:rPr>
        <w:t>En cuanto al entorno cultural relacionado con nuestro patrimonio, hemos revisado en profundidad mucha información relevante:</w:t>
      </w:r>
    </w:p>
    <w:p w:rsidR="00CB3C5B" w:rsidRDefault="00CB3C5B">
      <w:pPr>
        <w:rPr>
          <w:lang w:val="en-US"/>
        </w:rPr>
      </w:pPr>
    </w:p>
    <w:p w:rsidR="00CB3C5B" w:rsidRDefault="00CB3C5B">
      <w:pPr>
        <w:rPr>
          <w:lang w:val="en-US"/>
        </w:rPr>
      </w:pPr>
      <w:hyperlink r:id="rId6" w:history="1">
        <w:r>
          <w:rPr>
            <w:color w:val="0000FF"/>
            <w:u w:val="single"/>
            <w:lang w:val="en-US"/>
          </w:rPr>
          <w:t>www.aytohuescar.es</w:t>
        </w:r>
      </w:hyperlink>
      <w:r>
        <w:rPr>
          <w:lang w:val="en-US"/>
        </w:rPr>
        <w:t xml:space="preserve"> (la web oficial del ayuntamiento de Huéscar)</w:t>
      </w:r>
    </w:p>
    <w:p w:rsidR="00CB3C5B" w:rsidRDefault="00CB3C5B">
      <w:pPr>
        <w:rPr>
          <w:lang w:val="en-US"/>
        </w:rPr>
      </w:pPr>
      <w:hyperlink r:id="rId7" w:history="1">
        <w:r>
          <w:rPr>
            <w:color w:val="0000FF"/>
            <w:u w:val="single"/>
            <w:lang w:val="en-US"/>
          </w:rPr>
          <w:t>www.huescar.org</w:t>
        </w:r>
      </w:hyperlink>
      <w:r>
        <w:rPr>
          <w:lang w:val="en-US"/>
        </w:rPr>
        <w:t xml:space="preserve"> (web dedicada a la comarca del altiplano de Granada)</w:t>
      </w:r>
    </w:p>
    <w:p w:rsidR="00CB3C5B" w:rsidRDefault="00CB3C5B">
      <w:pPr>
        <w:rPr>
          <w:lang w:val="en-US"/>
        </w:rPr>
      </w:pPr>
      <w:hyperlink r:id="rId8" w:history="1">
        <w:r>
          <w:rPr>
            <w:color w:val="0000FF"/>
            <w:u w:val="single"/>
            <w:lang w:val="en-US"/>
          </w:rPr>
          <w:t>www.iaph.es</w:t>
        </w:r>
      </w:hyperlink>
      <w:r>
        <w:rPr>
          <w:lang w:val="en-US"/>
        </w:rPr>
        <w:t xml:space="preserve"> (la página del Instituto Andaluz de Patrimonio Histórico, especialmente la sección dedicada a Huéscar)</w:t>
      </w:r>
    </w:p>
    <w:p w:rsidR="00CB3C5B" w:rsidRDefault="00CB3C5B">
      <w:pPr>
        <w:rPr>
          <w:lang w:val="en-US"/>
        </w:rPr>
      </w:pPr>
      <w:hyperlink r:id="rId9" w:history="1">
        <w:r>
          <w:rPr>
            <w:color w:val="0000FF"/>
            <w:u w:val="single"/>
            <w:lang w:val="en-US"/>
          </w:rPr>
          <w:t>www.propmocionturisticacomarcadehuescar.wordpress.com</w:t>
        </w:r>
      </w:hyperlink>
      <w:r>
        <w:rPr>
          <w:lang w:val="en-US"/>
        </w:rPr>
        <w:t xml:space="preserve"> (un blog de promoción de la comarca de Huéscar)</w:t>
      </w:r>
    </w:p>
    <w:p w:rsidR="00CB3C5B" w:rsidRDefault="00CB3C5B">
      <w:pPr>
        <w:rPr>
          <w:lang w:val="en-US"/>
        </w:rPr>
      </w:pPr>
      <w:hyperlink r:id="rId10" w:history="1">
        <w:r>
          <w:rPr>
            <w:color w:val="0000FF"/>
            <w:u w:val="single"/>
            <w:lang w:val="en-US"/>
          </w:rPr>
          <w:t>www.granadaaltiplano.org/huescar</w:t>
        </w:r>
      </w:hyperlink>
      <w:r>
        <w:rPr>
          <w:lang w:val="en-US"/>
        </w:rPr>
        <w:t xml:space="preserve"> (un blog dedicado al patrimonio cultural, gastronómico, natural y etnográfico de la comarca de Huéscar)</w:t>
      </w:r>
    </w:p>
    <w:p w:rsidR="00CB3C5B" w:rsidRDefault="00CB3C5B">
      <w:pPr>
        <w:rPr>
          <w:lang w:val="en-US"/>
        </w:rPr>
      </w:pPr>
      <w:hyperlink r:id="rId11" w:history="1">
        <w:r>
          <w:rPr>
            <w:color w:val="0000FF"/>
            <w:u w:val="single"/>
            <w:lang w:val="en-US"/>
          </w:rPr>
          <w:t>www.comarcadehuescar.com</w:t>
        </w:r>
      </w:hyperlink>
      <w:r>
        <w:rPr>
          <w:lang w:val="en-US"/>
        </w:rPr>
        <w:t xml:space="preserve"> (blog dedicado a la mancomunidad de municipios de la comarca de Huéscar)</w:t>
      </w:r>
    </w:p>
    <w:p w:rsidR="00CB3C5B" w:rsidRDefault="00CB3C5B">
      <w:pPr>
        <w:rPr>
          <w:lang w:val="en-US"/>
        </w:rPr>
      </w:pPr>
    </w:p>
    <w:p w:rsidR="00CB3C5B" w:rsidRDefault="00CB3C5B">
      <w:pPr>
        <w:rPr>
          <w:lang w:val="en-US"/>
        </w:rPr>
      </w:pPr>
    </w:p>
    <w:p w:rsidR="00CB3C5B" w:rsidRDefault="00CB3C5B">
      <w:pPr>
        <w:rPr>
          <w:lang w:val="en-US"/>
        </w:rPr>
      </w:pPr>
      <w:r>
        <w:rPr>
          <w:lang w:val="en-US"/>
        </w:rPr>
        <w:t>En cuanto a la bibliografía específica para la confección del cuento, hemos acudido a las grandes obras escritas sobre la temática de las Ondinas:</w:t>
      </w:r>
    </w:p>
    <w:p w:rsidR="00CB3C5B" w:rsidRDefault="00CB3C5B">
      <w:pPr>
        <w:rPr>
          <w:lang w:val="en-US"/>
        </w:rPr>
      </w:pPr>
    </w:p>
    <w:p w:rsidR="00CB3C5B" w:rsidRDefault="00CB3C5B">
      <w:pPr>
        <w:rPr>
          <w:lang w:val="en-US"/>
        </w:rPr>
      </w:pPr>
      <w:r>
        <w:rPr>
          <w:u w:val="single"/>
          <w:lang w:val="en-US"/>
        </w:rPr>
        <w:t>Ondina</w:t>
      </w:r>
      <w:r>
        <w:rPr>
          <w:lang w:val="en-US"/>
        </w:rPr>
        <w:t>, de Benjamin Lacombe (para la caracterización de las ninfas)</w:t>
      </w:r>
    </w:p>
    <w:p w:rsidR="00CB3C5B" w:rsidRDefault="00CB3C5B">
      <w:pPr>
        <w:rPr>
          <w:lang w:val="en-US"/>
        </w:rPr>
      </w:pPr>
      <w:r>
        <w:rPr>
          <w:u w:val="single"/>
          <w:lang w:val="en-US"/>
        </w:rPr>
        <w:t>Sirenas y ondinas</w:t>
      </w:r>
      <w:r>
        <w:rPr>
          <w:lang w:val="en-US"/>
        </w:rPr>
        <w:t>, de Édouard Brasey (descripción del mundo de las ondinas)</w:t>
      </w:r>
    </w:p>
    <w:p w:rsidR="00CB3C5B" w:rsidRDefault="00CB3C5B">
      <w:pPr>
        <w:rPr>
          <w:lang w:val="en-US"/>
        </w:rPr>
      </w:pPr>
      <w:r>
        <w:rPr>
          <w:u w:val="single"/>
          <w:lang w:val="en-US"/>
        </w:rPr>
        <w:t>Ondina: la hija del lago</w:t>
      </w:r>
      <w:r>
        <w:rPr>
          <w:lang w:val="en-US"/>
        </w:rPr>
        <w:t>, de René Guillot (para la descripción física del personaje)</w:t>
      </w:r>
    </w:p>
    <w:p w:rsidR="00CB3C5B" w:rsidRDefault="00CB3C5B">
      <w:pPr>
        <w:rPr>
          <w:lang w:val="en-US"/>
        </w:rPr>
      </w:pPr>
      <w:r>
        <w:rPr>
          <w:u w:val="single"/>
          <w:lang w:val="en-US"/>
        </w:rPr>
        <w:t>Ondinas: el espíritu del agua</w:t>
      </w:r>
      <w:r>
        <w:rPr>
          <w:lang w:val="en-US"/>
        </w:rPr>
        <w:t>, de Nnavale Quiroz Cano (para la descripción de ambientes y ubicaciones)</w:t>
      </w:r>
    </w:p>
    <w:p w:rsidR="00CB3C5B" w:rsidRDefault="00CB3C5B">
      <w:pPr>
        <w:rPr>
          <w:lang w:val="en-US"/>
        </w:rPr>
      </w:pPr>
    </w:p>
    <w:p w:rsidR="00CB3C5B" w:rsidRDefault="00CB3C5B">
      <w:pPr>
        <w:rPr>
          <w:lang w:val="en-US"/>
        </w:rPr>
      </w:pPr>
      <w:r>
        <w:rPr>
          <w:lang w:val="en-US"/>
        </w:rPr>
        <w:t xml:space="preserve">La obra de referencia máxima: </w:t>
      </w:r>
      <w:r>
        <w:rPr>
          <w:u w:val="single"/>
          <w:lang w:val="en-US"/>
        </w:rPr>
        <w:t>Ondinas de luz</w:t>
      </w:r>
      <w:r>
        <w:rPr>
          <w:lang w:val="en-US"/>
        </w:rPr>
        <w:t>, de Sophie Mouton-Perrat y Frédéric Guibrunet, obra inspiradora del proyecto.</w:t>
      </w:r>
    </w:p>
    <w:p w:rsidR="00CB3C5B" w:rsidRDefault="00CB3C5B">
      <w:pPr>
        <w:rPr>
          <w:lang w:val="en-US"/>
        </w:rPr>
      </w:pPr>
    </w:p>
    <w:p w:rsidR="00CB3C5B" w:rsidRDefault="00CB3C5B">
      <w:pPr>
        <w:rPr>
          <w:lang w:val="en-US"/>
        </w:rPr>
      </w:pPr>
    </w:p>
    <w:p w:rsidR="00CB3C5B" w:rsidRDefault="00CB3C5B">
      <w:pPr>
        <w:rPr>
          <w:lang w:val="en-US"/>
        </w:rPr>
      </w:pPr>
    </w:p>
    <w:sectPr w:rsidR="00CB3C5B" w:rsidSect="00CB3C5B">
      <w:headerReference w:type="default" r:id="rId12"/>
      <w:footerReference w:type="default" r:id="rId13"/>
      <w:pgSz w:w="11899" w:h="16837"/>
      <w:pgMar w:top="1440" w:right="1797" w:bottom="1440" w:left="1797"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C5B" w:rsidRDefault="00CB3C5B" w:rsidP="00CB3C5B">
      <w:r>
        <w:separator/>
      </w:r>
    </w:p>
  </w:endnote>
  <w:endnote w:type="continuationSeparator" w:id="0">
    <w:p w:rsidR="00CB3C5B" w:rsidRDefault="00CB3C5B" w:rsidP="00CB3C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5B" w:rsidRDefault="00CB3C5B">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C5B" w:rsidRDefault="00CB3C5B" w:rsidP="00CB3C5B">
      <w:r>
        <w:separator/>
      </w:r>
    </w:p>
  </w:footnote>
  <w:footnote w:type="continuationSeparator" w:id="0">
    <w:p w:rsidR="00CB3C5B" w:rsidRDefault="00CB3C5B" w:rsidP="00CB3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5B" w:rsidRDefault="00CB3C5B">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CB3C5B"/>
    <w:rsid w:val="00CB3C5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ph.e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uescar.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ytohuescar.es/" TargetMode="External"/><Relationship Id="rId11" Type="http://schemas.openxmlformats.org/officeDocument/2006/relationships/hyperlink" Target="http://www.comarcadehuescar.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ranadaaltiplano.org/huescar" TargetMode="External"/><Relationship Id="rId4" Type="http://schemas.openxmlformats.org/officeDocument/2006/relationships/footnotes" Target="footnotes.xml"/><Relationship Id="rId9" Type="http://schemas.openxmlformats.org/officeDocument/2006/relationships/hyperlink" Target="http://www.propmocionturisticacomarcadehuescar.wordpres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