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BC" w:rsidRDefault="00DC4145" w:rsidP="00A119BC">
      <w:pPr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Capí</w:t>
      </w:r>
      <w:r w:rsidR="006F2177">
        <w:rPr>
          <w:sz w:val="24"/>
          <w:szCs w:val="24"/>
          <w:lang w:val="es-ES_tradnl"/>
        </w:rPr>
        <w:t>tulo 12</w:t>
      </w:r>
      <w:r w:rsidR="00A119BC">
        <w:rPr>
          <w:sz w:val="24"/>
          <w:szCs w:val="24"/>
          <w:lang w:val="es-ES_tradnl"/>
        </w:rPr>
        <w:t xml:space="preserve">. </w:t>
      </w:r>
    </w:p>
    <w:p w:rsidR="00D87838" w:rsidRDefault="002532E3" w:rsidP="00A119BC">
      <w:pPr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AMOR Y ALEGRÍA EN LAS CASAS Y EN LAS AULAS</w:t>
      </w:r>
      <w:r w:rsidR="00A119BC">
        <w:rPr>
          <w:sz w:val="24"/>
          <w:szCs w:val="24"/>
          <w:lang w:val="es-ES_tradnl"/>
        </w:rPr>
        <w:t>.</w:t>
      </w:r>
    </w:p>
    <w:p w:rsidR="00EE54AB" w:rsidRDefault="00EE54AB" w:rsidP="00A119BC">
      <w:pPr>
        <w:jc w:val="center"/>
        <w:rPr>
          <w:sz w:val="24"/>
          <w:szCs w:val="24"/>
          <w:lang w:val="es-ES_tradnl"/>
        </w:rPr>
      </w:pPr>
    </w:p>
    <w:p w:rsidR="00EE54AB" w:rsidRDefault="00EE54AB" w:rsidP="00A119BC">
      <w:pPr>
        <w:jc w:val="center"/>
        <w:rPr>
          <w:sz w:val="24"/>
          <w:szCs w:val="24"/>
          <w:lang w:val="es-ES_tradnl"/>
        </w:rPr>
      </w:pPr>
    </w:p>
    <w:p w:rsidR="00EE54AB" w:rsidRDefault="00A119BC" w:rsidP="002532E3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</w:t>
      </w:r>
      <w:r w:rsidR="002532E3">
        <w:rPr>
          <w:sz w:val="24"/>
          <w:szCs w:val="24"/>
          <w:lang w:val="es-ES_tradnl"/>
        </w:rPr>
        <w:t>n este</w:t>
      </w:r>
      <w:r>
        <w:rPr>
          <w:sz w:val="24"/>
          <w:szCs w:val="24"/>
          <w:lang w:val="es-ES_tradnl"/>
        </w:rPr>
        <w:t xml:space="preserve"> capítulo </w:t>
      </w:r>
      <w:r w:rsidR="002532E3">
        <w:rPr>
          <w:sz w:val="24"/>
          <w:szCs w:val="24"/>
          <w:lang w:val="es-ES_tradnl"/>
        </w:rPr>
        <w:t>se focaliza más en las actuacion</w:t>
      </w:r>
      <w:r w:rsidR="00435A6D">
        <w:rPr>
          <w:sz w:val="24"/>
          <w:szCs w:val="24"/>
          <w:lang w:val="es-ES_tradnl"/>
        </w:rPr>
        <w:t xml:space="preserve">es </w:t>
      </w:r>
      <w:r w:rsidR="002532E3">
        <w:rPr>
          <w:sz w:val="24"/>
          <w:szCs w:val="24"/>
          <w:lang w:val="es-ES_tradnl"/>
        </w:rPr>
        <w:t>en ámbito familiar y escolar y mientras se recuerdan pautas de actuación se te remite a capítulos anteriores donde aparecen esos aspectos explicados con mayor detalle.</w:t>
      </w:r>
    </w:p>
    <w:p w:rsidR="002532E3" w:rsidRDefault="002532E3" w:rsidP="002532E3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Así se nos recuerda tres aspectos fundamentales que no podemos olvidar como docente:</w:t>
      </w:r>
    </w:p>
    <w:p w:rsidR="002532E3" w:rsidRDefault="002532E3" w:rsidP="002532E3">
      <w:pPr>
        <w:pStyle w:val="Prrafodelista"/>
        <w:numPr>
          <w:ilvl w:val="0"/>
          <w:numId w:val="12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Lo que hacemos no es nunca tan importante como el modo en que lo hacemos.</w:t>
      </w:r>
      <w:r w:rsidR="000E1DBB">
        <w:rPr>
          <w:sz w:val="24"/>
          <w:szCs w:val="24"/>
          <w:lang w:val="es-ES_tradnl"/>
        </w:rPr>
        <w:t xml:space="preserve"> Así</w:t>
      </w:r>
      <w:r w:rsidR="0001203E">
        <w:rPr>
          <w:sz w:val="24"/>
          <w:szCs w:val="24"/>
          <w:lang w:val="es-ES_tradnl"/>
        </w:rPr>
        <w:t xml:space="preserve"> el tono de voz, los gestos…los sentimientos y pensamientos negativos nos apartan del amor, la alegría y los resultados positivos.</w:t>
      </w:r>
    </w:p>
    <w:p w:rsidR="002532E3" w:rsidRDefault="002532E3" w:rsidP="002532E3">
      <w:pPr>
        <w:pStyle w:val="Prrafodelista"/>
        <w:numPr>
          <w:ilvl w:val="0"/>
          <w:numId w:val="12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Los errores son oportunidades para aprender.</w:t>
      </w:r>
      <w:r w:rsidR="0001203E">
        <w:rPr>
          <w:sz w:val="24"/>
          <w:szCs w:val="24"/>
          <w:lang w:val="es-ES_tradnl"/>
        </w:rPr>
        <w:t xml:space="preserve"> Somos humanos e imperfectos y tendemos a reaccionar (que solemos actuar irrespetuosamente</w:t>
      </w:r>
      <w:r w:rsidR="000E1DBB">
        <w:rPr>
          <w:sz w:val="24"/>
          <w:szCs w:val="24"/>
          <w:lang w:val="es-ES_tradnl"/>
        </w:rPr>
        <w:t xml:space="preserve"> en un intento de enseñar respeto</w:t>
      </w:r>
      <w:r w:rsidR="0001203E">
        <w:rPr>
          <w:sz w:val="24"/>
          <w:szCs w:val="24"/>
          <w:lang w:val="es-ES_tradnl"/>
        </w:rPr>
        <w:t>)</w:t>
      </w:r>
      <w:r w:rsidR="000E1DBB">
        <w:rPr>
          <w:sz w:val="24"/>
          <w:szCs w:val="24"/>
          <w:lang w:val="es-ES_tradnl"/>
        </w:rPr>
        <w:t xml:space="preserve"> </w:t>
      </w:r>
      <w:r w:rsidR="0001203E">
        <w:rPr>
          <w:sz w:val="24"/>
          <w:szCs w:val="24"/>
          <w:lang w:val="es-ES_tradnl"/>
        </w:rPr>
        <w:t>en lugar de actuar</w:t>
      </w:r>
      <w:r w:rsidR="000E1DBB">
        <w:rPr>
          <w:sz w:val="24"/>
          <w:szCs w:val="24"/>
          <w:lang w:val="es-ES_tradnl"/>
        </w:rPr>
        <w:t xml:space="preserve"> (donde tenemos en cuenta cómo afecta esa vergüenza o culpabilidad extrema a largo plazo)</w:t>
      </w:r>
    </w:p>
    <w:p w:rsidR="002532E3" w:rsidRDefault="002532E3" w:rsidP="002532E3">
      <w:pPr>
        <w:pStyle w:val="Prrafodelista"/>
        <w:numPr>
          <w:ilvl w:val="0"/>
          <w:numId w:val="12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</w:t>
      </w:r>
      <w:r w:rsidR="0001203E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veces, tenemos que aprender lo mismo repetidas veces.</w:t>
      </w:r>
      <w:r w:rsidR="000E1DBB">
        <w:rPr>
          <w:sz w:val="24"/>
          <w:szCs w:val="24"/>
          <w:lang w:val="es-ES_tradnl"/>
        </w:rPr>
        <w:t xml:space="preserve"> El libro ofrece muchos métodos y muchas actitudes positivas que combinándose juntas se convierten en conceptos que instauran un ambiente de amor, respeto mutuo y colaboración.</w:t>
      </w:r>
    </w:p>
    <w:p w:rsidR="002532E3" w:rsidRDefault="002532E3" w:rsidP="002532E3">
      <w:pPr>
        <w:jc w:val="both"/>
        <w:rPr>
          <w:sz w:val="24"/>
          <w:szCs w:val="24"/>
          <w:lang w:val="es-ES_tradnl"/>
        </w:rPr>
      </w:pPr>
    </w:p>
    <w:p w:rsidR="002532E3" w:rsidRPr="002532E3" w:rsidRDefault="002532E3" w:rsidP="002532E3">
      <w:pPr>
        <w:jc w:val="both"/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lang w:val="es-ES_tradnl"/>
        </w:rPr>
        <w:t xml:space="preserve">Es muy importante contar con una actitud que nos ayude a descubrir </w:t>
      </w:r>
      <w:r w:rsidRPr="002532E3">
        <w:rPr>
          <w:sz w:val="24"/>
          <w:szCs w:val="24"/>
          <w:u w:val="single"/>
          <w:lang w:val="es-ES_tradnl"/>
        </w:rPr>
        <w:t>lo positivo en cada actuación.</w:t>
      </w:r>
    </w:p>
    <w:p w:rsidR="002532E3" w:rsidRDefault="002532E3" w:rsidP="002532E3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También es importante </w:t>
      </w:r>
      <w:r w:rsidRPr="002532E3">
        <w:rPr>
          <w:sz w:val="24"/>
          <w:szCs w:val="24"/>
          <w:u w:val="single"/>
          <w:lang w:val="es-ES_tradnl"/>
        </w:rPr>
        <w:t>conceder a los niños el beneficio de la duda</w:t>
      </w:r>
      <w:r>
        <w:rPr>
          <w:sz w:val="24"/>
          <w:szCs w:val="24"/>
          <w:lang w:val="es-ES_tradnl"/>
        </w:rPr>
        <w:t>.</w:t>
      </w:r>
      <w:r w:rsidR="000E1DBB">
        <w:rPr>
          <w:sz w:val="24"/>
          <w:szCs w:val="24"/>
          <w:lang w:val="es-ES_tradnl"/>
        </w:rPr>
        <w:t xml:space="preserve"> Todos los niños quieren que les vaya bien, relacionarse bien con los demás, tan solo no </w:t>
      </w:r>
      <w:proofErr w:type="spellStart"/>
      <w:r w:rsidR="000E1DBB">
        <w:rPr>
          <w:sz w:val="24"/>
          <w:szCs w:val="24"/>
          <w:lang w:val="es-ES_tradnl"/>
        </w:rPr>
        <w:t>poséen</w:t>
      </w:r>
      <w:proofErr w:type="spellEnd"/>
      <w:r w:rsidR="000E1DBB">
        <w:rPr>
          <w:sz w:val="24"/>
          <w:szCs w:val="24"/>
          <w:lang w:val="es-ES_tradnl"/>
        </w:rPr>
        <w:t xml:space="preserve"> el conocimiento, las competencias ni la madurez necesaria para conseguir que los tengan en cuenta y los consideren importantes y útiles. El enfoque de nuestra actitud sería: “sé que quieres que te vaya bien en la vida ¿cómo puedo ayudarte?”.</w:t>
      </w:r>
    </w:p>
    <w:p w:rsidR="002532E3" w:rsidRDefault="002532E3" w:rsidP="002532E3">
      <w:pPr>
        <w:jc w:val="both"/>
        <w:rPr>
          <w:sz w:val="24"/>
          <w:szCs w:val="24"/>
          <w:lang w:val="es-ES_tradnl"/>
        </w:rPr>
      </w:pPr>
      <w:r w:rsidRPr="000E1DBB">
        <w:rPr>
          <w:sz w:val="24"/>
          <w:szCs w:val="24"/>
          <w:u w:val="single"/>
          <w:lang w:val="es-ES_tradnl"/>
        </w:rPr>
        <w:t>Expresar el amor incondicional</w:t>
      </w:r>
      <w:r>
        <w:rPr>
          <w:sz w:val="24"/>
          <w:szCs w:val="24"/>
          <w:lang w:val="es-ES_tradnl"/>
        </w:rPr>
        <w:t>.</w:t>
      </w:r>
      <w:r w:rsidR="000E1DBB">
        <w:rPr>
          <w:sz w:val="24"/>
          <w:szCs w:val="24"/>
          <w:lang w:val="es-ES_tradnl"/>
        </w:rPr>
        <w:t xml:space="preserve"> Educar a los niños con métodos no punitivos no significa que ellos vayan a “salir impunes” cuando se portan mal. Significa ayudarlos a explorar las consecuencias de sus decisiones en un entorno favorecedor y motivador para que puedan crecer y aprender. Aunque todos hemos salido bien “con mano dura” mejor seriamos si hubiésemos aprendido de nuestros errores con amabilidad y firmeza.</w:t>
      </w:r>
    </w:p>
    <w:p w:rsidR="002532E3" w:rsidRDefault="002532E3" w:rsidP="002532E3">
      <w:pPr>
        <w:jc w:val="both"/>
        <w:rPr>
          <w:sz w:val="24"/>
          <w:szCs w:val="24"/>
          <w:lang w:val="es-ES_tradnl"/>
        </w:rPr>
      </w:pPr>
    </w:p>
    <w:p w:rsidR="002532E3" w:rsidRDefault="002532E3" w:rsidP="002532E3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</w:t>
      </w:r>
      <w:r w:rsidR="00C9180A">
        <w:rPr>
          <w:sz w:val="24"/>
          <w:szCs w:val="24"/>
          <w:lang w:val="es-ES_tradnl"/>
        </w:rPr>
        <w:t xml:space="preserve"> continuación nos recuerda los 5</w:t>
      </w:r>
      <w:r>
        <w:rPr>
          <w:sz w:val="24"/>
          <w:szCs w:val="24"/>
          <w:lang w:val="es-ES_tradnl"/>
        </w:rPr>
        <w:t xml:space="preserve"> pasos para obtener colaboración, y que nos ayuda como maestros a ponernos en la piel del niño:</w:t>
      </w:r>
    </w:p>
    <w:p w:rsidR="002532E3" w:rsidRDefault="002532E3" w:rsidP="002532E3">
      <w:pPr>
        <w:pStyle w:val="Prrafodelista"/>
        <w:numPr>
          <w:ilvl w:val="0"/>
          <w:numId w:val="13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Expresar comprensión por los sentimientos del niño.</w:t>
      </w:r>
    </w:p>
    <w:p w:rsidR="002532E3" w:rsidRDefault="002532E3" w:rsidP="002532E3">
      <w:pPr>
        <w:pStyle w:val="Prrafodelista"/>
        <w:numPr>
          <w:ilvl w:val="0"/>
          <w:numId w:val="13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Mostrar empatía sin excusar la conducta.</w:t>
      </w:r>
    </w:p>
    <w:p w:rsidR="002532E3" w:rsidRDefault="002532E3" w:rsidP="002532E3">
      <w:pPr>
        <w:pStyle w:val="Prrafodelista"/>
        <w:numPr>
          <w:ilvl w:val="0"/>
          <w:numId w:val="13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Compartir los verdaderos sentimientos.</w:t>
      </w:r>
    </w:p>
    <w:p w:rsidR="002532E3" w:rsidRDefault="002532E3" w:rsidP="002532E3">
      <w:pPr>
        <w:pStyle w:val="Prrafodelista"/>
        <w:numPr>
          <w:ilvl w:val="0"/>
          <w:numId w:val="13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Invitar al niño a centrarse en la solución: ¿Cómo podemos resolver esto para que tú puedas….y yo o la clase…?</w:t>
      </w:r>
    </w:p>
    <w:p w:rsidR="00C9180A" w:rsidRDefault="00C9180A" w:rsidP="00C9180A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Instaurar un ambiente de colaboración es esencial para enseñar competencias de comunicación y resolver problemas que incorporan la esencia de la responsabilidad social. Tener en cuenta que el mejor modelo y ejemplo es el maestro.</w:t>
      </w:r>
    </w:p>
    <w:p w:rsidR="000E1DBB" w:rsidRDefault="000E1DBB" w:rsidP="00C9180A">
      <w:pPr>
        <w:jc w:val="both"/>
        <w:rPr>
          <w:sz w:val="24"/>
          <w:szCs w:val="24"/>
          <w:lang w:val="es-ES_tradnl"/>
        </w:rPr>
      </w:pPr>
    </w:p>
    <w:p w:rsidR="00C9180A" w:rsidRDefault="00C9180A" w:rsidP="00C9180A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Para enseñar competencias de comunicación y resolver problemas nos recuerdan:</w:t>
      </w:r>
    </w:p>
    <w:p w:rsidR="00C9180A" w:rsidRDefault="00C9180A" w:rsidP="00C9180A">
      <w:pPr>
        <w:pStyle w:val="Prrafodelista"/>
        <w:numPr>
          <w:ilvl w:val="0"/>
          <w:numId w:val="14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asamblea</w:t>
      </w:r>
    </w:p>
    <w:p w:rsidR="00C9180A" w:rsidRDefault="00C9180A" w:rsidP="00C9180A">
      <w:pPr>
        <w:pStyle w:val="Prrafodelista"/>
        <w:numPr>
          <w:ilvl w:val="0"/>
          <w:numId w:val="14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Las preguntas de curiosidad</w:t>
      </w:r>
    </w:p>
    <w:p w:rsidR="00C9180A" w:rsidRDefault="00C9180A" w:rsidP="00C9180A">
      <w:pPr>
        <w:pStyle w:val="Prrafodelista"/>
        <w:numPr>
          <w:ilvl w:val="0"/>
          <w:numId w:val="14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Los cuatro pasos para resolver problemas:</w:t>
      </w:r>
    </w:p>
    <w:p w:rsidR="00C9180A" w:rsidRDefault="00C9180A" w:rsidP="00C9180A">
      <w:pPr>
        <w:pStyle w:val="Prrafodelista"/>
        <w:numPr>
          <w:ilvl w:val="1"/>
          <w:numId w:val="14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Ignorarlo (se le recuerda al niño que hace falta más valor para retirarnos que para quedarse y pelear)</w:t>
      </w:r>
    </w:p>
    <w:p w:rsidR="00C9180A" w:rsidRDefault="00C9180A" w:rsidP="00C9180A">
      <w:pPr>
        <w:pStyle w:val="Prrafodelista"/>
        <w:numPr>
          <w:ilvl w:val="2"/>
          <w:numId w:val="14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Haced otra cosa.</w:t>
      </w:r>
    </w:p>
    <w:p w:rsidR="00C9180A" w:rsidRDefault="00C9180A" w:rsidP="00C9180A">
      <w:pPr>
        <w:pStyle w:val="Prrafodelista"/>
        <w:numPr>
          <w:ilvl w:val="2"/>
          <w:numId w:val="14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Dejar que pase el tiempo necesario para tranquilizarse</w:t>
      </w:r>
    </w:p>
    <w:p w:rsidR="00C9180A" w:rsidRDefault="00C9180A" w:rsidP="00C9180A">
      <w:pPr>
        <w:pStyle w:val="Prrafodelista"/>
        <w:numPr>
          <w:ilvl w:val="1"/>
          <w:numId w:val="14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Hablarlo respetuosamente.</w:t>
      </w:r>
    </w:p>
    <w:p w:rsidR="00C9180A" w:rsidRDefault="00C9180A" w:rsidP="00C9180A">
      <w:pPr>
        <w:pStyle w:val="Prrafodelista"/>
        <w:numPr>
          <w:ilvl w:val="2"/>
          <w:numId w:val="14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Explicar cómo nos sentimos y que no nos gusta de lo ocurrido.</w:t>
      </w:r>
    </w:p>
    <w:p w:rsidR="00C9180A" w:rsidRDefault="00C9180A" w:rsidP="00C9180A">
      <w:pPr>
        <w:pStyle w:val="Prrafodelista"/>
        <w:numPr>
          <w:ilvl w:val="2"/>
          <w:numId w:val="14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Escuchar lo que la otra persona tiene que decirnos sobre cómo se siente o no le gusta</w:t>
      </w:r>
    </w:p>
    <w:p w:rsidR="00C9180A" w:rsidRDefault="00C9180A" w:rsidP="00C9180A">
      <w:pPr>
        <w:pStyle w:val="Prrafodelista"/>
        <w:numPr>
          <w:ilvl w:val="2"/>
          <w:numId w:val="14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Compartir que creemos que hemos hecho para contribuir al problema.</w:t>
      </w:r>
    </w:p>
    <w:p w:rsidR="00C9180A" w:rsidRDefault="00C9180A" w:rsidP="00C9180A">
      <w:pPr>
        <w:pStyle w:val="Prrafodelista"/>
        <w:numPr>
          <w:ilvl w:val="2"/>
          <w:numId w:val="14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Decir a la persona que estamos dispuestos a hacer de otra forma.</w:t>
      </w:r>
    </w:p>
    <w:p w:rsidR="00C9180A" w:rsidRDefault="00C9180A" w:rsidP="00C9180A">
      <w:pPr>
        <w:pStyle w:val="Prrafodelista"/>
        <w:numPr>
          <w:ilvl w:val="1"/>
          <w:numId w:val="14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Acordar juntos una solución.</w:t>
      </w:r>
    </w:p>
    <w:p w:rsidR="00C9180A" w:rsidRDefault="00C9180A" w:rsidP="00C9180A">
      <w:pPr>
        <w:pStyle w:val="Prrafodelista"/>
        <w:numPr>
          <w:ilvl w:val="2"/>
          <w:numId w:val="14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Idear un plan para compartir un objeto o aplicar turnos.</w:t>
      </w:r>
    </w:p>
    <w:p w:rsidR="00C9180A" w:rsidRDefault="00C9180A" w:rsidP="00C9180A">
      <w:pPr>
        <w:pStyle w:val="Prrafodelista"/>
        <w:numPr>
          <w:ilvl w:val="2"/>
          <w:numId w:val="14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Pedir perdón.</w:t>
      </w:r>
    </w:p>
    <w:p w:rsidR="00C9180A" w:rsidRDefault="00C9180A" w:rsidP="00C9180A">
      <w:pPr>
        <w:pStyle w:val="Prrafodelista"/>
        <w:numPr>
          <w:ilvl w:val="1"/>
          <w:numId w:val="14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Pedir ayuda si no podemos resolverlo solos.</w:t>
      </w:r>
    </w:p>
    <w:p w:rsidR="00C9180A" w:rsidRDefault="00C9180A" w:rsidP="00C9180A">
      <w:pPr>
        <w:pStyle w:val="Prrafodelista"/>
        <w:numPr>
          <w:ilvl w:val="2"/>
          <w:numId w:val="14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Incluirlo en agenda de reuniones (Puede ser también primera opción).</w:t>
      </w:r>
    </w:p>
    <w:p w:rsidR="00C9180A" w:rsidRDefault="00C9180A" w:rsidP="00C9180A">
      <w:pPr>
        <w:pStyle w:val="Prrafodelista"/>
        <w:numPr>
          <w:ilvl w:val="2"/>
          <w:numId w:val="14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Hablarlo con un adulto o un amigo.</w:t>
      </w:r>
    </w:p>
    <w:p w:rsidR="00C9180A" w:rsidRDefault="00C9180A" w:rsidP="00C9180A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>Es importante hacer juegos de rol en la clase donde el alumnado representaran las situaciones conflictivas más habituales que se dan</w:t>
      </w:r>
      <w:r w:rsidR="0001203E">
        <w:rPr>
          <w:sz w:val="24"/>
          <w:szCs w:val="24"/>
          <w:lang w:val="es-ES_tradnl"/>
        </w:rPr>
        <w:t>. Y se les pide que resuelvan cada una de cuatro formas distintas (Una para cada una de los pasos)</w:t>
      </w:r>
    </w:p>
    <w:p w:rsidR="0001203E" w:rsidRDefault="0001203E" w:rsidP="0001203E">
      <w:pPr>
        <w:pStyle w:val="Prrafodelista"/>
        <w:numPr>
          <w:ilvl w:val="0"/>
          <w:numId w:val="15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Pelearse por un juego o material</w:t>
      </w:r>
    </w:p>
    <w:p w:rsidR="0001203E" w:rsidRDefault="0001203E" w:rsidP="0001203E">
      <w:pPr>
        <w:pStyle w:val="Prrafodelista"/>
        <w:numPr>
          <w:ilvl w:val="0"/>
          <w:numId w:val="15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Empujarse en la fila.</w:t>
      </w:r>
    </w:p>
    <w:p w:rsidR="0001203E" w:rsidRDefault="0001203E" w:rsidP="0001203E">
      <w:pPr>
        <w:pStyle w:val="Prrafodelista"/>
        <w:numPr>
          <w:ilvl w:val="0"/>
          <w:numId w:val="15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Insultarse…</w:t>
      </w:r>
    </w:p>
    <w:p w:rsidR="0001203E" w:rsidRPr="000E1DBB" w:rsidRDefault="0001203E" w:rsidP="0001203E">
      <w:pPr>
        <w:pStyle w:val="Prrafodelista"/>
        <w:numPr>
          <w:ilvl w:val="0"/>
          <w:numId w:val="15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Se puede hacer un poster con los cuatro pasos para resolver el problema y colgarlo en clase: el alumnado lo revisa y se remiten a él cuándo lo necesiten si quieren resolver </w:t>
      </w:r>
      <w:r w:rsidRPr="0001203E">
        <w:rPr>
          <w:sz w:val="24"/>
          <w:szCs w:val="24"/>
          <w:u w:val="single"/>
          <w:lang w:val="es-ES_tradnl"/>
        </w:rPr>
        <w:t>en privado</w:t>
      </w:r>
      <w:r>
        <w:rPr>
          <w:sz w:val="24"/>
          <w:szCs w:val="24"/>
          <w:lang w:val="es-ES_tradnl"/>
        </w:rPr>
        <w:t xml:space="preserve">. Con la asamblea se alcanza la resolución </w:t>
      </w:r>
      <w:r w:rsidRPr="0001203E">
        <w:rPr>
          <w:sz w:val="24"/>
          <w:szCs w:val="24"/>
          <w:u w:val="single"/>
          <w:lang w:val="es-ES_tradnl"/>
        </w:rPr>
        <w:t>en grupo</w:t>
      </w:r>
      <w:r>
        <w:rPr>
          <w:sz w:val="24"/>
          <w:szCs w:val="24"/>
          <w:u w:val="single"/>
          <w:lang w:val="es-ES_tradnl"/>
        </w:rPr>
        <w:t>.</w:t>
      </w:r>
    </w:p>
    <w:p w:rsidR="000E1DBB" w:rsidRPr="0001203E" w:rsidRDefault="000E1DBB" w:rsidP="000E1DBB">
      <w:pPr>
        <w:pStyle w:val="Prrafodelista"/>
        <w:ind w:left="1428"/>
        <w:jc w:val="both"/>
        <w:rPr>
          <w:sz w:val="24"/>
          <w:szCs w:val="24"/>
          <w:lang w:val="es-ES_tradnl"/>
        </w:rPr>
      </w:pPr>
    </w:p>
    <w:p w:rsidR="0001203E" w:rsidRDefault="0001203E" w:rsidP="0001203E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En la familia podemos utilizar los cuatro pasos cuando compartimos con nuestros hijos la cosa más triste y la más alegre del día a la hora de acostarnos. Rutina.</w:t>
      </w:r>
    </w:p>
    <w:p w:rsidR="000E1DBB" w:rsidRDefault="000E1DBB" w:rsidP="0001203E">
      <w:pPr>
        <w:jc w:val="both"/>
        <w:rPr>
          <w:sz w:val="24"/>
          <w:szCs w:val="24"/>
          <w:lang w:val="es-ES_tradnl"/>
        </w:rPr>
      </w:pPr>
      <w:bookmarkStart w:id="0" w:name="_GoBack"/>
      <w:bookmarkEnd w:id="0"/>
    </w:p>
    <w:p w:rsidR="0001203E" w:rsidRPr="0001203E" w:rsidRDefault="0001203E" w:rsidP="0001203E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Para terminar nos recuerdan la importancia de desarrollar la responsabilidad en nuestro alumnado, por ello nos aconsejan que les dejemos ser nuestros ayudantes y se sentirán tenidos en cuenta e importantes.</w:t>
      </w:r>
    </w:p>
    <w:p w:rsidR="003A479E" w:rsidRPr="003A479E" w:rsidRDefault="0001203E" w:rsidP="003A479E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Así los errores son oportunidades para aprender, me centro en lo positivo, acepto mi imperfección y me tranquilizo ante el conflicto como primer paso para resolverlo.</w:t>
      </w:r>
    </w:p>
    <w:sectPr w:rsidR="003A479E" w:rsidRPr="003A479E" w:rsidSect="006C0614">
      <w:pgSz w:w="12240" w:h="15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B92"/>
    <w:multiLevelType w:val="hybridMultilevel"/>
    <w:tmpl w:val="FE14DF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E7"/>
    <w:multiLevelType w:val="hybridMultilevel"/>
    <w:tmpl w:val="D6E25E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96746"/>
    <w:multiLevelType w:val="hybridMultilevel"/>
    <w:tmpl w:val="8C5C16B6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D91BAC"/>
    <w:multiLevelType w:val="hybridMultilevel"/>
    <w:tmpl w:val="92A0990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036A8D"/>
    <w:multiLevelType w:val="hybridMultilevel"/>
    <w:tmpl w:val="083088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E1F25"/>
    <w:multiLevelType w:val="hybridMultilevel"/>
    <w:tmpl w:val="E6F277F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6453758"/>
    <w:multiLevelType w:val="hybridMultilevel"/>
    <w:tmpl w:val="F5AA2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E4980"/>
    <w:multiLevelType w:val="hybridMultilevel"/>
    <w:tmpl w:val="A8EC19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86EDF"/>
    <w:multiLevelType w:val="hybridMultilevel"/>
    <w:tmpl w:val="45A2E2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2191E"/>
    <w:multiLevelType w:val="hybridMultilevel"/>
    <w:tmpl w:val="A9E066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27035"/>
    <w:multiLevelType w:val="hybridMultilevel"/>
    <w:tmpl w:val="E8384E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955AD"/>
    <w:multiLevelType w:val="hybridMultilevel"/>
    <w:tmpl w:val="F064B7E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B526F"/>
    <w:multiLevelType w:val="hybridMultilevel"/>
    <w:tmpl w:val="6396DA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434A2"/>
    <w:multiLevelType w:val="hybridMultilevel"/>
    <w:tmpl w:val="D114AD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346B6"/>
    <w:multiLevelType w:val="hybridMultilevel"/>
    <w:tmpl w:val="0DE2D34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BE"/>
    <w:rsid w:val="0001203E"/>
    <w:rsid w:val="000410C6"/>
    <w:rsid w:val="000E1DBB"/>
    <w:rsid w:val="002532E3"/>
    <w:rsid w:val="00286BAA"/>
    <w:rsid w:val="0035346F"/>
    <w:rsid w:val="003A479E"/>
    <w:rsid w:val="003E38B7"/>
    <w:rsid w:val="00435A6D"/>
    <w:rsid w:val="004407A8"/>
    <w:rsid w:val="00494048"/>
    <w:rsid w:val="00496302"/>
    <w:rsid w:val="004C2D73"/>
    <w:rsid w:val="00640528"/>
    <w:rsid w:val="00644A52"/>
    <w:rsid w:val="006C0614"/>
    <w:rsid w:val="006F2177"/>
    <w:rsid w:val="007006E9"/>
    <w:rsid w:val="00712E8C"/>
    <w:rsid w:val="00757C0E"/>
    <w:rsid w:val="00823078"/>
    <w:rsid w:val="008467AA"/>
    <w:rsid w:val="008D585F"/>
    <w:rsid w:val="00A119BC"/>
    <w:rsid w:val="00A25157"/>
    <w:rsid w:val="00A26AC9"/>
    <w:rsid w:val="00B66CD4"/>
    <w:rsid w:val="00C245BE"/>
    <w:rsid w:val="00C54AD1"/>
    <w:rsid w:val="00C76A72"/>
    <w:rsid w:val="00C9180A"/>
    <w:rsid w:val="00D87838"/>
    <w:rsid w:val="00DC4145"/>
    <w:rsid w:val="00E001BC"/>
    <w:rsid w:val="00EA543C"/>
    <w:rsid w:val="00EE54AB"/>
    <w:rsid w:val="00F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061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5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061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5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2017-05-03T14:43:00Z</cp:lastPrinted>
  <dcterms:created xsi:type="dcterms:W3CDTF">2017-05-24T13:50:00Z</dcterms:created>
  <dcterms:modified xsi:type="dcterms:W3CDTF">2017-05-24T14:30:00Z</dcterms:modified>
</cp:coreProperties>
</file>