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D" w:rsidRDefault="0031289B" w:rsidP="003128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r w:rsidRPr="0031289B">
        <w:rPr>
          <w:rFonts w:ascii="Times New Roman" w:hAnsi="Times New Roman" w:cs="Times New Roman"/>
          <w:b/>
          <w:sz w:val="24"/>
        </w:rPr>
        <w:t>Jaén, a 16 de enero de 2017</w:t>
      </w:r>
      <w:r>
        <w:rPr>
          <w:rFonts w:ascii="Times New Roman" w:hAnsi="Times New Roman" w:cs="Times New Roman"/>
          <w:sz w:val="24"/>
        </w:rPr>
        <w:t xml:space="preserve">, siendo las 18’30 horas se reúne el Claustro de profesorado del CEIP Alcalá </w:t>
      </w:r>
      <w:proofErr w:type="spellStart"/>
      <w:r>
        <w:rPr>
          <w:rFonts w:ascii="Times New Roman" w:hAnsi="Times New Roman" w:cs="Times New Roman"/>
          <w:sz w:val="24"/>
        </w:rPr>
        <w:t>Venceslada</w:t>
      </w:r>
      <w:proofErr w:type="spellEnd"/>
      <w:r>
        <w:rPr>
          <w:rFonts w:ascii="Times New Roman" w:hAnsi="Times New Roman" w:cs="Times New Roman"/>
          <w:sz w:val="24"/>
        </w:rPr>
        <w:t xml:space="preserve"> para ser informado de los asuntos tratados en la primera sesión de formación de la </w:t>
      </w:r>
      <w:r w:rsidRPr="0031289B">
        <w:rPr>
          <w:rFonts w:ascii="Times New Roman" w:hAnsi="Times New Roman" w:cs="Times New Roman"/>
          <w:b/>
          <w:i/>
          <w:sz w:val="24"/>
        </w:rPr>
        <w:t>Fase 2 “Metodologías competenciales en el aula</w:t>
      </w:r>
      <w:r>
        <w:rPr>
          <w:rFonts w:ascii="Times New Roman" w:hAnsi="Times New Roman" w:cs="Times New Roman"/>
          <w:sz w:val="24"/>
        </w:rPr>
        <w:t xml:space="preserve">.” El coordinador, Manuel Rosa Casas, explica los contenidos tratados en dicha sesión, que a continuación se presentan a modo de resumen: </w:t>
      </w:r>
    </w:p>
    <w:p w:rsidR="0031289B" w:rsidRDefault="0031289B" w:rsidP="0031289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289B" w:rsidRPr="0031289B" w:rsidRDefault="0031289B" w:rsidP="003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</w:p>
    <w:p w:rsidR="0031289B" w:rsidRDefault="0031289B" w:rsidP="003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</w:pP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1º) ABP (Carmen Molina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 y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Carmen Jiménez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):</w:t>
      </w:r>
    </w:p>
    <w:p w:rsidR="0031289B" w:rsidRPr="0031289B" w:rsidRDefault="0031289B" w:rsidP="003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</w:p>
    <w:p w:rsidR="0031289B" w:rsidRPr="0031289B" w:rsidRDefault="0031289B" w:rsidP="00312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 xml:space="preserve">Historia del ABP: Psicólogos y pedagogos s. XIX y XX como Piaget, </w:t>
      </w:r>
      <w:proofErr w:type="spellStart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Vigostky</w:t>
      </w:r>
      <w:proofErr w:type="spellEnd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 xml:space="preserve">, Dewey, </w:t>
      </w:r>
      <w:proofErr w:type="spellStart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Freinet</w:t>
      </w:r>
      <w:proofErr w:type="spellEnd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 xml:space="preserve"> y </w:t>
      </w:r>
      <w:proofErr w:type="spellStart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Tonucci</w:t>
      </w:r>
      <w:proofErr w:type="spellEnd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, entre otros. </w:t>
      </w:r>
    </w:p>
    <w:p w:rsidR="0031289B" w:rsidRPr="0031289B" w:rsidRDefault="0031289B" w:rsidP="00312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Fundamentación apoyada en currículo de Infantil y Primaria. </w:t>
      </w:r>
    </w:p>
    <w:p w:rsidR="0031289B" w:rsidRPr="0031289B" w:rsidRDefault="0031289B" w:rsidP="00312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Características ABP: Enfoque globalizador, interdisciplinar, participación activa, aprendizajes significativos, atiende diversidad, desarrolla competencias, etc. </w:t>
      </w:r>
    </w:p>
    <w:p w:rsidR="0031289B" w:rsidRPr="0031289B" w:rsidRDefault="0031289B" w:rsidP="00312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Perfil Docente: curador contenidos/diseñador/guía/evaluador/es aprendiz no experto.</w:t>
      </w:r>
    </w:p>
    <w:p w:rsidR="0031289B" w:rsidRPr="0031289B" w:rsidRDefault="0031289B" w:rsidP="00312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Tipos de proyectos: Producción; Sociales; Servicio; Documentales; Colaborativos; Investigación; etc.</w:t>
      </w:r>
    </w:p>
    <w:p w:rsidR="0031289B" w:rsidRPr="0031289B" w:rsidRDefault="0031289B" w:rsidP="00312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Miedos-Errores: Libro de texto y temario/Calificaciones/ Trabajo "extra"/NNTT...</w:t>
      </w:r>
    </w:p>
    <w:p w:rsidR="0031289B" w:rsidRPr="0031289B" w:rsidRDefault="0031289B" w:rsidP="003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</w:p>
    <w:p w:rsidR="0031289B" w:rsidRDefault="0031289B" w:rsidP="003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</w:pP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2º) Videoconferencia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Coral Elizondo, profesora Universidad Zaragoza, activista de Educación Inclusiva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 (</w:t>
      </w:r>
      <w:r w:rsidRPr="0031289B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34"/>
          <w:lang w:eastAsia="es-ES"/>
        </w:rPr>
        <w:t>@</w:t>
      </w:r>
      <w:proofErr w:type="spellStart"/>
      <w:r w:rsidRPr="0031289B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34"/>
          <w:lang w:eastAsia="es-ES"/>
        </w:rPr>
        <w:t>coralelizondo</w:t>
      </w:r>
      <w:proofErr w:type="spellEnd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): </w:t>
      </w:r>
    </w:p>
    <w:p w:rsidR="0031289B" w:rsidRPr="0031289B" w:rsidRDefault="0031289B" w:rsidP="003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</w:p>
    <w:p w:rsidR="0031289B" w:rsidRPr="0031289B" w:rsidRDefault="0031289B" w:rsidP="003128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Saber diferenciar Integración (1978) de Inclusión (2006):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Inclusión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 es un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proceso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 xml:space="preserve"> que implica presencia, participación y progreso o logros. Todo ello es favorecido </w:t>
      </w:r>
      <w:proofErr w:type="spellStart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por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Metodologías</w:t>
      </w:r>
      <w:proofErr w:type="spellEnd"/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 xml:space="preserve"> activas. </w:t>
      </w:r>
    </w:p>
    <w:p w:rsidR="0031289B" w:rsidRPr="0031289B" w:rsidRDefault="0031289B" w:rsidP="003128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Cambio de paradigma: 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Basarse en paradigma del crecimiento, no del déficit (Técnica del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boli verde). 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Enseñanza competencial (saber, saber hacer, saber ser en un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contexto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), aprender haciendo. </w:t>
      </w:r>
    </w:p>
    <w:p w:rsidR="0031289B" w:rsidRPr="0031289B" w:rsidRDefault="0031289B" w:rsidP="003128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ABP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: tratar sobre contenidos curriculares; contenido real y contextualizado; partir de preguntas o retos (curiosidad); y producto final a presentar ante una </w:t>
      </w: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audiencia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. Participación de todo alumnado. Cambiar rol profesor. </w:t>
      </w:r>
      <w:proofErr w:type="spellStart"/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Metacognición</w:t>
      </w:r>
      <w:proofErr w:type="spellEnd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 (reflexión sobre el propio aprendizaje): Autoevaluación y Coevaluación. </w:t>
      </w:r>
    </w:p>
    <w:p w:rsidR="0031289B" w:rsidRPr="0031289B" w:rsidRDefault="0031289B" w:rsidP="003128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Diversidad, una oportunidad para aprender: </w:t>
      </w:r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Fábula "El pato en la escuela" (Video)</w:t>
      </w:r>
    </w:p>
    <w:p w:rsidR="0031289B" w:rsidRPr="0031289B" w:rsidRDefault="0031289B" w:rsidP="003128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16"/>
          <w:szCs w:val="26"/>
          <w:lang w:eastAsia="es-ES"/>
        </w:rPr>
      </w:pPr>
      <w:proofErr w:type="spellStart"/>
      <w:r w:rsidRPr="0031289B">
        <w:rPr>
          <w:rFonts w:ascii="Times New Roman" w:eastAsia="Times New Roman" w:hAnsi="Times New Roman" w:cs="Times New Roman"/>
          <w:b/>
          <w:bCs/>
          <w:color w:val="454545"/>
          <w:sz w:val="24"/>
          <w:szCs w:val="34"/>
          <w:lang w:eastAsia="es-ES"/>
        </w:rPr>
        <w:t>Inclunovación</w:t>
      </w:r>
      <w:proofErr w:type="spellEnd"/>
      <w:r w:rsidRPr="0031289B">
        <w:rPr>
          <w:rFonts w:ascii="Times New Roman" w:eastAsia="Times New Roman" w:hAnsi="Times New Roman" w:cs="Times New Roman"/>
          <w:color w:val="454545"/>
          <w:sz w:val="24"/>
          <w:szCs w:val="34"/>
          <w:lang w:eastAsia="es-ES"/>
        </w:rPr>
        <w:t>: Innovar para incluir. </w:t>
      </w:r>
    </w:p>
    <w:p w:rsidR="0031289B" w:rsidRDefault="0031289B"/>
    <w:p w:rsidR="0031289B" w:rsidRDefault="0031289B"/>
    <w:p w:rsidR="0031289B" w:rsidRPr="0031289B" w:rsidRDefault="0031289B">
      <w:pPr>
        <w:rPr>
          <w:rFonts w:ascii="Times New Roman" w:hAnsi="Times New Roman" w:cs="Times New Roman"/>
          <w:sz w:val="24"/>
        </w:rPr>
      </w:pPr>
      <w:r w:rsidRPr="0031289B">
        <w:rPr>
          <w:rFonts w:ascii="Times New Roman" w:hAnsi="Times New Roman" w:cs="Times New Roman"/>
          <w:sz w:val="24"/>
        </w:rPr>
        <w:t xml:space="preserve">Y sin más asuntos que tratar, se levanta la sesión siendo las 19’45 horas del día arriba indicado. </w:t>
      </w:r>
    </w:p>
    <w:sectPr w:rsidR="0031289B" w:rsidRPr="00312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4D80"/>
    <w:multiLevelType w:val="multilevel"/>
    <w:tmpl w:val="B50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24AD9"/>
    <w:multiLevelType w:val="multilevel"/>
    <w:tmpl w:val="43E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3"/>
    <w:rsid w:val="001719AD"/>
    <w:rsid w:val="0031289B"/>
    <w:rsid w:val="005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p1">
    <w:name w:val="x_p1"/>
    <w:basedOn w:val="Normal"/>
    <w:rsid w:val="0031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s1">
    <w:name w:val="x_s1"/>
    <w:basedOn w:val="Fuentedeprrafopredeter"/>
    <w:rsid w:val="0031289B"/>
  </w:style>
  <w:style w:type="paragraph" w:customStyle="1" w:styleId="xp2">
    <w:name w:val="x_p2"/>
    <w:basedOn w:val="Normal"/>
    <w:rsid w:val="0031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s2">
    <w:name w:val="x_s2"/>
    <w:basedOn w:val="Fuentedeprrafopredeter"/>
    <w:rsid w:val="0031289B"/>
  </w:style>
  <w:style w:type="character" w:customStyle="1" w:styleId="apple-converted-space">
    <w:name w:val="apple-converted-space"/>
    <w:basedOn w:val="Fuentedeprrafopredeter"/>
    <w:rsid w:val="0031289B"/>
  </w:style>
  <w:style w:type="character" w:customStyle="1" w:styleId="xapple-converted-space">
    <w:name w:val="x_apple-converted-space"/>
    <w:basedOn w:val="Fuentedeprrafopredeter"/>
    <w:rsid w:val="0031289B"/>
  </w:style>
  <w:style w:type="character" w:customStyle="1" w:styleId="xs4">
    <w:name w:val="x_s4"/>
    <w:basedOn w:val="Fuentedeprrafopredeter"/>
    <w:rsid w:val="0031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p1">
    <w:name w:val="x_p1"/>
    <w:basedOn w:val="Normal"/>
    <w:rsid w:val="0031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s1">
    <w:name w:val="x_s1"/>
    <w:basedOn w:val="Fuentedeprrafopredeter"/>
    <w:rsid w:val="0031289B"/>
  </w:style>
  <w:style w:type="paragraph" w:customStyle="1" w:styleId="xp2">
    <w:name w:val="x_p2"/>
    <w:basedOn w:val="Normal"/>
    <w:rsid w:val="0031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s2">
    <w:name w:val="x_s2"/>
    <w:basedOn w:val="Fuentedeprrafopredeter"/>
    <w:rsid w:val="0031289B"/>
  </w:style>
  <w:style w:type="character" w:customStyle="1" w:styleId="apple-converted-space">
    <w:name w:val="apple-converted-space"/>
    <w:basedOn w:val="Fuentedeprrafopredeter"/>
    <w:rsid w:val="0031289B"/>
  </w:style>
  <w:style w:type="character" w:customStyle="1" w:styleId="xapple-converted-space">
    <w:name w:val="x_apple-converted-space"/>
    <w:basedOn w:val="Fuentedeprrafopredeter"/>
    <w:rsid w:val="0031289B"/>
  </w:style>
  <w:style w:type="character" w:customStyle="1" w:styleId="xs4">
    <w:name w:val="x_s4"/>
    <w:basedOn w:val="Fuentedeprrafopredeter"/>
    <w:rsid w:val="0031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2017-01-26T12:44:00Z</dcterms:created>
  <dcterms:modified xsi:type="dcterms:W3CDTF">2017-01-26T12:51:00Z</dcterms:modified>
</cp:coreProperties>
</file>