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9"/>
      </w:tblGrid>
      <w:tr w:rsidR="005C38CD" w:rsidRPr="00C72915" w:rsidTr="005C38CD">
        <w:tc>
          <w:tcPr>
            <w:tcW w:w="4819" w:type="dxa"/>
            <w:tcBorders>
              <w:top w:val="single" w:sz="8" w:space="0" w:color="000000"/>
              <w:left w:val="single" w:sz="8" w:space="0" w:color="000000"/>
              <w:bottom w:val="single" w:sz="4" w:space="0" w:color="000000"/>
            </w:tcBorders>
            <w:shd w:val="clear" w:color="auto" w:fill="auto"/>
          </w:tcPr>
          <w:p w:rsidR="00704C74" w:rsidRPr="00C72915" w:rsidRDefault="005C38CD" w:rsidP="0015042B">
            <w:pPr>
              <w:rPr>
                <w:rFonts w:cs="Times New Roman"/>
                <w:b/>
                <w:bCs/>
                <w:color w:val="000000" w:themeColor="text1"/>
                <w:lang w:val="es-ES_tradnl"/>
              </w:rPr>
            </w:pPr>
            <w:r w:rsidRPr="00C72915">
              <w:rPr>
                <w:rFonts w:cs="Times New Roman"/>
                <w:b/>
                <w:bCs/>
                <w:color w:val="000000" w:themeColor="text1"/>
                <w:lang w:val="es-ES_tradnl"/>
              </w:rPr>
              <w:t xml:space="preserve">ACTA DE REUNIÓN </w:t>
            </w:r>
            <w:r w:rsidR="00704C74" w:rsidRPr="00C72915">
              <w:rPr>
                <w:rFonts w:cs="Times New Roman"/>
                <w:b/>
                <w:bCs/>
                <w:color w:val="000000" w:themeColor="text1"/>
                <w:lang w:val="es-ES_tradnl"/>
              </w:rPr>
              <w:t xml:space="preserve">Sesión Nº:      </w:t>
            </w:r>
            <w:r w:rsidR="0015042B" w:rsidRPr="00C72915">
              <w:rPr>
                <w:rFonts w:cs="Times New Roman"/>
                <w:b/>
                <w:bCs/>
                <w:color w:val="000000" w:themeColor="text1"/>
                <w:lang w:val="es-ES_tradnl"/>
              </w:rPr>
              <w:t>5</w:t>
            </w:r>
          </w:p>
        </w:tc>
        <w:tc>
          <w:tcPr>
            <w:tcW w:w="4839" w:type="dxa"/>
            <w:tcBorders>
              <w:top w:val="single" w:sz="8" w:space="0" w:color="000000"/>
              <w:left w:val="single" w:sz="4" w:space="0" w:color="000000"/>
              <w:bottom w:val="single" w:sz="4" w:space="0" w:color="000000"/>
              <w:right w:val="single" w:sz="8" w:space="0" w:color="000000"/>
            </w:tcBorders>
            <w:shd w:val="clear" w:color="auto" w:fill="auto"/>
          </w:tcPr>
          <w:p w:rsidR="00704C74" w:rsidRPr="00C72915" w:rsidRDefault="00704C74" w:rsidP="00DB1F8C">
            <w:pPr>
              <w:rPr>
                <w:rFonts w:cs="Times New Roman"/>
                <w:b/>
                <w:bCs/>
                <w:color w:val="000000" w:themeColor="text1"/>
                <w:lang w:val="es-ES_tradnl"/>
              </w:rPr>
            </w:pPr>
            <w:r w:rsidRPr="00C72915">
              <w:rPr>
                <w:rFonts w:cs="Times New Roman"/>
                <w:b/>
                <w:bCs/>
                <w:color w:val="000000" w:themeColor="text1"/>
                <w:lang w:val="es-ES_tradnl"/>
              </w:rPr>
              <w:t xml:space="preserve">   Fecha:   </w:t>
            </w:r>
            <w:r w:rsidR="0015042B" w:rsidRPr="00C72915">
              <w:rPr>
                <w:rFonts w:cs="Times New Roman"/>
                <w:b/>
                <w:bCs/>
                <w:color w:val="000000" w:themeColor="text1"/>
                <w:lang w:val="es-ES_tradnl"/>
              </w:rPr>
              <w:t>21/03</w:t>
            </w:r>
            <w:r w:rsidR="00CC56AB" w:rsidRPr="00C72915">
              <w:rPr>
                <w:rFonts w:cs="Times New Roman"/>
                <w:b/>
                <w:bCs/>
                <w:color w:val="000000" w:themeColor="text1"/>
                <w:lang w:val="es-ES_tradnl"/>
              </w:rPr>
              <w:t>/2017</w:t>
            </w:r>
          </w:p>
        </w:tc>
      </w:tr>
      <w:tr w:rsidR="005C38CD" w:rsidRPr="00C72915" w:rsidTr="005C38CD">
        <w:tc>
          <w:tcPr>
            <w:tcW w:w="4819" w:type="dxa"/>
            <w:tcBorders>
              <w:left w:val="single" w:sz="8" w:space="0" w:color="000000"/>
              <w:bottom w:val="single" w:sz="4" w:space="0" w:color="000000"/>
            </w:tcBorders>
            <w:shd w:val="clear" w:color="auto" w:fill="auto"/>
          </w:tcPr>
          <w:p w:rsidR="00704C74" w:rsidRPr="00C72915" w:rsidRDefault="00704C74" w:rsidP="00DB1F8C">
            <w:pPr>
              <w:rPr>
                <w:rFonts w:cs="Times New Roman"/>
                <w:b/>
                <w:bCs/>
                <w:color w:val="000000" w:themeColor="text1"/>
                <w:lang w:val="es-ES_tradnl"/>
              </w:rPr>
            </w:pPr>
            <w:r w:rsidRPr="00C72915">
              <w:rPr>
                <w:rFonts w:cs="Times New Roman"/>
                <w:b/>
                <w:bCs/>
                <w:color w:val="000000" w:themeColor="text1"/>
                <w:lang w:val="es-ES_tradnl"/>
              </w:rPr>
              <w:t>Horario:</w:t>
            </w:r>
            <w:r w:rsidR="00CC56AB" w:rsidRPr="00C72915">
              <w:rPr>
                <w:rFonts w:cs="Times New Roman"/>
                <w:b/>
                <w:bCs/>
                <w:color w:val="000000" w:themeColor="text1"/>
                <w:lang w:val="es-ES_tradnl"/>
              </w:rPr>
              <w:t xml:space="preserve"> 17 horas / 19 horas</w:t>
            </w:r>
          </w:p>
        </w:tc>
        <w:tc>
          <w:tcPr>
            <w:tcW w:w="4839" w:type="dxa"/>
            <w:tcBorders>
              <w:left w:val="single" w:sz="4" w:space="0" w:color="000000"/>
              <w:bottom w:val="single" w:sz="4" w:space="0" w:color="000000"/>
              <w:right w:val="single" w:sz="8" w:space="0" w:color="000000"/>
            </w:tcBorders>
            <w:shd w:val="clear" w:color="auto" w:fill="auto"/>
          </w:tcPr>
          <w:p w:rsidR="00704C74" w:rsidRPr="00C72915" w:rsidRDefault="00704C74" w:rsidP="00DB1F8C">
            <w:pPr>
              <w:snapToGrid w:val="0"/>
              <w:rPr>
                <w:rFonts w:cs="Times New Roman"/>
                <w:b/>
                <w:bCs/>
                <w:color w:val="000000" w:themeColor="text1"/>
                <w:lang w:val="es-ES_tradnl"/>
              </w:rPr>
            </w:pPr>
          </w:p>
        </w:tc>
      </w:tr>
      <w:tr w:rsidR="00704C74" w:rsidRPr="00C72915" w:rsidTr="005C38CD">
        <w:tc>
          <w:tcPr>
            <w:tcW w:w="9658" w:type="dxa"/>
            <w:gridSpan w:val="2"/>
            <w:tcBorders>
              <w:left w:val="single" w:sz="8" w:space="0" w:color="000000"/>
              <w:bottom w:val="single" w:sz="4" w:space="0" w:color="000000"/>
              <w:right w:val="single" w:sz="8" w:space="0" w:color="000000"/>
            </w:tcBorders>
            <w:shd w:val="clear" w:color="auto" w:fill="auto"/>
          </w:tcPr>
          <w:p w:rsidR="00704C74" w:rsidRPr="00C72915" w:rsidRDefault="00704C74" w:rsidP="00DB1F8C">
            <w:pPr>
              <w:rPr>
                <w:rFonts w:cs="Times New Roman"/>
                <w:b/>
                <w:bCs/>
                <w:color w:val="000000" w:themeColor="text1"/>
                <w:lang w:val="es-ES_tradnl"/>
              </w:rPr>
            </w:pPr>
            <w:r w:rsidRPr="00C72915">
              <w:rPr>
                <w:rFonts w:cs="Times New Roman"/>
                <w:b/>
                <w:bCs/>
                <w:color w:val="000000" w:themeColor="text1"/>
                <w:lang w:val="es-ES_tradnl"/>
              </w:rPr>
              <w:t xml:space="preserve">Denominación Actividad: </w:t>
            </w:r>
            <w:r w:rsidR="005C38CD" w:rsidRPr="00C72915">
              <w:rPr>
                <w:rFonts w:cs="Times New Roman"/>
                <w:b/>
                <w:bCs/>
                <w:color w:val="000000" w:themeColor="text1"/>
                <w:lang w:val="es-ES_tradnl"/>
              </w:rPr>
              <w:t xml:space="preserve">GRUPO DE TRABAJO: </w:t>
            </w:r>
            <w:r w:rsidR="005C38CD" w:rsidRPr="00C72915">
              <w:rPr>
                <w:rFonts w:cs="Times New Roman"/>
                <w:bCs/>
                <w:i/>
                <w:color w:val="000000" w:themeColor="text1"/>
                <w:lang w:val="es-ES_tradnl"/>
              </w:rPr>
              <w:t>“ERASMUS+ MEJORA DE LAS METODOLOGÍAS DE LAS ENSEÑANZA DE LAS LENGUAS AL ALUMNADO INMIGRANTE EN UN CONTEXTO EUROPEO”.</w:t>
            </w:r>
          </w:p>
        </w:tc>
      </w:tr>
      <w:tr w:rsidR="005C38CD" w:rsidRPr="00C72915" w:rsidTr="005C38CD">
        <w:tc>
          <w:tcPr>
            <w:tcW w:w="9658" w:type="dxa"/>
            <w:gridSpan w:val="2"/>
            <w:tcBorders>
              <w:left w:val="single" w:sz="8" w:space="0" w:color="000000"/>
              <w:bottom w:val="single" w:sz="4" w:space="0" w:color="000000"/>
              <w:right w:val="single" w:sz="8" w:space="0" w:color="000000"/>
            </w:tcBorders>
            <w:shd w:val="clear" w:color="auto" w:fill="auto"/>
          </w:tcPr>
          <w:p w:rsidR="005C38CD" w:rsidRPr="00C72915" w:rsidRDefault="005C38CD" w:rsidP="00DB1F8C">
            <w:pPr>
              <w:rPr>
                <w:rFonts w:cs="Times New Roman"/>
                <w:b/>
                <w:bCs/>
                <w:color w:val="000000" w:themeColor="text1"/>
                <w:lang w:val="es-ES_tradnl"/>
              </w:rPr>
            </w:pPr>
            <w:r w:rsidRPr="00C72915">
              <w:rPr>
                <w:rFonts w:cs="Times New Roman"/>
                <w:b/>
                <w:bCs/>
                <w:color w:val="000000" w:themeColor="text1"/>
                <w:lang w:val="es-ES_tradnl"/>
              </w:rPr>
              <w:t xml:space="preserve">CÓDIGO DE LA ACTIVIDAD FORMATIVA: </w:t>
            </w:r>
            <w:r w:rsidRPr="00C72915">
              <w:rPr>
                <w:rFonts w:cs="Times New Roman"/>
                <w:bCs/>
                <w:color w:val="000000" w:themeColor="text1"/>
                <w:lang w:val="es-ES_tradnl"/>
              </w:rPr>
              <w:t>17181GT077</w:t>
            </w:r>
          </w:p>
        </w:tc>
      </w:tr>
      <w:tr w:rsidR="00704C74" w:rsidRPr="00C72915" w:rsidTr="005C38CD">
        <w:tc>
          <w:tcPr>
            <w:tcW w:w="9658" w:type="dxa"/>
            <w:gridSpan w:val="2"/>
            <w:tcBorders>
              <w:left w:val="single" w:sz="8" w:space="0" w:color="000000"/>
              <w:bottom w:val="single" w:sz="4" w:space="0" w:color="000000"/>
              <w:right w:val="single" w:sz="8" w:space="0" w:color="000000"/>
            </w:tcBorders>
            <w:shd w:val="clear" w:color="auto" w:fill="auto"/>
          </w:tcPr>
          <w:p w:rsidR="00704C74" w:rsidRPr="00C72915" w:rsidRDefault="00704C74" w:rsidP="00DB1F8C">
            <w:pPr>
              <w:rPr>
                <w:rFonts w:cs="Times New Roman"/>
                <w:bCs/>
                <w:color w:val="000000" w:themeColor="text1"/>
                <w:lang w:val="es-ES_tradnl"/>
              </w:rPr>
            </w:pPr>
            <w:r w:rsidRPr="00C72915">
              <w:rPr>
                <w:rFonts w:cs="Times New Roman"/>
                <w:b/>
                <w:bCs/>
                <w:color w:val="000000" w:themeColor="text1"/>
                <w:lang w:val="es-ES_tradnl"/>
              </w:rPr>
              <w:t xml:space="preserve">Asesor/a de Referencia: </w:t>
            </w:r>
            <w:r w:rsidR="005C38CD" w:rsidRPr="00C72915">
              <w:rPr>
                <w:rFonts w:cs="Times New Roman"/>
                <w:bCs/>
                <w:color w:val="000000" w:themeColor="text1"/>
                <w:lang w:val="es-ES_tradnl"/>
              </w:rPr>
              <w:t xml:space="preserve">Dª MARÍA ELENA TAPIA CARRILLO  </w:t>
            </w:r>
          </w:p>
          <w:p w:rsidR="005C38CD" w:rsidRPr="00C72915" w:rsidRDefault="005C38CD" w:rsidP="00DB1F8C">
            <w:pPr>
              <w:rPr>
                <w:rFonts w:cs="Times New Roman"/>
                <w:b/>
                <w:bCs/>
                <w:color w:val="000000" w:themeColor="text1"/>
                <w:lang w:val="es-ES_tradnl"/>
              </w:rPr>
            </w:pPr>
            <w:r w:rsidRPr="00C72915">
              <w:rPr>
                <w:rFonts w:cs="Times New Roman"/>
                <w:bCs/>
                <w:color w:val="000000" w:themeColor="text1"/>
                <w:lang w:val="es-ES_tradnl"/>
              </w:rPr>
              <w:t>Centro de Profesorado de Granada</w:t>
            </w:r>
          </w:p>
        </w:tc>
      </w:tr>
      <w:tr w:rsidR="00704C74" w:rsidRPr="00C72915" w:rsidTr="005C38CD">
        <w:tc>
          <w:tcPr>
            <w:tcW w:w="4819" w:type="dxa"/>
            <w:tcBorders>
              <w:left w:val="single" w:sz="8" w:space="0" w:color="000000"/>
              <w:bottom w:val="single" w:sz="8" w:space="0" w:color="000000"/>
            </w:tcBorders>
            <w:shd w:val="clear" w:color="auto" w:fill="auto"/>
          </w:tcPr>
          <w:p w:rsidR="00704C74" w:rsidRPr="00C72915" w:rsidRDefault="00704C74" w:rsidP="00DB1F8C">
            <w:pPr>
              <w:rPr>
                <w:rFonts w:cs="Times New Roman"/>
                <w:b/>
                <w:bCs/>
                <w:color w:val="000000" w:themeColor="text1"/>
                <w:lang w:val="es-ES_tradnl"/>
              </w:rPr>
            </w:pPr>
            <w:r w:rsidRPr="00C72915">
              <w:rPr>
                <w:rFonts w:cs="Times New Roman"/>
                <w:b/>
                <w:bCs/>
                <w:color w:val="000000" w:themeColor="text1"/>
                <w:lang w:val="es-ES_tradnl"/>
              </w:rPr>
              <w:t>Centro</w:t>
            </w:r>
            <w:r w:rsidRPr="00C72915">
              <w:rPr>
                <w:rFonts w:cs="Times New Roman"/>
                <w:bCs/>
                <w:color w:val="000000" w:themeColor="text1"/>
                <w:lang w:val="es-ES_tradnl"/>
              </w:rPr>
              <w:t xml:space="preserve">:     </w:t>
            </w:r>
            <w:r w:rsidR="005C38CD" w:rsidRPr="00C72915">
              <w:rPr>
                <w:rFonts w:cs="Times New Roman"/>
                <w:bCs/>
                <w:color w:val="000000" w:themeColor="text1"/>
                <w:lang w:val="es-ES_tradnl"/>
              </w:rPr>
              <w:t>I.E.S. “Cartuja” GRANADA</w:t>
            </w:r>
            <w:r w:rsidRPr="00C72915">
              <w:rPr>
                <w:rFonts w:cs="Times New Roman"/>
                <w:b/>
                <w:bCs/>
                <w:color w:val="000000" w:themeColor="text1"/>
                <w:lang w:val="es-ES_tradnl"/>
              </w:rPr>
              <w:t xml:space="preserve">    </w:t>
            </w:r>
          </w:p>
        </w:tc>
        <w:tc>
          <w:tcPr>
            <w:tcW w:w="4839" w:type="dxa"/>
            <w:tcBorders>
              <w:left w:val="single" w:sz="4" w:space="0" w:color="000000"/>
              <w:bottom w:val="single" w:sz="8" w:space="0" w:color="000000"/>
              <w:right w:val="single" w:sz="8" w:space="0" w:color="000000"/>
            </w:tcBorders>
            <w:shd w:val="clear" w:color="auto" w:fill="auto"/>
          </w:tcPr>
          <w:p w:rsidR="00704C74" w:rsidRPr="00C72915" w:rsidRDefault="00704C74" w:rsidP="00DB1F8C">
            <w:pPr>
              <w:rPr>
                <w:rFonts w:cs="Times New Roman"/>
                <w:color w:val="000000" w:themeColor="text1"/>
              </w:rPr>
            </w:pPr>
            <w:r w:rsidRPr="00C72915">
              <w:rPr>
                <w:rFonts w:cs="Times New Roman"/>
                <w:b/>
                <w:bCs/>
                <w:color w:val="000000" w:themeColor="text1"/>
                <w:lang w:val="es-ES_tradnl"/>
              </w:rPr>
              <w:t xml:space="preserve"> Tfno.:    </w:t>
            </w:r>
            <w:r w:rsidR="005C38CD" w:rsidRPr="00C72915">
              <w:rPr>
                <w:rFonts w:cs="Times New Roman"/>
                <w:b/>
                <w:bCs/>
                <w:color w:val="000000" w:themeColor="text1"/>
                <w:lang w:val="es-ES_tradnl"/>
              </w:rPr>
              <w:t>958 893286</w:t>
            </w:r>
          </w:p>
        </w:tc>
      </w:tr>
    </w:tbl>
    <w:p w:rsidR="005C38CD" w:rsidRPr="00C72915" w:rsidRDefault="005C38CD" w:rsidP="005C38CD">
      <w:pPr>
        <w:tabs>
          <w:tab w:val="left" w:pos="0"/>
        </w:tabs>
        <w:rPr>
          <w:rFonts w:cs="Times New Roman"/>
          <w:b/>
          <w:bCs/>
          <w:color w:val="333333"/>
          <w:lang w:val="es-ES_tradnl"/>
        </w:rPr>
      </w:pPr>
    </w:p>
    <w:p w:rsidR="005C38CD" w:rsidRPr="00C72915" w:rsidRDefault="005C38CD" w:rsidP="005C38CD">
      <w:pPr>
        <w:tabs>
          <w:tab w:val="left" w:pos="0"/>
        </w:tabs>
        <w:rPr>
          <w:rFonts w:cs="Times New Roman"/>
          <w:bCs/>
          <w:i/>
          <w:color w:val="333333"/>
          <w:lang w:val="es-ES_tradnl"/>
        </w:rPr>
      </w:pPr>
      <w:r w:rsidRPr="00C72915">
        <w:rPr>
          <w:rFonts w:cs="Times New Roman"/>
          <w:b/>
          <w:bCs/>
          <w:color w:val="333333"/>
          <w:lang w:val="es-ES_tradnl"/>
        </w:rPr>
        <w:t>PUNTOS TRATADOS:</w:t>
      </w:r>
      <w:r w:rsidR="0015042B" w:rsidRPr="00C72915">
        <w:rPr>
          <w:rFonts w:cs="Times New Roman"/>
          <w:b/>
          <w:bCs/>
          <w:color w:val="333333"/>
          <w:lang w:val="es-ES_tradnl"/>
        </w:rPr>
        <w:t xml:space="preserve"> </w:t>
      </w:r>
      <w:r w:rsidR="0015042B" w:rsidRPr="00C72915">
        <w:rPr>
          <w:rFonts w:cs="Times New Roman"/>
          <w:bCs/>
          <w:i/>
          <w:color w:val="333333"/>
          <w:lang w:val="es-ES_tradnl"/>
        </w:rPr>
        <w:t>“El fenómeno de la inmigración en la Formación Profesional Inicial. Análisis de la situación desde el punto de vista del alumnado autóctono en la provincia de Granada”. Ponente</w:t>
      </w:r>
      <w:r w:rsidR="00814A76" w:rsidRPr="00C72915">
        <w:rPr>
          <w:rFonts w:cs="Times New Roman"/>
          <w:bCs/>
          <w:i/>
          <w:color w:val="333333"/>
          <w:lang w:val="es-ES_tradnl"/>
        </w:rPr>
        <w:t xml:space="preserve"> D. </w:t>
      </w:r>
      <w:r w:rsidR="0015042B" w:rsidRPr="00C72915">
        <w:rPr>
          <w:rFonts w:cs="Times New Roman"/>
          <w:bCs/>
          <w:i/>
          <w:color w:val="333333"/>
          <w:lang w:val="es-ES_tradnl"/>
        </w:rPr>
        <w:t xml:space="preserve"> David José </w:t>
      </w:r>
      <w:proofErr w:type="spellStart"/>
      <w:r w:rsidR="0015042B" w:rsidRPr="00C72915">
        <w:rPr>
          <w:rFonts w:cs="Times New Roman"/>
          <w:bCs/>
          <w:i/>
          <w:color w:val="333333"/>
          <w:lang w:val="es-ES_tradnl"/>
        </w:rPr>
        <w:t>Villén</w:t>
      </w:r>
      <w:proofErr w:type="spellEnd"/>
      <w:r w:rsidR="0015042B" w:rsidRPr="00C72915">
        <w:rPr>
          <w:rFonts w:cs="Times New Roman"/>
          <w:bCs/>
          <w:i/>
          <w:color w:val="333333"/>
          <w:lang w:val="es-ES_tradnl"/>
        </w:rPr>
        <w:t xml:space="preserve"> García- Galán.</w:t>
      </w:r>
    </w:p>
    <w:p w:rsidR="005C38CD" w:rsidRPr="00C72915" w:rsidRDefault="005C38CD" w:rsidP="005C38CD">
      <w:pPr>
        <w:tabs>
          <w:tab w:val="left" w:pos="0"/>
        </w:tabs>
        <w:rPr>
          <w:rFonts w:cs="Times New Roman"/>
          <w:bCs/>
          <w:i/>
          <w:color w:val="333333"/>
          <w:lang w:val="es-ES_tradnl"/>
        </w:rPr>
      </w:pPr>
    </w:p>
    <w:p w:rsidR="005C38CD" w:rsidRPr="00C72915" w:rsidRDefault="005C38CD" w:rsidP="005C38CD">
      <w:pPr>
        <w:rPr>
          <w:rFonts w:cs="Times New Roman"/>
        </w:rPr>
      </w:pPr>
    </w:p>
    <w:p w:rsidR="005C38CD" w:rsidRPr="00C72915" w:rsidRDefault="005C38CD" w:rsidP="005C38CD">
      <w:pPr>
        <w:tabs>
          <w:tab w:val="left" w:pos="0"/>
        </w:tabs>
        <w:rPr>
          <w:rFonts w:cs="Times New Roman"/>
          <w:b/>
          <w:bCs/>
          <w:color w:val="333333"/>
          <w:lang w:val="es-ES_tradnl"/>
        </w:rPr>
      </w:pPr>
      <w:r w:rsidRPr="00C72915">
        <w:rPr>
          <w:rFonts w:cs="Times New Roman"/>
          <w:b/>
          <w:bCs/>
          <w:color w:val="333333"/>
          <w:lang w:val="es-ES_tradnl"/>
        </w:rPr>
        <w:t>DESARROLLO DE LA SESIÓN:</w:t>
      </w:r>
    </w:p>
    <w:p w:rsidR="0015042B" w:rsidRPr="00C72915" w:rsidRDefault="0015042B" w:rsidP="0015042B">
      <w:pPr>
        <w:widowControl/>
        <w:suppressAutoHyphens w:val="0"/>
        <w:rPr>
          <w:rFonts w:eastAsia="Times New Roman" w:cs="Times New Roman"/>
          <w:kern w:val="0"/>
          <w:lang w:eastAsia="es-ES" w:bidi="ar-SA"/>
        </w:rPr>
      </w:pPr>
      <w:r w:rsidRPr="00C72915">
        <w:rPr>
          <w:rFonts w:eastAsia="Times New Roman" w:cs="Times New Roman"/>
          <w:kern w:val="0"/>
          <w:lang w:eastAsia="es-ES" w:bidi="ar-SA"/>
        </w:rPr>
        <w:t>Las aulas son reflejo de la realidad de la sociedad actual. Para que el alumnado adquiera un nivel de competencias suficiente para la vida en sociedad es necesario que el profesor adopte continuamente decisiones sobre el desarrollo de la actividad educativa. </w:t>
      </w:r>
    </w:p>
    <w:p w:rsidR="0015042B" w:rsidRPr="00C72915" w:rsidRDefault="0015042B" w:rsidP="0015042B">
      <w:pPr>
        <w:widowControl/>
        <w:suppressAutoHyphens w:val="0"/>
        <w:rPr>
          <w:rFonts w:eastAsia="Times New Roman" w:cs="Times New Roman"/>
          <w:kern w:val="0"/>
          <w:lang w:eastAsia="es-ES" w:bidi="ar-SA"/>
        </w:rPr>
      </w:pPr>
      <w:r w:rsidRPr="00C72915">
        <w:rPr>
          <w:rFonts w:eastAsia="Times New Roman" w:cs="Times New Roman"/>
          <w:kern w:val="0"/>
          <w:lang w:eastAsia="es-ES" w:bidi="ar-SA"/>
        </w:rPr>
        <w:t xml:space="preserve">En el ámbito de las relaciones personales entre el alumnado diverso, y en concreto para las relaciones entre alumnado autóctono y alumnado inmigrante, el profesor ha de contar con información relevante que le permita gestionar la actividad de sus alumnos. En este taller, el ponente ha compartido la necesidad de que el profesor adquiera y utilice información sobre determinadas variables personales de cada uno de sus alumnos. Se ha demostrado que el alumno autóctono con MAS EXPERIENCIAS DE VIDA es más proactivo hacia las relaciones con </w:t>
      </w:r>
      <w:proofErr w:type="gramStart"/>
      <w:r w:rsidRPr="00C72915">
        <w:rPr>
          <w:rFonts w:eastAsia="Times New Roman" w:cs="Times New Roman"/>
          <w:kern w:val="0"/>
          <w:lang w:eastAsia="es-ES" w:bidi="ar-SA"/>
        </w:rPr>
        <w:t>sus compañero</w:t>
      </w:r>
      <w:proofErr w:type="gramEnd"/>
      <w:r w:rsidRPr="00C72915">
        <w:rPr>
          <w:rFonts w:eastAsia="Times New Roman" w:cs="Times New Roman"/>
          <w:kern w:val="0"/>
          <w:lang w:eastAsia="es-ES" w:bidi="ar-SA"/>
        </w:rPr>
        <w:t xml:space="preserve"> inmigrantes. Esas experiencias de vida aluden a variables como: </w:t>
      </w:r>
    </w:p>
    <w:p w:rsidR="0015042B" w:rsidRPr="00C72915" w:rsidRDefault="0015042B" w:rsidP="0015042B">
      <w:pPr>
        <w:widowControl/>
        <w:suppressAutoHyphens w:val="0"/>
        <w:rPr>
          <w:rFonts w:eastAsia="Times New Roman" w:cs="Times New Roman"/>
          <w:kern w:val="0"/>
          <w:lang w:eastAsia="es-ES" w:bidi="ar-SA"/>
        </w:rPr>
      </w:pPr>
      <w:r w:rsidRPr="00C72915">
        <w:rPr>
          <w:rFonts w:eastAsia="Times New Roman" w:cs="Times New Roman"/>
          <w:kern w:val="0"/>
          <w:lang w:eastAsia="es-ES" w:bidi="ar-SA"/>
        </w:rPr>
        <w:t>1.-  "cambios de domicilio familiar",</w:t>
      </w:r>
    </w:p>
    <w:p w:rsidR="0015042B" w:rsidRPr="00C72915" w:rsidRDefault="0015042B" w:rsidP="0015042B">
      <w:pPr>
        <w:widowControl/>
        <w:suppressAutoHyphens w:val="0"/>
        <w:rPr>
          <w:rFonts w:eastAsia="Times New Roman" w:cs="Times New Roman"/>
          <w:kern w:val="0"/>
          <w:lang w:eastAsia="es-ES" w:bidi="ar-SA"/>
        </w:rPr>
      </w:pPr>
      <w:r w:rsidRPr="00C72915">
        <w:rPr>
          <w:rFonts w:eastAsia="Times New Roman" w:cs="Times New Roman"/>
          <w:kern w:val="0"/>
          <w:lang w:eastAsia="es-ES" w:bidi="ar-SA"/>
        </w:rPr>
        <w:t>2.-  "tener familiares emigrantes",</w:t>
      </w:r>
    </w:p>
    <w:p w:rsidR="0015042B" w:rsidRPr="00C72915" w:rsidRDefault="0015042B" w:rsidP="0015042B">
      <w:pPr>
        <w:widowControl/>
        <w:suppressAutoHyphens w:val="0"/>
        <w:rPr>
          <w:rFonts w:eastAsia="Times New Roman" w:cs="Times New Roman"/>
          <w:kern w:val="0"/>
          <w:lang w:eastAsia="es-ES" w:bidi="ar-SA"/>
        </w:rPr>
      </w:pPr>
      <w:r w:rsidRPr="00C72915">
        <w:rPr>
          <w:rFonts w:eastAsia="Times New Roman" w:cs="Times New Roman"/>
          <w:kern w:val="0"/>
          <w:lang w:eastAsia="es-ES" w:bidi="ar-SA"/>
        </w:rPr>
        <w:t>3.-  "percepción sobre el volumen de inmigrantes en el barrio" y</w:t>
      </w:r>
    </w:p>
    <w:p w:rsidR="0015042B" w:rsidRPr="00C72915" w:rsidRDefault="0015042B" w:rsidP="0015042B">
      <w:pPr>
        <w:widowControl/>
        <w:suppressAutoHyphens w:val="0"/>
        <w:rPr>
          <w:rFonts w:eastAsia="Times New Roman" w:cs="Times New Roman"/>
          <w:kern w:val="0"/>
          <w:lang w:eastAsia="es-ES" w:bidi="ar-SA"/>
        </w:rPr>
      </w:pPr>
      <w:r w:rsidRPr="00C72915">
        <w:rPr>
          <w:rFonts w:eastAsia="Times New Roman" w:cs="Times New Roman"/>
          <w:kern w:val="0"/>
          <w:lang w:eastAsia="es-ES" w:bidi="ar-SA"/>
        </w:rPr>
        <w:t>4.-  la "edad".  </w:t>
      </w:r>
    </w:p>
    <w:p w:rsidR="0015042B" w:rsidRPr="00C72915" w:rsidRDefault="0015042B" w:rsidP="0015042B">
      <w:pPr>
        <w:widowControl/>
        <w:suppressAutoHyphens w:val="0"/>
        <w:rPr>
          <w:rFonts w:eastAsia="Times New Roman" w:cs="Times New Roman"/>
          <w:kern w:val="0"/>
          <w:lang w:eastAsia="es-ES" w:bidi="ar-SA"/>
        </w:rPr>
      </w:pPr>
      <w:r w:rsidRPr="00C72915">
        <w:rPr>
          <w:rFonts w:eastAsia="Times New Roman" w:cs="Times New Roman"/>
          <w:kern w:val="0"/>
          <w:lang w:eastAsia="es-ES" w:bidi="ar-SA"/>
        </w:rPr>
        <w:t>Esta información permitirá al profesor tomar decisiones en cuanto a:</w:t>
      </w:r>
    </w:p>
    <w:p w:rsidR="0015042B" w:rsidRPr="00C72915" w:rsidRDefault="0015042B" w:rsidP="0015042B">
      <w:pPr>
        <w:widowControl/>
        <w:numPr>
          <w:ilvl w:val="0"/>
          <w:numId w:val="1"/>
        </w:numPr>
        <w:shd w:val="clear" w:color="auto" w:fill="FFFFFF"/>
        <w:suppressAutoHyphens w:val="0"/>
        <w:ind w:left="945"/>
        <w:rPr>
          <w:rFonts w:eastAsia="Times New Roman" w:cs="Times New Roman"/>
          <w:color w:val="222222"/>
          <w:kern w:val="0"/>
          <w:lang w:eastAsia="es-ES" w:bidi="ar-SA"/>
        </w:rPr>
      </w:pPr>
      <w:r w:rsidRPr="00C72915">
        <w:rPr>
          <w:rFonts w:eastAsia="Times New Roman" w:cs="Times New Roman"/>
          <w:b/>
          <w:bCs/>
          <w:color w:val="222222"/>
          <w:kern w:val="0"/>
          <w:lang w:eastAsia="es-ES" w:bidi="ar-SA"/>
        </w:rPr>
        <w:t>Ubicación de los alumnos en el aula</w:t>
      </w:r>
      <w:r w:rsidRPr="00C72915">
        <w:rPr>
          <w:rFonts w:eastAsia="Times New Roman" w:cs="Times New Roman"/>
          <w:color w:val="222222"/>
          <w:kern w:val="0"/>
          <w:lang w:eastAsia="es-ES" w:bidi="ar-SA"/>
        </w:rPr>
        <w:t> (por ejemplo: </w:t>
      </w:r>
      <w:r w:rsidRPr="00C72915">
        <w:rPr>
          <w:rFonts w:eastAsia="Times New Roman" w:cs="Times New Roman"/>
          <w:i/>
          <w:iCs/>
          <w:color w:val="222222"/>
          <w:kern w:val="0"/>
          <w:lang w:eastAsia="es-ES" w:bidi="ar-SA"/>
        </w:rPr>
        <w:t>si el autóctono tiene una percepción negativa sobre la inmigración ¿resulta procedente situarlo junto a un compañero inmigrante con altas competencias sociales para que lo conozca mejor y, así, adquiera una percepción positiva?)</w:t>
      </w:r>
    </w:p>
    <w:p w:rsidR="0015042B" w:rsidRPr="00C72915" w:rsidRDefault="0015042B" w:rsidP="0015042B">
      <w:pPr>
        <w:widowControl/>
        <w:numPr>
          <w:ilvl w:val="0"/>
          <w:numId w:val="1"/>
        </w:numPr>
        <w:shd w:val="clear" w:color="auto" w:fill="FFFFFF"/>
        <w:suppressAutoHyphens w:val="0"/>
        <w:ind w:left="945"/>
        <w:rPr>
          <w:rFonts w:eastAsia="Times New Roman" w:cs="Times New Roman"/>
          <w:color w:val="222222"/>
          <w:kern w:val="0"/>
          <w:lang w:eastAsia="es-ES" w:bidi="ar-SA"/>
        </w:rPr>
      </w:pPr>
      <w:r w:rsidRPr="00C72915">
        <w:rPr>
          <w:rFonts w:eastAsia="Times New Roman" w:cs="Times New Roman"/>
          <w:b/>
          <w:bCs/>
          <w:color w:val="222222"/>
          <w:kern w:val="0"/>
          <w:lang w:eastAsia="es-ES" w:bidi="ar-SA"/>
        </w:rPr>
        <w:t>Formación de grupos de trabajo </w:t>
      </w:r>
      <w:r w:rsidRPr="00C72915">
        <w:rPr>
          <w:rFonts w:eastAsia="Times New Roman" w:cs="Times New Roman"/>
          <w:color w:val="222222"/>
          <w:kern w:val="0"/>
          <w:lang w:eastAsia="es-ES" w:bidi="ar-SA"/>
        </w:rPr>
        <w:t>(por ejemplo: </w:t>
      </w:r>
      <w:r w:rsidRPr="00C72915">
        <w:rPr>
          <w:rFonts w:eastAsia="Times New Roman" w:cs="Times New Roman"/>
          <w:i/>
          <w:iCs/>
          <w:color w:val="222222"/>
          <w:kern w:val="0"/>
          <w:lang w:eastAsia="es-ES" w:bidi="ar-SA"/>
        </w:rPr>
        <w:t>si el autóctono tiene una percepción positiva sobre la inmigración ¿resulta procedente situarlo junto a un compañero inmigrante con dificultades educativas?</w:t>
      </w:r>
      <w:r w:rsidRPr="00C72915">
        <w:rPr>
          <w:rFonts w:eastAsia="Times New Roman" w:cs="Times New Roman"/>
          <w:color w:val="222222"/>
          <w:kern w:val="0"/>
          <w:lang w:eastAsia="es-ES" w:bidi="ar-SA"/>
        </w:rPr>
        <w:t>)</w:t>
      </w:r>
    </w:p>
    <w:p w:rsidR="0015042B" w:rsidRPr="00C72915" w:rsidRDefault="0015042B" w:rsidP="0015042B">
      <w:pPr>
        <w:widowControl/>
        <w:numPr>
          <w:ilvl w:val="0"/>
          <w:numId w:val="1"/>
        </w:numPr>
        <w:shd w:val="clear" w:color="auto" w:fill="FFFFFF"/>
        <w:suppressAutoHyphens w:val="0"/>
        <w:ind w:left="945"/>
        <w:rPr>
          <w:rFonts w:eastAsia="Times New Roman" w:cs="Times New Roman"/>
          <w:color w:val="222222"/>
          <w:kern w:val="0"/>
          <w:lang w:eastAsia="es-ES" w:bidi="ar-SA"/>
        </w:rPr>
      </w:pPr>
      <w:r w:rsidRPr="00C72915">
        <w:rPr>
          <w:rFonts w:eastAsia="Times New Roman" w:cs="Times New Roman"/>
          <w:b/>
          <w:bCs/>
          <w:color w:val="222222"/>
          <w:kern w:val="0"/>
          <w:lang w:eastAsia="es-ES" w:bidi="ar-SA"/>
        </w:rPr>
        <w:t>Resolución de conflictos</w:t>
      </w:r>
    </w:p>
    <w:p w:rsidR="0015042B" w:rsidRPr="00C72915" w:rsidRDefault="0015042B" w:rsidP="0015042B">
      <w:pPr>
        <w:widowControl/>
        <w:numPr>
          <w:ilvl w:val="0"/>
          <w:numId w:val="1"/>
        </w:numPr>
        <w:shd w:val="clear" w:color="auto" w:fill="FFFFFF"/>
        <w:suppressAutoHyphens w:val="0"/>
        <w:ind w:left="945"/>
        <w:rPr>
          <w:rFonts w:eastAsia="Times New Roman" w:cs="Times New Roman"/>
          <w:color w:val="222222"/>
          <w:kern w:val="0"/>
          <w:lang w:eastAsia="es-ES" w:bidi="ar-SA"/>
        </w:rPr>
      </w:pPr>
      <w:r w:rsidRPr="00C72915">
        <w:rPr>
          <w:rFonts w:eastAsia="Times New Roman" w:cs="Times New Roman"/>
          <w:b/>
          <w:bCs/>
          <w:color w:val="222222"/>
          <w:kern w:val="0"/>
          <w:lang w:eastAsia="es-ES" w:bidi="ar-SA"/>
        </w:rPr>
        <w:t>…</w:t>
      </w:r>
    </w:p>
    <w:p w:rsidR="0015042B" w:rsidRPr="00C72915" w:rsidRDefault="0015042B" w:rsidP="0015042B">
      <w:pPr>
        <w:widowControl/>
        <w:shd w:val="clear" w:color="auto" w:fill="FFFFFF"/>
        <w:suppressAutoHyphens w:val="0"/>
        <w:rPr>
          <w:rFonts w:eastAsia="Times New Roman" w:cs="Times New Roman"/>
          <w:color w:val="222222"/>
          <w:kern w:val="0"/>
          <w:lang w:eastAsia="es-ES" w:bidi="ar-SA"/>
        </w:rPr>
      </w:pPr>
      <w:proofErr w:type="gramStart"/>
      <w:r w:rsidRPr="00C72915">
        <w:rPr>
          <w:rFonts w:eastAsia="Times New Roman" w:cs="Times New Roman"/>
          <w:color w:val="222222"/>
          <w:kern w:val="0"/>
          <w:lang w:eastAsia="es-ES" w:bidi="ar-SA"/>
        </w:rPr>
        <w:t>y</w:t>
      </w:r>
      <w:proofErr w:type="gramEnd"/>
      <w:r w:rsidRPr="00C72915">
        <w:rPr>
          <w:rFonts w:eastAsia="Times New Roman" w:cs="Times New Roman"/>
          <w:color w:val="222222"/>
          <w:kern w:val="0"/>
          <w:lang w:eastAsia="es-ES" w:bidi="ar-SA"/>
        </w:rPr>
        <w:t xml:space="preserve"> facilitará un espacio educativo que permita mejorar la convivencia en la clase, la posibilidad de crear grupos de trabajo y descubrir qué alumnos de clase pueden necesitar apoyo por tener una percepción “especial” sobre la inmigración"</w:t>
      </w:r>
    </w:p>
    <w:p w:rsidR="005C38CD" w:rsidRPr="00C72915" w:rsidRDefault="005C38CD" w:rsidP="005C38CD">
      <w:pPr>
        <w:tabs>
          <w:tab w:val="left" w:pos="0"/>
        </w:tabs>
        <w:rPr>
          <w:rFonts w:cs="Times New Roman"/>
          <w:b/>
          <w:bCs/>
          <w:color w:val="333333"/>
        </w:rPr>
      </w:pPr>
    </w:p>
    <w:p w:rsidR="005C38CD" w:rsidRPr="00C72915" w:rsidRDefault="005C38CD" w:rsidP="005C38CD">
      <w:pPr>
        <w:tabs>
          <w:tab w:val="left" w:pos="0"/>
        </w:tabs>
        <w:rPr>
          <w:rFonts w:cs="Times New Roman"/>
          <w:b/>
          <w:bCs/>
          <w:color w:val="333333"/>
          <w:lang w:val="es-ES_tradnl"/>
        </w:rPr>
      </w:pPr>
    </w:p>
    <w:p w:rsidR="005C38CD" w:rsidRPr="00C72915" w:rsidRDefault="005C38CD" w:rsidP="005C38CD">
      <w:pPr>
        <w:tabs>
          <w:tab w:val="left" w:pos="0"/>
        </w:tabs>
        <w:rPr>
          <w:rFonts w:cs="Times New Roman"/>
          <w:bCs/>
          <w:i/>
          <w:color w:val="333333"/>
          <w:lang w:val="es-ES_tradnl"/>
        </w:rPr>
      </w:pPr>
      <w:r w:rsidRPr="00C72915">
        <w:rPr>
          <w:rFonts w:cs="Times New Roman"/>
          <w:b/>
          <w:bCs/>
          <w:color w:val="333333"/>
          <w:lang w:val="es-ES_tradnl"/>
        </w:rPr>
        <w:t>ACUERDOS</w:t>
      </w:r>
      <w:r w:rsidRPr="00C72915">
        <w:rPr>
          <w:rFonts w:cs="Times New Roman"/>
          <w:bCs/>
          <w:i/>
          <w:color w:val="333333"/>
          <w:lang w:val="es-ES_tradnl"/>
        </w:rPr>
        <w:t>:</w:t>
      </w:r>
      <w:r w:rsidR="0015042B" w:rsidRPr="00C72915">
        <w:rPr>
          <w:rFonts w:cs="Times New Roman"/>
          <w:bCs/>
          <w:i/>
          <w:color w:val="333333"/>
          <w:lang w:val="es-ES_tradnl"/>
        </w:rPr>
        <w:t xml:space="preserve"> trabajar en el aula con una perspectiva integradora del alumnado inmigrante.</w:t>
      </w:r>
    </w:p>
    <w:p w:rsidR="005C38CD" w:rsidRPr="00C72915" w:rsidRDefault="005C38CD" w:rsidP="005C38CD">
      <w:pPr>
        <w:tabs>
          <w:tab w:val="left" w:pos="0"/>
        </w:tabs>
        <w:rPr>
          <w:rFonts w:cs="Times New Roman"/>
          <w:b/>
          <w:bCs/>
          <w:color w:val="333333"/>
          <w:lang w:val="es-ES_tradnl"/>
        </w:rPr>
      </w:pPr>
    </w:p>
    <w:p w:rsidR="005C38CD" w:rsidRPr="00C72915" w:rsidRDefault="005C38CD" w:rsidP="005C38CD">
      <w:pPr>
        <w:tabs>
          <w:tab w:val="left" w:pos="0"/>
        </w:tabs>
        <w:rPr>
          <w:rFonts w:cs="Times New Roman"/>
          <w:b/>
          <w:bCs/>
          <w:color w:val="333333"/>
          <w:lang w:val="es-ES_tradnl"/>
        </w:rPr>
      </w:pPr>
    </w:p>
    <w:p w:rsidR="005C38CD" w:rsidRPr="00C72915" w:rsidRDefault="005C38CD" w:rsidP="005C38CD">
      <w:pPr>
        <w:tabs>
          <w:tab w:val="left" w:pos="0"/>
        </w:tabs>
        <w:rPr>
          <w:rFonts w:cs="Times New Roman"/>
          <w:bCs/>
          <w:i/>
          <w:color w:val="333333"/>
          <w:lang w:val="es-ES_tradnl"/>
        </w:rPr>
      </w:pPr>
      <w:r w:rsidRPr="00C72915">
        <w:rPr>
          <w:rFonts w:cs="Times New Roman"/>
          <w:b/>
          <w:bCs/>
          <w:color w:val="333333"/>
          <w:lang w:val="es-ES_tradnl"/>
        </w:rPr>
        <w:t>OBSERVACIONES:</w:t>
      </w:r>
      <w:r w:rsidR="0015042B" w:rsidRPr="00C72915">
        <w:rPr>
          <w:rFonts w:cs="Times New Roman"/>
          <w:b/>
          <w:bCs/>
          <w:color w:val="333333"/>
          <w:lang w:val="es-ES_tradnl"/>
        </w:rPr>
        <w:t xml:space="preserve"> </w:t>
      </w:r>
      <w:r w:rsidR="0015042B" w:rsidRPr="00C72915">
        <w:rPr>
          <w:rFonts w:cs="Times New Roman"/>
          <w:bCs/>
          <w:i/>
          <w:color w:val="333333"/>
          <w:lang w:val="es-ES_tradnl"/>
        </w:rPr>
        <w:t>el I.E.S. “Cartuja” es un centro integrador de alumnado inmigrante.</w:t>
      </w:r>
    </w:p>
    <w:p w:rsidR="005C38CD" w:rsidRPr="00C72915" w:rsidRDefault="005C38CD" w:rsidP="005C38CD">
      <w:pPr>
        <w:tabs>
          <w:tab w:val="left" w:pos="0"/>
        </w:tabs>
        <w:rPr>
          <w:rFonts w:cs="Times New Roman"/>
          <w:b/>
          <w:bCs/>
          <w:color w:val="333333"/>
          <w:lang w:val="es-ES_tradnl"/>
        </w:rPr>
      </w:pPr>
    </w:p>
    <w:p w:rsidR="005C38CD" w:rsidRPr="00C72915" w:rsidRDefault="005C38CD" w:rsidP="005C38CD">
      <w:pPr>
        <w:tabs>
          <w:tab w:val="left" w:pos="0"/>
        </w:tabs>
        <w:rPr>
          <w:rFonts w:cs="Times New Roman"/>
          <w:color w:val="333333"/>
          <w:lang w:val="es-ES_tradnl"/>
        </w:rPr>
      </w:pPr>
    </w:p>
    <w:p w:rsidR="00CC56AB" w:rsidRPr="00C72915" w:rsidRDefault="00CC56AB" w:rsidP="00CC56AB">
      <w:pPr>
        <w:tabs>
          <w:tab w:val="left" w:pos="0"/>
        </w:tabs>
        <w:rPr>
          <w:rFonts w:cs="Times New Roman"/>
          <w:bCs/>
          <w:i/>
          <w:color w:val="333333"/>
          <w:lang w:val="es-ES_tradnl"/>
        </w:rPr>
      </w:pPr>
      <w:r w:rsidRPr="00C72915">
        <w:rPr>
          <w:rFonts w:cs="Times New Roman"/>
          <w:b/>
          <w:color w:val="333333"/>
          <w:lang w:val="es-ES_tradnl"/>
        </w:rPr>
        <w:t xml:space="preserve">ASISTENTES: </w:t>
      </w:r>
      <w:r w:rsidRPr="00C72915">
        <w:rPr>
          <w:rFonts w:cs="Times New Roman"/>
          <w:bCs/>
          <w:i/>
          <w:color w:val="333333"/>
          <w:lang w:val="es-ES_tradnl"/>
        </w:rPr>
        <w:t xml:space="preserve">Encarnación María Pérez </w:t>
      </w:r>
      <w:proofErr w:type="spellStart"/>
      <w:r w:rsidRPr="00C72915">
        <w:rPr>
          <w:rFonts w:cs="Times New Roman"/>
          <w:bCs/>
          <w:i/>
          <w:color w:val="333333"/>
          <w:lang w:val="es-ES_tradnl"/>
        </w:rPr>
        <w:t>Quirantes</w:t>
      </w:r>
      <w:proofErr w:type="spellEnd"/>
      <w:r w:rsidRPr="00C72915">
        <w:rPr>
          <w:rFonts w:cs="Times New Roman"/>
          <w:bCs/>
          <w:i/>
          <w:color w:val="333333"/>
          <w:lang w:val="es-ES_tradnl"/>
        </w:rPr>
        <w:t xml:space="preserve">, José Luis Martín Lobo, Isabel Soriano Lechuga, María Victoria García González, José Manuel Franco Amador, Rosario Caro Castro, Marta Fernández Torres, María Ángeles Cantero Rosales, Mario Marquina Pérez, María del Rocío Puertas </w:t>
      </w:r>
      <w:proofErr w:type="spellStart"/>
      <w:r w:rsidRPr="00C72915">
        <w:rPr>
          <w:rFonts w:cs="Times New Roman"/>
          <w:bCs/>
          <w:i/>
          <w:color w:val="333333"/>
          <w:lang w:val="es-ES_tradnl"/>
        </w:rPr>
        <w:t>Collantes</w:t>
      </w:r>
      <w:proofErr w:type="spellEnd"/>
      <w:r w:rsidRPr="00C72915">
        <w:rPr>
          <w:rFonts w:cs="Times New Roman"/>
          <w:bCs/>
          <w:i/>
          <w:color w:val="333333"/>
          <w:lang w:val="es-ES_tradnl"/>
        </w:rPr>
        <w:t xml:space="preserve">, Isabel María </w:t>
      </w:r>
      <w:proofErr w:type="spellStart"/>
      <w:r w:rsidRPr="00C72915">
        <w:rPr>
          <w:rFonts w:cs="Times New Roman"/>
          <w:bCs/>
          <w:i/>
          <w:color w:val="333333"/>
          <w:lang w:val="es-ES_tradnl"/>
        </w:rPr>
        <w:t>Estebán</w:t>
      </w:r>
      <w:proofErr w:type="spellEnd"/>
      <w:r w:rsidRPr="00C72915">
        <w:rPr>
          <w:rFonts w:cs="Times New Roman"/>
          <w:bCs/>
          <w:i/>
          <w:color w:val="333333"/>
          <w:lang w:val="es-ES_tradnl"/>
        </w:rPr>
        <w:t xml:space="preserve"> López, Luis López Villar, David José </w:t>
      </w:r>
      <w:proofErr w:type="spellStart"/>
      <w:r w:rsidRPr="00C72915">
        <w:rPr>
          <w:rFonts w:cs="Times New Roman"/>
          <w:bCs/>
          <w:i/>
          <w:color w:val="333333"/>
          <w:lang w:val="es-ES_tradnl"/>
        </w:rPr>
        <w:t>Villén</w:t>
      </w:r>
      <w:proofErr w:type="spellEnd"/>
      <w:r w:rsidRPr="00C72915">
        <w:rPr>
          <w:rFonts w:cs="Times New Roman"/>
          <w:bCs/>
          <w:i/>
          <w:color w:val="333333"/>
          <w:lang w:val="es-ES_tradnl"/>
        </w:rPr>
        <w:t xml:space="preserve"> García-Galán, </w:t>
      </w:r>
      <w:proofErr w:type="spellStart"/>
      <w:r w:rsidRPr="00C72915">
        <w:rPr>
          <w:rFonts w:cs="Times New Roman"/>
          <w:bCs/>
          <w:i/>
          <w:color w:val="333333"/>
          <w:lang w:val="es-ES_tradnl"/>
        </w:rPr>
        <w:t>Monteserrat</w:t>
      </w:r>
      <w:proofErr w:type="spellEnd"/>
      <w:r w:rsidRPr="00C72915">
        <w:rPr>
          <w:rFonts w:cs="Times New Roman"/>
          <w:bCs/>
          <w:i/>
          <w:color w:val="333333"/>
          <w:lang w:val="es-ES_tradnl"/>
        </w:rPr>
        <w:t xml:space="preserve"> Ordóñez Solana, Juan Antonio Carrión Martín, Diego Arturo González </w:t>
      </w:r>
      <w:r w:rsidR="00C72915" w:rsidRPr="00C72915">
        <w:rPr>
          <w:rFonts w:cs="Times New Roman"/>
          <w:bCs/>
          <w:i/>
          <w:color w:val="333333"/>
          <w:lang w:val="es-ES_tradnl"/>
        </w:rPr>
        <w:t xml:space="preserve">Lozano, Luisa Ángeles López </w:t>
      </w:r>
      <w:r w:rsidRPr="00C72915">
        <w:rPr>
          <w:rFonts w:cs="Times New Roman"/>
          <w:bCs/>
          <w:i/>
          <w:color w:val="333333"/>
          <w:lang w:val="es-ES_tradnl"/>
        </w:rPr>
        <w:t xml:space="preserve">Vallecillos, Susana María </w:t>
      </w:r>
      <w:proofErr w:type="spellStart"/>
      <w:r w:rsidRPr="00C72915">
        <w:rPr>
          <w:rFonts w:cs="Times New Roman"/>
          <w:bCs/>
          <w:i/>
          <w:color w:val="333333"/>
          <w:lang w:val="es-ES_tradnl"/>
        </w:rPr>
        <w:t>Oncina</w:t>
      </w:r>
      <w:proofErr w:type="spellEnd"/>
      <w:r w:rsidRPr="00C72915">
        <w:rPr>
          <w:rFonts w:cs="Times New Roman"/>
          <w:bCs/>
          <w:i/>
          <w:color w:val="333333"/>
          <w:lang w:val="es-ES_tradnl"/>
        </w:rPr>
        <w:t xml:space="preserve"> Fernández, Carmen Angulo </w:t>
      </w:r>
      <w:proofErr w:type="spellStart"/>
      <w:r w:rsidRPr="00C72915">
        <w:rPr>
          <w:rFonts w:cs="Times New Roman"/>
          <w:bCs/>
          <w:i/>
          <w:color w:val="333333"/>
          <w:lang w:val="es-ES_tradnl"/>
        </w:rPr>
        <w:t>Gámiz</w:t>
      </w:r>
      <w:proofErr w:type="spellEnd"/>
      <w:r w:rsidRPr="00C72915">
        <w:rPr>
          <w:rFonts w:cs="Times New Roman"/>
          <w:bCs/>
          <w:i/>
          <w:color w:val="333333"/>
          <w:lang w:val="es-ES_tradnl"/>
        </w:rPr>
        <w:t>, Antonio Molina Abril.</w:t>
      </w:r>
    </w:p>
    <w:p w:rsidR="00CC56AB" w:rsidRPr="00C72915" w:rsidRDefault="00CC56AB" w:rsidP="00CC56AB">
      <w:pPr>
        <w:tabs>
          <w:tab w:val="left" w:pos="0"/>
        </w:tabs>
        <w:rPr>
          <w:rFonts w:cs="Times New Roman"/>
          <w:i/>
          <w:color w:val="333333"/>
          <w:lang w:val="es-ES_tradnl"/>
        </w:rPr>
      </w:pPr>
    </w:p>
    <w:p w:rsidR="005C38CD" w:rsidRPr="00C72915" w:rsidRDefault="005C38CD" w:rsidP="005C38CD">
      <w:pPr>
        <w:tabs>
          <w:tab w:val="left" w:pos="0"/>
        </w:tabs>
        <w:rPr>
          <w:rFonts w:cs="Times New Roman"/>
          <w:b/>
          <w:color w:val="333333"/>
          <w:lang w:val="es-ES_tradnl"/>
        </w:rPr>
      </w:pPr>
    </w:p>
    <w:p w:rsidR="005C38CD" w:rsidRPr="00C72915" w:rsidRDefault="005C38CD" w:rsidP="005C38CD">
      <w:pPr>
        <w:tabs>
          <w:tab w:val="left" w:pos="0"/>
        </w:tabs>
        <w:rPr>
          <w:rFonts w:cs="Times New Roman"/>
          <w:color w:val="333333"/>
          <w:lang w:val="es-ES_tradnl"/>
        </w:rPr>
      </w:pPr>
    </w:p>
    <w:p w:rsidR="005C38CD" w:rsidRPr="00C72915" w:rsidRDefault="005C38CD" w:rsidP="005C38CD">
      <w:pPr>
        <w:tabs>
          <w:tab w:val="left" w:pos="0"/>
        </w:tabs>
        <w:rPr>
          <w:rFonts w:cs="Times New Roman"/>
          <w:color w:val="333333"/>
          <w:lang w:val="es-ES_tradnl"/>
        </w:rPr>
      </w:pPr>
    </w:p>
    <w:p w:rsidR="005C38CD" w:rsidRPr="00C72915" w:rsidRDefault="005C38CD" w:rsidP="005C38CD">
      <w:pPr>
        <w:rPr>
          <w:rFonts w:cs="Times New Roman"/>
        </w:rPr>
      </w:pPr>
      <w:bookmarkStart w:id="0" w:name="_GoBack"/>
      <w:bookmarkEnd w:id="0"/>
    </w:p>
    <w:p w:rsidR="0015042B" w:rsidRPr="00C72915" w:rsidRDefault="0015042B" w:rsidP="005C38CD">
      <w:pPr>
        <w:rPr>
          <w:rFonts w:cs="Times New Roman"/>
        </w:rPr>
      </w:pPr>
      <w:r w:rsidRPr="00C72915">
        <w:rPr>
          <w:rFonts w:cs="Times New Roman"/>
        </w:rPr>
        <w:t>Fdo.: Antonio Molina Abril</w:t>
      </w:r>
    </w:p>
    <w:p w:rsidR="0015042B" w:rsidRPr="00C72915" w:rsidRDefault="0015042B" w:rsidP="005C38CD">
      <w:pPr>
        <w:rPr>
          <w:rFonts w:cs="Times New Roman"/>
        </w:rPr>
      </w:pPr>
      <w:r w:rsidRPr="00C72915">
        <w:rPr>
          <w:rFonts w:cs="Times New Roman"/>
        </w:rPr>
        <w:t xml:space="preserve">Coordinador del G.T. </w:t>
      </w:r>
      <w:r w:rsidRPr="00C72915">
        <w:rPr>
          <w:rFonts w:cs="Times New Roman"/>
          <w:bCs/>
          <w:i/>
          <w:color w:val="000000" w:themeColor="text1"/>
          <w:lang w:val="es-ES_tradnl"/>
        </w:rPr>
        <w:t>“ERASMUS+ MEJORA DE LAS METODOLOGÍAS DE LAS ENSEÑANZA DE LAS LENGUAS AL ALUMNADO INMIGRANTE EN UN CONTEXTO EUROPEO”.</w:t>
      </w:r>
    </w:p>
    <w:p w:rsidR="005C38CD" w:rsidRPr="00C72915" w:rsidRDefault="005C38CD" w:rsidP="005C38CD">
      <w:pPr>
        <w:rPr>
          <w:rFonts w:cs="Times New Roman"/>
        </w:rPr>
      </w:pPr>
    </w:p>
    <w:p w:rsidR="0021581E" w:rsidRPr="00C72915" w:rsidRDefault="00C72915">
      <w:pPr>
        <w:rPr>
          <w:rFonts w:cs="Times New Roman"/>
          <w:color w:val="000000" w:themeColor="text1"/>
        </w:rPr>
      </w:pPr>
    </w:p>
    <w:sectPr w:rsidR="0021581E" w:rsidRPr="00C729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924"/>
    <w:multiLevelType w:val="multilevel"/>
    <w:tmpl w:val="355E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4D"/>
    <w:rsid w:val="0015042B"/>
    <w:rsid w:val="00196D4D"/>
    <w:rsid w:val="001A7316"/>
    <w:rsid w:val="005C38CD"/>
    <w:rsid w:val="00704C74"/>
    <w:rsid w:val="00814A76"/>
    <w:rsid w:val="009E53CD"/>
    <w:rsid w:val="00C72915"/>
    <w:rsid w:val="00CC56AB"/>
    <w:rsid w:val="00F65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4"/>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4"/>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08803">
      <w:bodyDiv w:val="1"/>
      <w:marLeft w:val="0"/>
      <w:marRight w:val="0"/>
      <w:marTop w:val="0"/>
      <w:marBottom w:val="0"/>
      <w:divBdr>
        <w:top w:val="none" w:sz="0" w:space="0" w:color="auto"/>
        <w:left w:val="none" w:sz="0" w:space="0" w:color="auto"/>
        <w:bottom w:val="none" w:sz="0" w:space="0" w:color="auto"/>
        <w:right w:val="none" w:sz="0" w:space="0" w:color="auto"/>
      </w:divBdr>
      <w:divsChild>
        <w:div w:id="1165046043">
          <w:marLeft w:val="0"/>
          <w:marRight w:val="0"/>
          <w:marTop w:val="0"/>
          <w:marBottom w:val="0"/>
          <w:divBdr>
            <w:top w:val="none" w:sz="0" w:space="0" w:color="auto"/>
            <w:left w:val="none" w:sz="0" w:space="0" w:color="auto"/>
            <w:bottom w:val="none" w:sz="0" w:space="0" w:color="auto"/>
            <w:right w:val="none" w:sz="0" w:space="0" w:color="auto"/>
          </w:divBdr>
        </w:div>
        <w:div w:id="1710107044">
          <w:marLeft w:val="0"/>
          <w:marRight w:val="0"/>
          <w:marTop w:val="0"/>
          <w:marBottom w:val="0"/>
          <w:divBdr>
            <w:top w:val="none" w:sz="0" w:space="0" w:color="auto"/>
            <w:left w:val="none" w:sz="0" w:space="0" w:color="auto"/>
            <w:bottom w:val="none" w:sz="0" w:space="0" w:color="auto"/>
            <w:right w:val="none" w:sz="0" w:space="0" w:color="auto"/>
          </w:divBdr>
        </w:div>
        <w:div w:id="304743304">
          <w:marLeft w:val="0"/>
          <w:marRight w:val="0"/>
          <w:marTop w:val="0"/>
          <w:marBottom w:val="0"/>
          <w:divBdr>
            <w:top w:val="none" w:sz="0" w:space="0" w:color="auto"/>
            <w:left w:val="none" w:sz="0" w:space="0" w:color="auto"/>
            <w:bottom w:val="none" w:sz="0" w:space="0" w:color="auto"/>
            <w:right w:val="none" w:sz="0" w:space="0" w:color="auto"/>
          </w:divBdr>
        </w:div>
        <w:div w:id="2251048">
          <w:marLeft w:val="0"/>
          <w:marRight w:val="0"/>
          <w:marTop w:val="0"/>
          <w:marBottom w:val="0"/>
          <w:divBdr>
            <w:top w:val="none" w:sz="0" w:space="0" w:color="auto"/>
            <w:left w:val="none" w:sz="0" w:space="0" w:color="auto"/>
            <w:bottom w:val="none" w:sz="0" w:space="0" w:color="auto"/>
            <w:right w:val="none" w:sz="0" w:space="0" w:color="auto"/>
          </w:divBdr>
        </w:div>
        <w:div w:id="134493050">
          <w:marLeft w:val="0"/>
          <w:marRight w:val="0"/>
          <w:marTop w:val="0"/>
          <w:marBottom w:val="0"/>
          <w:divBdr>
            <w:top w:val="none" w:sz="0" w:space="0" w:color="auto"/>
            <w:left w:val="none" w:sz="0" w:space="0" w:color="auto"/>
            <w:bottom w:val="none" w:sz="0" w:space="0" w:color="auto"/>
            <w:right w:val="none" w:sz="0" w:space="0" w:color="auto"/>
          </w:divBdr>
        </w:div>
        <w:div w:id="1578633281">
          <w:marLeft w:val="0"/>
          <w:marRight w:val="0"/>
          <w:marTop w:val="0"/>
          <w:marBottom w:val="0"/>
          <w:divBdr>
            <w:top w:val="none" w:sz="0" w:space="0" w:color="auto"/>
            <w:left w:val="none" w:sz="0" w:space="0" w:color="auto"/>
            <w:bottom w:val="none" w:sz="0" w:space="0" w:color="auto"/>
            <w:right w:val="none" w:sz="0" w:space="0" w:color="auto"/>
          </w:divBdr>
        </w:div>
        <w:div w:id="489515933">
          <w:marLeft w:val="0"/>
          <w:marRight w:val="0"/>
          <w:marTop w:val="0"/>
          <w:marBottom w:val="0"/>
          <w:divBdr>
            <w:top w:val="none" w:sz="0" w:space="0" w:color="auto"/>
            <w:left w:val="none" w:sz="0" w:space="0" w:color="auto"/>
            <w:bottom w:val="none" w:sz="0" w:space="0" w:color="auto"/>
            <w:right w:val="none" w:sz="0" w:space="0" w:color="auto"/>
          </w:divBdr>
        </w:div>
        <w:div w:id="1546257376">
          <w:marLeft w:val="0"/>
          <w:marRight w:val="0"/>
          <w:marTop w:val="0"/>
          <w:marBottom w:val="0"/>
          <w:divBdr>
            <w:top w:val="none" w:sz="0" w:space="0" w:color="auto"/>
            <w:left w:val="none" w:sz="0" w:space="0" w:color="auto"/>
            <w:bottom w:val="none" w:sz="0" w:space="0" w:color="auto"/>
            <w:right w:val="none" w:sz="0" w:space="0" w:color="auto"/>
          </w:divBdr>
          <w:divsChild>
            <w:div w:id="8996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533</Words>
  <Characters>2934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María José</cp:lastModifiedBy>
  <cp:revision>6</cp:revision>
  <dcterms:created xsi:type="dcterms:W3CDTF">2017-05-29T18:10:00Z</dcterms:created>
  <dcterms:modified xsi:type="dcterms:W3CDTF">2017-05-30T05:46:00Z</dcterms:modified>
</cp:coreProperties>
</file>