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48" w:rsidRDefault="00682F48" w:rsidP="00682F48">
      <w:pPr>
        <w:rPr>
          <w:b/>
          <w:sz w:val="28"/>
          <w:szCs w:val="28"/>
        </w:rPr>
      </w:pPr>
      <w:bookmarkStart w:id="0" w:name="_GoBack"/>
      <w:bookmarkEnd w:id="0"/>
      <w:r w:rsidRPr="00682F48">
        <w:rPr>
          <w:b/>
          <w:sz w:val="28"/>
          <w:szCs w:val="28"/>
        </w:rPr>
        <w:t>INSTRUMENTO PARA LA EVALUACIÓN DE SEGUIMIENTO</w:t>
      </w:r>
      <w:r>
        <w:rPr>
          <w:b/>
          <w:sz w:val="28"/>
          <w:szCs w:val="28"/>
        </w:rPr>
        <w:t xml:space="preserve"> DE AUTOFORMACIONES</w:t>
      </w:r>
    </w:p>
    <w:p w:rsidR="008716D9" w:rsidRDefault="008716D9" w:rsidP="00682F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TÍTULO DE </w:t>
      </w:r>
      <w:r w:rsidR="00D131E8">
        <w:rPr>
          <w:b/>
          <w:sz w:val="28"/>
          <w:szCs w:val="28"/>
        </w:rPr>
        <w:t>FC/GT:</w:t>
      </w:r>
      <w:r w:rsidR="00D70A1C">
        <w:rPr>
          <w:b/>
          <w:sz w:val="28"/>
          <w:szCs w:val="28"/>
        </w:rPr>
        <w:t xml:space="preserve">    SELECCIÓN DE MATERIALES Y RECURSOS TIC PARA EL AULA BILINGÜE</w:t>
      </w:r>
    </w:p>
    <w:p w:rsidR="00D131E8" w:rsidRDefault="00D131E8" w:rsidP="00682F48">
      <w:pPr>
        <w:rPr>
          <w:b/>
          <w:sz w:val="28"/>
          <w:szCs w:val="28"/>
        </w:rPr>
      </w:pPr>
      <w:r>
        <w:rPr>
          <w:b/>
          <w:sz w:val="28"/>
          <w:szCs w:val="28"/>
        </w:rPr>
        <w:t>CÓDIGO:</w:t>
      </w:r>
      <w:r w:rsidR="00D70A1C">
        <w:rPr>
          <w:b/>
          <w:sz w:val="28"/>
          <w:szCs w:val="28"/>
        </w:rPr>
        <w:t xml:space="preserve">                         171811GT053</w:t>
      </w:r>
    </w:p>
    <w:p w:rsidR="00D131E8" w:rsidRPr="00682F48" w:rsidRDefault="00D131E8" w:rsidP="00682F48">
      <w:pPr>
        <w:rPr>
          <w:b/>
          <w:sz w:val="28"/>
          <w:szCs w:val="28"/>
        </w:rPr>
      </w:pPr>
      <w:r>
        <w:rPr>
          <w:b/>
          <w:sz w:val="28"/>
          <w:szCs w:val="28"/>
        </w:rPr>
        <w:t>COORDINADOR/A:</w:t>
      </w:r>
      <w:r w:rsidR="00D70A1C">
        <w:rPr>
          <w:b/>
          <w:sz w:val="28"/>
          <w:szCs w:val="28"/>
        </w:rPr>
        <w:t xml:space="preserve">  Manuel Jesús Fernández Moreno</w:t>
      </w:r>
    </w:p>
    <w:p w:rsidR="00682F48" w:rsidRDefault="00682F48" w:rsidP="00682F48"/>
    <w:tbl>
      <w:tblPr>
        <w:tblStyle w:val="Tablaconcuadrcula"/>
        <w:tblW w:w="0" w:type="auto"/>
        <w:tblInd w:w="-131" w:type="dxa"/>
        <w:tblLook w:val="04A0"/>
      </w:tblPr>
      <w:tblGrid>
        <w:gridCol w:w="708"/>
        <w:gridCol w:w="1873"/>
        <w:gridCol w:w="2077"/>
        <w:gridCol w:w="2149"/>
        <w:gridCol w:w="2006"/>
        <w:gridCol w:w="2109"/>
        <w:gridCol w:w="1936"/>
        <w:gridCol w:w="1495"/>
      </w:tblGrid>
      <w:tr w:rsidR="0059774E" w:rsidTr="000A5C2F">
        <w:trPr>
          <w:trHeight w:val="745"/>
        </w:trPr>
        <w:tc>
          <w:tcPr>
            <w:tcW w:w="717" w:type="dxa"/>
            <w:vMerge w:val="restart"/>
            <w:shd w:val="clear" w:color="auto" w:fill="FFE0F2"/>
          </w:tcPr>
          <w:p w:rsidR="008716D9" w:rsidRPr="00682F48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</w:p>
        </w:tc>
        <w:tc>
          <w:tcPr>
            <w:tcW w:w="1884" w:type="dxa"/>
            <w:vMerge w:val="restart"/>
            <w:shd w:val="clear" w:color="auto" w:fill="FFE0F2"/>
          </w:tcPr>
          <w:p w:rsidR="008716D9" w:rsidRPr="00682F48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  <w:r w:rsidRPr="00682F48">
              <w:rPr>
                <w:rFonts w:ascii="Arial" w:hAnsi="Arial"/>
                <w:b/>
              </w:rPr>
              <w:t>Objetivos</w:t>
            </w:r>
          </w:p>
          <w:p w:rsidR="008716D9" w:rsidRPr="00682F48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</w:p>
        </w:tc>
        <w:tc>
          <w:tcPr>
            <w:tcW w:w="2093" w:type="dxa"/>
            <w:vMerge w:val="restart"/>
            <w:shd w:val="clear" w:color="auto" w:fill="FFE0F2"/>
          </w:tcPr>
          <w:p w:rsidR="008716D9" w:rsidRPr="00682F48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  <w:r w:rsidRPr="00682F48">
              <w:rPr>
                <w:rFonts w:ascii="Arial" w:hAnsi="Arial"/>
                <w:b/>
              </w:rPr>
              <w:t>Actuaciones para conseguirlos</w:t>
            </w:r>
          </w:p>
        </w:tc>
        <w:tc>
          <w:tcPr>
            <w:tcW w:w="2163" w:type="dxa"/>
            <w:vMerge w:val="restart"/>
            <w:shd w:val="clear" w:color="auto" w:fill="FFE0F2"/>
          </w:tcPr>
          <w:p w:rsidR="008716D9" w:rsidRPr="00682F48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Responsables</w:t>
            </w:r>
          </w:p>
        </w:tc>
        <w:tc>
          <w:tcPr>
            <w:tcW w:w="2017" w:type="dxa"/>
            <w:vMerge w:val="restart"/>
            <w:shd w:val="clear" w:color="auto" w:fill="FFE0F2"/>
          </w:tcPr>
          <w:p w:rsidR="008716D9" w:rsidRPr="00682F48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Indicadores de logro</w:t>
            </w:r>
          </w:p>
        </w:tc>
        <w:tc>
          <w:tcPr>
            <w:tcW w:w="3982" w:type="dxa"/>
            <w:gridSpan w:val="2"/>
            <w:tcBorders>
              <w:bottom w:val="single" w:sz="4" w:space="0" w:color="auto"/>
            </w:tcBorders>
            <w:shd w:val="clear" w:color="auto" w:fill="FFE0F2"/>
          </w:tcPr>
          <w:p w:rsidR="008716D9" w:rsidRPr="00682F48" w:rsidRDefault="008716D9" w:rsidP="00070289">
            <w:pPr>
              <w:pStyle w:val="Prrafodelista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Valoración</w:t>
            </w:r>
            <w:r w:rsidRPr="00682F48">
              <w:rPr>
                <w:rFonts w:ascii="Arial" w:hAnsi="Arial"/>
                <w:b/>
              </w:rPr>
              <w:t xml:space="preserve"> de</w:t>
            </w:r>
            <w:r>
              <w:rPr>
                <w:rFonts w:ascii="Arial" w:hAnsi="Arial"/>
                <w:b/>
              </w:rPr>
              <w:t>l</w:t>
            </w:r>
            <w:r w:rsidRPr="00682F48">
              <w:rPr>
                <w:rFonts w:ascii="Arial" w:hAnsi="Arial"/>
                <w:b/>
              </w:rPr>
              <w:t xml:space="preserve"> cumplimiento de los indi</w:t>
            </w:r>
            <w:r>
              <w:rPr>
                <w:rFonts w:ascii="Arial" w:hAnsi="Arial"/>
                <w:b/>
              </w:rPr>
              <w:t xml:space="preserve">cadores de logro hasta el </w:t>
            </w:r>
            <w:r w:rsidR="00070289">
              <w:rPr>
                <w:rFonts w:ascii="Arial" w:hAnsi="Arial"/>
                <w:b/>
              </w:rPr>
              <w:t>01</w:t>
            </w:r>
            <w:r>
              <w:rPr>
                <w:rFonts w:ascii="Arial" w:hAnsi="Arial"/>
                <w:b/>
              </w:rPr>
              <w:t>/03/1</w:t>
            </w:r>
            <w:r w:rsidR="00070289">
              <w:rPr>
                <w:rFonts w:ascii="Arial" w:hAnsi="Arial"/>
                <w:b/>
              </w:rPr>
              <w:t>7</w:t>
            </w:r>
          </w:p>
        </w:tc>
        <w:tc>
          <w:tcPr>
            <w:tcW w:w="1497" w:type="dxa"/>
            <w:vMerge w:val="restart"/>
            <w:shd w:val="clear" w:color="auto" w:fill="FFE0F2"/>
          </w:tcPr>
          <w:p w:rsidR="008716D9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Toma de decisiones sobre </w:t>
            </w:r>
            <w:r w:rsidRPr="0013198E">
              <w:rPr>
                <w:rFonts w:ascii="Arial" w:hAnsi="Arial"/>
                <w:b/>
                <w:color w:val="3366FF"/>
              </w:rPr>
              <w:t>cómo continuar</w:t>
            </w:r>
            <w:r w:rsidRPr="0013198E">
              <w:rPr>
                <w:rStyle w:val="Refdenotaalpie"/>
                <w:rFonts w:ascii="Arial" w:hAnsi="Arial"/>
                <w:b/>
                <w:color w:val="3366FF"/>
              </w:rPr>
              <w:footnoteReference w:id="2"/>
            </w:r>
          </w:p>
        </w:tc>
      </w:tr>
      <w:tr w:rsidR="00F534D1" w:rsidTr="000A5C2F">
        <w:trPr>
          <w:trHeight w:val="610"/>
        </w:trPr>
        <w:tc>
          <w:tcPr>
            <w:tcW w:w="717" w:type="dxa"/>
            <w:vMerge/>
          </w:tcPr>
          <w:p w:rsidR="008716D9" w:rsidRPr="00682F48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</w:p>
        </w:tc>
        <w:tc>
          <w:tcPr>
            <w:tcW w:w="1884" w:type="dxa"/>
            <w:vMerge/>
          </w:tcPr>
          <w:p w:rsidR="008716D9" w:rsidRPr="00682F48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</w:p>
        </w:tc>
        <w:tc>
          <w:tcPr>
            <w:tcW w:w="2093" w:type="dxa"/>
            <w:vMerge/>
          </w:tcPr>
          <w:p w:rsidR="008716D9" w:rsidRPr="00682F48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</w:p>
        </w:tc>
        <w:tc>
          <w:tcPr>
            <w:tcW w:w="2163" w:type="dxa"/>
            <w:vMerge/>
          </w:tcPr>
          <w:p w:rsidR="008716D9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</w:p>
        </w:tc>
        <w:tc>
          <w:tcPr>
            <w:tcW w:w="2017" w:type="dxa"/>
            <w:vMerge/>
          </w:tcPr>
          <w:p w:rsidR="008716D9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</w:p>
        </w:tc>
        <w:tc>
          <w:tcPr>
            <w:tcW w:w="2115" w:type="dxa"/>
            <w:shd w:val="clear" w:color="auto" w:fill="FBCEFF"/>
          </w:tcPr>
          <w:p w:rsidR="008716D9" w:rsidRPr="00682F48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DIFICULTADES</w:t>
            </w:r>
          </w:p>
        </w:tc>
        <w:tc>
          <w:tcPr>
            <w:tcW w:w="1867" w:type="dxa"/>
            <w:shd w:val="clear" w:color="auto" w:fill="FBCEFF"/>
          </w:tcPr>
          <w:p w:rsidR="008716D9" w:rsidRPr="00682F48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LOGROS</w:t>
            </w:r>
          </w:p>
        </w:tc>
        <w:tc>
          <w:tcPr>
            <w:tcW w:w="1497" w:type="dxa"/>
            <w:vMerge/>
          </w:tcPr>
          <w:p w:rsidR="008716D9" w:rsidRDefault="008716D9" w:rsidP="00682F48">
            <w:pPr>
              <w:pStyle w:val="Prrafodelista"/>
              <w:ind w:left="0"/>
              <w:rPr>
                <w:rFonts w:ascii="Arial" w:hAnsi="Arial"/>
                <w:b/>
              </w:rPr>
            </w:pPr>
          </w:p>
        </w:tc>
      </w:tr>
      <w:tr w:rsidR="0059774E" w:rsidTr="003676F6">
        <w:trPr>
          <w:trHeight w:val="683"/>
        </w:trPr>
        <w:tc>
          <w:tcPr>
            <w:tcW w:w="717" w:type="dxa"/>
            <w:vMerge w:val="restart"/>
            <w:textDirection w:val="btLr"/>
          </w:tcPr>
          <w:p w:rsidR="008716D9" w:rsidRDefault="008716D9" w:rsidP="00682F48">
            <w:pPr>
              <w:pStyle w:val="Prrafodelista"/>
              <w:ind w:left="113" w:right="113"/>
            </w:pPr>
            <w:r>
              <w:t>Formación del profesorado</w:t>
            </w:r>
          </w:p>
        </w:tc>
        <w:tc>
          <w:tcPr>
            <w:tcW w:w="1884" w:type="dxa"/>
          </w:tcPr>
          <w:p w:rsidR="008716D9" w:rsidRDefault="008716D9" w:rsidP="0013198E">
            <w:pPr>
              <w:pStyle w:val="Prrafodelista"/>
              <w:numPr>
                <w:ilvl w:val="0"/>
                <w:numId w:val="3"/>
              </w:numPr>
              <w:ind w:left="265"/>
            </w:pPr>
          </w:p>
          <w:p w:rsidR="00D70A1C" w:rsidRDefault="00D70A1C" w:rsidP="00D70A1C">
            <w:pPr>
              <w:pStyle w:val="normal0"/>
              <w:spacing w:before="100"/>
              <w:rPr>
                <w:rFonts w:eastAsia="NewsGotT"/>
              </w:rPr>
            </w:pPr>
            <w:r w:rsidRPr="006B4254">
              <w:rPr>
                <w:rFonts w:eastAsia="NewsGotT"/>
              </w:rPr>
              <w:t>Seleccionar materiales y recursos adecuados para el a</w:t>
            </w:r>
            <w:r>
              <w:rPr>
                <w:rFonts w:eastAsia="NewsGotT"/>
              </w:rPr>
              <w:t>lumnado en la docencia bilingüe, mediante el uso de TIC.</w:t>
            </w:r>
          </w:p>
          <w:p w:rsidR="008716D9" w:rsidRDefault="008716D9" w:rsidP="0013198E">
            <w:pPr>
              <w:pStyle w:val="Prrafodelista"/>
              <w:ind w:left="265"/>
            </w:pPr>
          </w:p>
        </w:tc>
        <w:tc>
          <w:tcPr>
            <w:tcW w:w="2093" w:type="dxa"/>
          </w:tcPr>
          <w:p w:rsidR="008716D9" w:rsidRDefault="008716D9" w:rsidP="00682F48">
            <w:pPr>
              <w:pStyle w:val="Prrafodelista"/>
              <w:ind w:left="0"/>
            </w:pPr>
          </w:p>
          <w:p w:rsidR="00C92731" w:rsidRDefault="00C92731" w:rsidP="00682F48">
            <w:pPr>
              <w:pStyle w:val="Prrafodelista"/>
              <w:ind w:left="0"/>
            </w:pPr>
            <w:r>
              <w:t>Buscar en distintas páginas de Internet a través de enlaces de Wiki spaces y de Wikipedia relacionadas con el tema de “Migration” .</w:t>
            </w:r>
          </w:p>
        </w:tc>
        <w:tc>
          <w:tcPr>
            <w:tcW w:w="2163" w:type="dxa"/>
          </w:tcPr>
          <w:p w:rsidR="008716D9" w:rsidRDefault="00C92731" w:rsidP="00682F48">
            <w:pPr>
              <w:pStyle w:val="Prrafodelista"/>
              <w:ind w:left="0"/>
            </w:pPr>
            <w:r>
              <w:t>Todos los miembros del grupo de trabajo que imparten 3ºde ESO, nivel implicado en el desarrollo del proyecto Erasmus+ de este año.</w:t>
            </w:r>
          </w:p>
        </w:tc>
        <w:tc>
          <w:tcPr>
            <w:tcW w:w="2017" w:type="dxa"/>
          </w:tcPr>
          <w:p w:rsidR="00C92731" w:rsidRDefault="00C92731" w:rsidP="00C92731">
            <w:pPr>
              <w:pStyle w:val="normal0"/>
              <w:spacing w:before="100"/>
              <w:rPr>
                <w:rFonts w:eastAsia="NewsGotT"/>
              </w:rPr>
            </w:pPr>
            <w:r>
              <w:rPr>
                <w:rFonts w:eastAsia="NewsGotT"/>
              </w:rPr>
              <w:t>-100% de la consecución de todos los objetivos planteados.</w:t>
            </w:r>
          </w:p>
          <w:p w:rsidR="00C92731" w:rsidRDefault="00C92731" w:rsidP="00C92731">
            <w:pPr>
              <w:pStyle w:val="normal0"/>
              <w:spacing w:before="100"/>
              <w:rPr>
                <w:rFonts w:eastAsia="NewsGotT"/>
              </w:rPr>
            </w:pPr>
            <w:r>
              <w:rPr>
                <w:rFonts w:eastAsia="NewsGotT"/>
              </w:rPr>
              <w:t>- 90% de asistencia a las reuniones grupales, así como a las actuaciones realizadas sobre lo planificado y calidad de la ejecución.</w:t>
            </w:r>
          </w:p>
          <w:p w:rsidR="008716D9" w:rsidRDefault="00C92731" w:rsidP="00C92731">
            <w:pPr>
              <w:pStyle w:val="Prrafodelista"/>
              <w:ind w:left="0"/>
            </w:pPr>
            <w:r>
              <w:rPr>
                <w:rFonts w:eastAsia="NewsGotT"/>
              </w:rPr>
              <w:lastRenderedPageBreak/>
              <w:t xml:space="preserve"> - 100% de la mejora en relación con el punto de partida establecido.</w:t>
            </w:r>
          </w:p>
        </w:tc>
        <w:tc>
          <w:tcPr>
            <w:tcW w:w="2115" w:type="dxa"/>
          </w:tcPr>
          <w:p w:rsidR="008716D9" w:rsidRDefault="008716D9" w:rsidP="00682F48">
            <w:pPr>
              <w:pStyle w:val="Prrafodelista"/>
              <w:ind w:left="0"/>
            </w:pPr>
          </w:p>
          <w:p w:rsidR="00C92731" w:rsidRDefault="00C92731" w:rsidP="00682F48">
            <w:pPr>
              <w:pStyle w:val="Prrafodelista"/>
              <w:ind w:left="0"/>
            </w:pPr>
          </w:p>
          <w:p w:rsidR="00C92731" w:rsidRDefault="00C92731" w:rsidP="00682F48">
            <w:pPr>
              <w:pStyle w:val="Prrafodelista"/>
              <w:ind w:left="0"/>
            </w:pPr>
          </w:p>
          <w:p w:rsidR="00C92731" w:rsidRDefault="00C92731" w:rsidP="00682F48">
            <w:pPr>
              <w:pStyle w:val="Prrafodelista"/>
              <w:ind w:left="0"/>
            </w:pPr>
            <w:r>
              <w:t xml:space="preserve">     </w:t>
            </w:r>
          </w:p>
          <w:p w:rsidR="00C92731" w:rsidRDefault="00C92731" w:rsidP="00682F48">
            <w:pPr>
              <w:pStyle w:val="Prrafodelista"/>
              <w:ind w:left="0"/>
            </w:pPr>
          </w:p>
          <w:p w:rsidR="00C92731" w:rsidRDefault="00C92731" w:rsidP="00682F48">
            <w:pPr>
              <w:pStyle w:val="Prrafodelista"/>
              <w:ind w:left="0"/>
            </w:pPr>
            <w:r>
              <w:t xml:space="preserve">      N I N G U N A</w:t>
            </w:r>
          </w:p>
        </w:tc>
        <w:tc>
          <w:tcPr>
            <w:tcW w:w="1867" w:type="dxa"/>
          </w:tcPr>
          <w:p w:rsidR="008716D9" w:rsidRDefault="00C92731" w:rsidP="00C92731">
            <w:r>
              <w:t>-El trabajo colaborativo ha resultado muy propicio para la elaboración del proyecto programado, así como la asignación de tareas distribuidas tanto para el profesorado como para el alumnado</w:t>
            </w:r>
          </w:p>
        </w:tc>
        <w:tc>
          <w:tcPr>
            <w:tcW w:w="1497" w:type="dxa"/>
          </w:tcPr>
          <w:p w:rsidR="008716D9" w:rsidRDefault="008716D9" w:rsidP="00682F48">
            <w:pPr>
              <w:pStyle w:val="Prrafodelista"/>
              <w:ind w:left="0"/>
            </w:pPr>
            <w:r>
              <w:t>1</w:t>
            </w:r>
          </w:p>
        </w:tc>
      </w:tr>
      <w:tr w:rsidR="0059774E" w:rsidTr="003676F6">
        <w:trPr>
          <w:trHeight w:val="710"/>
        </w:trPr>
        <w:tc>
          <w:tcPr>
            <w:tcW w:w="717" w:type="dxa"/>
            <w:vMerge/>
          </w:tcPr>
          <w:p w:rsidR="008716D9" w:rsidRDefault="008716D9" w:rsidP="00682F48">
            <w:pPr>
              <w:pStyle w:val="Prrafodelista"/>
              <w:ind w:left="0"/>
            </w:pPr>
          </w:p>
        </w:tc>
        <w:tc>
          <w:tcPr>
            <w:tcW w:w="1884" w:type="dxa"/>
          </w:tcPr>
          <w:p w:rsidR="008716D9" w:rsidRDefault="008716D9" w:rsidP="00D70A1C"/>
          <w:p w:rsidR="00D70A1C" w:rsidRDefault="00D70A1C" w:rsidP="00D70A1C">
            <w:r>
              <w:t>2.</w:t>
            </w:r>
          </w:p>
          <w:p w:rsidR="00D70A1C" w:rsidRDefault="00D70A1C" w:rsidP="00D70A1C">
            <w:pPr>
              <w:pStyle w:val="normal0"/>
              <w:spacing w:before="100"/>
            </w:pPr>
            <w:r>
              <w:t xml:space="preserve">Implementar los materiales evaluados y seleccionados existentes, así como los de      elaboración personalizada tanto para la práctica docente como para la realización del   </w:t>
            </w:r>
          </w:p>
          <w:p w:rsidR="00D70A1C" w:rsidRDefault="00D70A1C" w:rsidP="00D70A1C">
            <w:r>
              <w:t>programa desarrollado en el centro Erasmus +.</w:t>
            </w:r>
          </w:p>
        </w:tc>
        <w:tc>
          <w:tcPr>
            <w:tcW w:w="2093" w:type="dxa"/>
          </w:tcPr>
          <w:p w:rsidR="008716D9" w:rsidRDefault="0003391C" w:rsidP="00682F48">
            <w:pPr>
              <w:pStyle w:val="Prrafodelista"/>
              <w:ind w:left="0"/>
            </w:pPr>
            <w:r>
              <w:t>Realización de un plan de trabajo elaborado por grupos y eligiendo las técnicas de presentación preferidas por cada uno de ellos.</w:t>
            </w:r>
          </w:p>
        </w:tc>
        <w:tc>
          <w:tcPr>
            <w:tcW w:w="2163" w:type="dxa"/>
          </w:tcPr>
          <w:p w:rsidR="008716D9" w:rsidRDefault="0003391C" w:rsidP="0003391C">
            <w:r>
              <w:t>Todos los participantes del grupo de trabajo, realizando las tareas asignadas para el alumnado (realización de murales, presentaciones Power Point, elaboración de vídeos “Role Plays”, etc.)</w:t>
            </w:r>
          </w:p>
          <w:p w:rsidR="0003391C" w:rsidRDefault="0003391C" w:rsidP="00682F48">
            <w:pPr>
              <w:pStyle w:val="Prrafodelista"/>
              <w:ind w:left="0"/>
            </w:pPr>
          </w:p>
          <w:p w:rsidR="0003391C" w:rsidRDefault="0003391C" w:rsidP="00682F48">
            <w:pPr>
              <w:pStyle w:val="Prrafodelista"/>
              <w:ind w:left="0"/>
            </w:pPr>
          </w:p>
        </w:tc>
        <w:tc>
          <w:tcPr>
            <w:tcW w:w="2017" w:type="dxa"/>
          </w:tcPr>
          <w:p w:rsidR="008716D9" w:rsidRDefault="0003391C" w:rsidP="00682F48">
            <w:pPr>
              <w:pStyle w:val="Prrafodelista"/>
              <w:ind w:left="0"/>
            </w:pPr>
            <w:r>
              <w:t>- Elaboración de materiales, como consecuencia de las tareas realizadas (dosieres, encuestas y debates y mesas redondas.)</w:t>
            </w:r>
          </w:p>
        </w:tc>
        <w:tc>
          <w:tcPr>
            <w:tcW w:w="2115" w:type="dxa"/>
          </w:tcPr>
          <w:p w:rsidR="008716D9" w:rsidRDefault="008716D9" w:rsidP="00682F48">
            <w:pPr>
              <w:pStyle w:val="Prrafodelista"/>
              <w:ind w:left="0"/>
            </w:pPr>
          </w:p>
          <w:p w:rsidR="0003391C" w:rsidRDefault="0003391C" w:rsidP="00682F48">
            <w:pPr>
              <w:pStyle w:val="Prrafodelista"/>
              <w:ind w:left="0"/>
            </w:pPr>
          </w:p>
          <w:p w:rsidR="0003391C" w:rsidRDefault="0003391C" w:rsidP="00682F48">
            <w:pPr>
              <w:pStyle w:val="Prrafodelista"/>
              <w:ind w:left="0"/>
            </w:pPr>
            <w:r>
              <w:t>-Heterogeneidad en las respuestas de actuación y trabajos elaborados, concediendo especial importancia a la atención a la diversidad.</w:t>
            </w:r>
          </w:p>
        </w:tc>
        <w:tc>
          <w:tcPr>
            <w:tcW w:w="1867" w:type="dxa"/>
          </w:tcPr>
          <w:p w:rsidR="008716D9" w:rsidRDefault="0003391C" w:rsidP="00682F48">
            <w:pPr>
              <w:pStyle w:val="Prrafodelista"/>
              <w:ind w:left="0"/>
            </w:pPr>
            <w:r>
              <w:t>- La gran motivación del alumnado en la participación y el reparto de asignaciones individuales y grupales</w:t>
            </w:r>
          </w:p>
        </w:tc>
        <w:tc>
          <w:tcPr>
            <w:tcW w:w="1497" w:type="dxa"/>
          </w:tcPr>
          <w:p w:rsidR="00D70A1C" w:rsidRDefault="00D70A1C" w:rsidP="00682F48">
            <w:pPr>
              <w:pStyle w:val="Prrafodelista"/>
              <w:ind w:left="0"/>
            </w:pPr>
          </w:p>
          <w:p w:rsidR="008716D9" w:rsidRDefault="00D131E8" w:rsidP="00682F48">
            <w:pPr>
              <w:pStyle w:val="Prrafodelista"/>
              <w:ind w:left="0"/>
            </w:pPr>
            <w:r>
              <w:t>2</w:t>
            </w:r>
          </w:p>
        </w:tc>
      </w:tr>
      <w:tr w:rsidR="0059774E" w:rsidTr="003676F6">
        <w:trPr>
          <w:trHeight w:val="710"/>
        </w:trPr>
        <w:tc>
          <w:tcPr>
            <w:tcW w:w="717" w:type="dxa"/>
            <w:vMerge/>
          </w:tcPr>
          <w:p w:rsidR="008716D9" w:rsidRDefault="008716D9" w:rsidP="00682F48">
            <w:pPr>
              <w:pStyle w:val="Prrafodelista"/>
              <w:ind w:left="0"/>
            </w:pPr>
          </w:p>
        </w:tc>
        <w:tc>
          <w:tcPr>
            <w:tcW w:w="1884" w:type="dxa"/>
          </w:tcPr>
          <w:p w:rsidR="008716D9" w:rsidRDefault="007D0CE8" w:rsidP="007D0CE8">
            <w:r>
              <w:t>3</w:t>
            </w:r>
          </w:p>
          <w:p w:rsidR="007D0CE8" w:rsidRDefault="007D0CE8" w:rsidP="007D0CE8">
            <w:pPr>
              <w:pStyle w:val="normal0"/>
              <w:spacing w:before="100"/>
            </w:pPr>
            <w:r>
              <w:t xml:space="preserve">Desarrollar capacidades y aptitudes que faciliten el trabajo </w:t>
            </w:r>
            <w:r>
              <w:lastRenderedPageBreak/>
              <w:t>colaborativo entre el profesorado y el alumnado.</w:t>
            </w:r>
          </w:p>
          <w:p w:rsidR="007D0CE8" w:rsidRDefault="007D0CE8" w:rsidP="007D0CE8"/>
        </w:tc>
        <w:tc>
          <w:tcPr>
            <w:tcW w:w="2093" w:type="dxa"/>
          </w:tcPr>
          <w:p w:rsidR="008716D9" w:rsidRDefault="008716D9" w:rsidP="00682F48">
            <w:pPr>
              <w:pStyle w:val="Prrafodelista"/>
              <w:ind w:left="0"/>
            </w:pPr>
          </w:p>
        </w:tc>
        <w:tc>
          <w:tcPr>
            <w:tcW w:w="2163" w:type="dxa"/>
          </w:tcPr>
          <w:p w:rsidR="008716D9" w:rsidRDefault="0003391C" w:rsidP="00682F48">
            <w:pPr>
              <w:pStyle w:val="Prrafodelista"/>
              <w:ind w:left="0"/>
            </w:pPr>
            <w:r>
              <w:t xml:space="preserve">Todos los profesores del grupo de trabajo y el alumnado implicado en </w:t>
            </w:r>
            <w:r w:rsidR="00F534D1">
              <w:t xml:space="preserve">los niveles </w:t>
            </w:r>
            <w:r w:rsidR="00F534D1">
              <w:lastRenderedPageBreak/>
              <w:t>seleccionados para el proyecto anual Erasmus+</w:t>
            </w:r>
          </w:p>
        </w:tc>
        <w:tc>
          <w:tcPr>
            <w:tcW w:w="2017" w:type="dxa"/>
          </w:tcPr>
          <w:p w:rsidR="0003391C" w:rsidRDefault="0003391C" w:rsidP="0003391C">
            <w:pPr>
              <w:pStyle w:val="normal0"/>
              <w:spacing w:before="100"/>
            </w:pPr>
            <w:r w:rsidRPr="00D53A89">
              <w:lastRenderedPageBreak/>
              <w:t>-</w:t>
            </w:r>
            <w:r>
              <w:t xml:space="preserve">Consensuar y relacionar el nivel lingüístico de los materiales seleccionados desde las áreas no </w:t>
            </w:r>
            <w:r>
              <w:lastRenderedPageBreak/>
              <w:t xml:space="preserve">lingüísticas con el correspondiente al del nivel de Lengua Extranjera según el diseño curricular del mismo, evitando el desajuste inapropiado que la mayoría de los proyectos editoriales establecen. </w:t>
            </w:r>
          </w:p>
          <w:p w:rsidR="0003391C" w:rsidRDefault="0003391C" w:rsidP="0003391C">
            <w:pPr>
              <w:pStyle w:val="normal0"/>
              <w:spacing w:before="100"/>
            </w:pPr>
            <w:r>
              <w:t>-90% de la mejora en relación con el punto de partida que se ha establecido.</w:t>
            </w:r>
          </w:p>
          <w:p w:rsidR="0003391C" w:rsidRDefault="0003391C" w:rsidP="0003391C">
            <w:pPr>
              <w:pStyle w:val="normal0"/>
              <w:spacing w:before="100"/>
            </w:pPr>
            <w:r>
              <w:t>-Trabajo desarrollado en la Plataforma Colabor@.</w:t>
            </w:r>
          </w:p>
          <w:p w:rsidR="008716D9" w:rsidRDefault="008716D9" w:rsidP="00682F48">
            <w:pPr>
              <w:pStyle w:val="Prrafodelista"/>
              <w:ind w:left="0"/>
            </w:pPr>
          </w:p>
        </w:tc>
        <w:tc>
          <w:tcPr>
            <w:tcW w:w="2115" w:type="dxa"/>
          </w:tcPr>
          <w:p w:rsidR="008716D9" w:rsidRDefault="008716D9" w:rsidP="00682F48">
            <w:pPr>
              <w:pStyle w:val="Prrafodelista"/>
              <w:ind w:left="0"/>
            </w:pPr>
          </w:p>
          <w:p w:rsidR="00F534D1" w:rsidRDefault="00F534D1" w:rsidP="00682F48">
            <w:pPr>
              <w:pStyle w:val="Prrafodelista"/>
              <w:ind w:left="0"/>
            </w:pPr>
            <w:r>
              <w:t xml:space="preserve">-Marcar, de manera constante, las distintas pautas y los diferentes niveles </w:t>
            </w:r>
            <w:r>
              <w:lastRenderedPageBreak/>
              <w:t>de rendimiento personal  y colaborativo.</w:t>
            </w:r>
          </w:p>
        </w:tc>
        <w:tc>
          <w:tcPr>
            <w:tcW w:w="1867" w:type="dxa"/>
          </w:tcPr>
          <w:p w:rsidR="008716D9" w:rsidRDefault="00F534D1" w:rsidP="00682F48">
            <w:pPr>
              <w:pStyle w:val="Prrafodelista"/>
              <w:ind w:left="0"/>
            </w:pPr>
            <w:r>
              <w:lastRenderedPageBreak/>
              <w:t xml:space="preserve">- La interacción entre los distintos grupos de alumnado y su profesor correspondiente </w:t>
            </w:r>
            <w:r>
              <w:lastRenderedPageBreak/>
              <w:t>a la hora de tomar determinaciones y programar las actividades elegidas por cada grupo y nivel educativo.</w:t>
            </w:r>
          </w:p>
        </w:tc>
        <w:tc>
          <w:tcPr>
            <w:tcW w:w="1497" w:type="dxa"/>
          </w:tcPr>
          <w:p w:rsidR="008716D9" w:rsidRDefault="00D131E8" w:rsidP="00682F48">
            <w:pPr>
              <w:pStyle w:val="Prrafodelista"/>
              <w:ind w:left="0"/>
            </w:pPr>
            <w:r>
              <w:lastRenderedPageBreak/>
              <w:t>3</w:t>
            </w:r>
          </w:p>
        </w:tc>
      </w:tr>
      <w:tr w:rsidR="0059774E" w:rsidTr="003676F6">
        <w:trPr>
          <w:trHeight w:val="710"/>
        </w:trPr>
        <w:tc>
          <w:tcPr>
            <w:tcW w:w="717" w:type="dxa"/>
            <w:vMerge w:val="restart"/>
            <w:textDirection w:val="btLr"/>
          </w:tcPr>
          <w:p w:rsidR="008716D9" w:rsidRDefault="00D131E8" w:rsidP="00D131E8">
            <w:pPr>
              <w:pStyle w:val="Prrafodelista"/>
              <w:ind w:left="113" w:right="113"/>
            </w:pPr>
            <w:r>
              <w:lastRenderedPageBreak/>
              <w:t>Repercusión en el aula</w:t>
            </w:r>
          </w:p>
        </w:tc>
        <w:tc>
          <w:tcPr>
            <w:tcW w:w="1884" w:type="dxa"/>
          </w:tcPr>
          <w:p w:rsidR="008716D9" w:rsidRDefault="007D0CE8" w:rsidP="007D0CE8">
            <w:r>
              <w:t>4</w:t>
            </w:r>
          </w:p>
          <w:p w:rsidR="007D0CE8" w:rsidRDefault="007D0CE8" w:rsidP="007D0CE8">
            <w:r>
              <w:rPr>
                <w:rFonts w:ascii="NewsGotT" w:eastAsia="NewsGotT" w:hAnsi="NewsGotT" w:cs="NewsGotT"/>
              </w:rPr>
              <w:t xml:space="preserve">Desarrollar un plan de trabajo basado en tareas colaborativas entre el propio </w:t>
            </w:r>
            <w:r>
              <w:rPr>
                <w:rFonts w:ascii="NewsGotT" w:eastAsia="NewsGotT" w:hAnsi="NewsGotT" w:cs="NewsGotT"/>
              </w:rPr>
              <w:lastRenderedPageBreak/>
              <w:t>profesorado y el propio alumnado , mediante la selección y elaboración de materiales y recursos adecuados para el desarrollo de la práctica docente bilingüe, así como en el proyecto Erasmus + del centro y una adecuada correlación entre el nivel requerido de la lengua extranjera 2 y el de las áreas no lingüísticas de Biología, Geografía e Historia y Educación Plástica y Comunicación Audiovisual.</w:t>
            </w:r>
          </w:p>
          <w:p w:rsidR="007D0CE8" w:rsidRDefault="007D0CE8" w:rsidP="007D0CE8"/>
          <w:p w:rsidR="007D0CE8" w:rsidRDefault="007D0CE8" w:rsidP="007D0CE8"/>
          <w:p w:rsidR="007D0CE8" w:rsidRDefault="007D0CE8" w:rsidP="007D0CE8"/>
          <w:p w:rsidR="007D0CE8" w:rsidRDefault="007D0CE8" w:rsidP="007D0CE8"/>
          <w:p w:rsidR="007D0CE8" w:rsidRDefault="007D0CE8" w:rsidP="007D0CE8"/>
          <w:p w:rsidR="007D0CE8" w:rsidRDefault="007D0CE8" w:rsidP="007D0CE8"/>
          <w:p w:rsidR="007D0CE8" w:rsidRDefault="007D0CE8" w:rsidP="007D0CE8"/>
        </w:tc>
        <w:tc>
          <w:tcPr>
            <w:tcW w:w="2093" w:type="dxa"/>
          </w:tcPr>
          <w:p w:rsidR="008716D9" w:rsidRDefault="00F534D1" w:rsidP="00682F48">
            <w:pPr>
              <w:pStyle w:val="Prrafodelista"/>
              <w:ind w:left="0"/>
            </w:pPr>
            <w:r>
              <w:rPr>
                <w:rFonts w:ascii="NewsGotT" w:eastAsia="NewsGotT" w:hAnsi="NewsGotT" w:cs="NewsGotT"/>
              </w:rPr>
              <w:lastRenderedPageBreak/>
              <w:t xml:space="preserve">Elaboración y exposición de “Project Works” basados en una dinámica de tareas colaborativas y de </w:t>
            </w:r>
            <w:r>
              <w:rPr>
                <w:rFonts w:ascii="NewsGotT" w:eastAsia="NewsGotT" w:hAnsi="NewsGotT" w:cs="NewsGotT"/>
              </w:rPr>
              <w:lastRenderedPageBreak/>
              <w:t>investigación guiada, existiendo una gama variada de actuaciones dinamizadoras como “Interviews”, “Lectures”, “Role plays”, “Discussions” y cuyo eje central se diversificará en temas como árboles genealógicos, los antecedentes de flujos migratorios en cada país de origen, evolución estadística de los mismos, y otros cuantos puedan plantearse paralelamente</w:t>
            </w:r>
          </w:p>
        </w:tc>
        <w:tc>
          <w:tcPr>
            <w:tcW w:w="2163" w:type="dxa"/>
          </w:tcPr>
          <w:p w:rsidR="008716D9" w:rsidRDefault="00F534D1" w:rsidP="00682F48">
            <w:pPr>
              <w:pStyle w:val="Prrafodelista"/>
              <w:ind w:left="0"/>
            </w:pPr>
            <w:r>
              <w:lastRenderedPageBreak/>
              <w:t xml:space="preserve">Profesorado integrante del grupo de trabajo y los grupos de alumnado agrupados </w:t>
            </w:r>
            <w:r>
              <w:lastRenderedPageBreak/>
              <w:t>mediante las tareas y proyectos elegidos por el mismo y bajo supervisión del profesorado.</w:t>
            </w:r>
          </w:p>
          <w:p w:rsidR="00F534D1" w:rsidRDefault="00F534D1" w:rsidP="00682F48">
            <w:pPr>
              <w:pStyle w:val="Prrafodelista"/>
              <w:ind w:left="0"/>
            </w:pPr>
          </w:p>
          <w:p w:rsidR="00F534D1" w:rsidRDefault="00F534D1" w:rsidP="00682F48">
            <w:pPr>
              <w:pStyle w:val="Prrafodelista"/>
              <w:ind w:left="0"/>
            </w:pPr>
          </w:p>
          <w:p w:rsidR="00F534D1" w:rsidRDefault="00F534D1" w:rsidP="00682F48">
            <w:pPr>
              <w:pStyle w:val="Prrafodelista"/>
              <w:ind w:left="0"/>
            </w:pPr>
          </w:p>
          <w:p w:rsidR="00F534D1" w:rsidRDefault="00F534D1" w:rsidP="00682F48">
            <w:pPr>
              <w:pStyle w:val="Prrafodelista"/>
              <w:ind w:left="0"/>
            </w:pPr>
          </w:p>
          <w:p w:rsidR="00F534D1" w:rsidRDefault="00F534D1" w:rsidP="00682F48">
            <w:pPr>
              <w:pStyle w:val="Prrafodelista"/>
              <w:ind w:left="0"/>
            </w:pPr>
          </w:p>
          <w:p w:rsidR="00F534D1" w:rsidRDefault="00F534D1" w:rsidP="00682F48">
            <w:pPr>
              <w:pStyle w:val="Prrafodelista"/>
              <w:ind w:left="0"/>
            </w:pPr>
          </w:p>
        </w:tc>
        <w:tc>
          <w:tcPr>
            <w:tcW w:w="2017" w:type="dxa"/>
          </w:tcPr>
          <w:p w:rsidR="008716D9" w:rsidRDefault="00F534D1" w:rsidP="00682F48">
            <w:pPr>
              <w:pStyle w:val="Prrafodelista"/>
              <w:ind w:left="0"/>
            </w:pPr>
            <w:r>
              <w:lastRenderedPageBreak/>
              <w:t xml:space="preserve">Realización y presentación de todas las tareas </w:t>
            </w:r>
            <w:r w:rsidR="0059774E">
              <w:t xml:space="preserve">elegidas en la fecha determinada con </w:t>
            </w:r>
            <w:r w:rsidR="0059774E">
              <w:lastRenderedPageBreak/>
              <w:t>anticipación para su exposición en Estonia el pasado día seis de marzo.</w:t>
            </w:r>
          </w:p>
        </w:tc>
        <w:tc>
          <w:tcPr>
            <w:tcW w:w="2115" w:type="dxa"/>
          </w:tcPr>
          <w:p w:rsidR="008716D9" w:rsidRDefault="0059774E" w:rsidP="00682F48">
            <w:pPr>
              <w:pStyle w:val="Prrafodelista"/>
              <w:ind w:left="0"/>
            </w:pPr>
            <w:r>
              <w:lastRenderedPageBreak/>
              <w:t xml:space="preserve">-Planteamiento de alternativas para la resolución de conflictos en los distintos grupos del alumnado </w:t>
            </w:r>
            <w:r>
              <w:lastRenderedPageBreak/>
              <w:t>tales como el ritmo de trabajo pausado o heterogéneo, así como conflictos de índole tecnológica (fallos en el sistema, desconfiguración en la  presentación del trabajo, etc.</w:t>
            </w:r>
          </w:p>
        </w:tc>
        <w:tc>
          <w:tcPr>
            <w:tcW w:w="1867" w:type="dxa"/>
          </w:tcPr>
          <w:p w:rsidR="008716D9" w:rsidRDefault="0059774E" w:rsidP="00682F48">
            <w:pPr>
              <w:pStyle w:val="Prrafodelista"/>
              <w:ind w:left="0"/>
            </w:pPr>
            <w:r>
              <w:lastRenderedPageBreak/>
              <w:t xml:space="preserve">-Resolución acertadas de los mismos con la aportación y participación del alumnado </w:t>
            </w:r>
            <w:r>
              <w:lastRenderedPageBreak/>
              <w:t>con características especiales (introvertido, con falta de confianza en sí mismo o falta de responsabilidad, etc.)</w:t>
            </w:r>
          </w:p>
        </w:tc>
        <w:tc>
          <w:tcPr>
            <w:tcW w:w="1497" w:type="dxa"/>
          </w:tcPr>
          <w:p w:rsidR="008716D9" w:rsidRDefault="00D131E8" w:rsidP="00682F48">
            <w:pPr>
              <w:pStyle w:val="Prrafodelista"/>
              <w:ind w:left="0"/>
            </w:pPr>
            <w:r>
              <w:lastRenderedPageBreak/>
              <w:t>4</w:t>
            </w:r>
          </w:p>
        </w:tc>
      </w:tr>
      <w:tr w:rsidR="0059774E" w:rsidTr="003676F6">
        <w:trPr>
          <w:trHeight w:val="710"/>
        </w:trPr>
        <w:tc>
          <w:tcPr>
            <w:tcW w:w="717" w:type="dxa"/>
            <w:vMerge/>
          </w:tcPr>
          <w:p w:rsidR="008716D9" w:rsidRDefault="008716D9" w:rsidP="00682F48">
            <w:pPr>
              <w:pStyle w:val="Prrafodelista"/>
              <w:ind w:left="0"/>
            </w:pPr>
          </w:p>
        </w:tc>
        <w:tc>
          <w:tcPr>
            <w:tcW w:w="1884" w:type="dxa"/>
          </w:tcPr>
          <w:p w:rsidR="008716D9" w:rsidRDefault="007D0CE8" w:rsidP="007D0CE8">
            <w:r>
              <w:t>5</w:t>
            </w:r>
          </w:p>
        </w:tc>
        <w:tc>
          <w:tcPr>
            <w:tcW w:w="2093" w:type="dxa"/>
          </w:tcPr>
          <w:p w:rsidR="008716D9" w:rsidRDefault="008716D9" w:rsidP="00682F48">
            <w:pPr>
              <w:pStyle w:val="Prrafodelista"/>
              <w:ind w:left="0"/>
            </w:pPr>
          </w:p>
        </w:tc>
        <w:tc>
          <w:tcPr>
            <w:tcW w:w="2163" w:type="dxa"/>
          </w:tcPr>
          <w:p w:rsidR="008716D9" w:rsidRDefault="008716D9" w:rsidP="00682F48">
            <w:pPr>
              <w:pStyle w:val="Prrafodelista"/>
              <w:ind w:left="0"/>
            </w:pPr>
          </w:p>
        </w:tc>
        <w:tc>
          <w:tcPr>
            <w:tcW w:w="2017" w:type="dxa"/>
          </w:tcPr>
          <w:p w:rsidR="008716D9" w:rsidRDefault="008716D9" w:rsidP="00682F48">
            <w:pPr>
              <w:pStyle w:val="Prrafodelista"/>
              <w:ind w:left="0"/>
            </w:pPr>
          </w:p>
        </w:tc>
        <w:tc>
          <w:tcPr>
            <w:tcW w:w="2115" w:type="dxa"/>
          </w:tcPr>
          <w:p w:rsidR="008716D9" w:rsidRDefault="008716D9" w:rsidP="00682F48">
            <w:pPr>
              <w:pStyle w:val="Prrafodelista"/>
              <w:ind w:left="0"/>
            </w:pPr>
          </w:p>
        </w:tc>
        <w:tc>
          <w:tcPr>
            <w:tcW w:w="1867" w:type="dxa"/>
          </w:tcPr>
          <w:p w:rsidR="008716D9" w:rsidRDefault="008716D9" w:rsidP="00682F48">
            <w:pPr>
              <w:pStyle w:val="Prrafodelista"/>
              <w:ind w:left="0"/>
            </w:pPr>
          </w:p>
        </w:tc>
        <w:tc>
          <w:tcPr>
            <w:tcW w:w="1497" w:type="dxa"/>
          </w:tcPr>
          <w:p w:rsidR="008716D9" w:rsidRDefault="00D131E8" w:rsidP="00682F48">
            <w:pPr>
              <w:pStyle w:val="Prrafodelista"/>
              <w:ind w:left="0"/>
            </w:pPr>
            <w:r>
              <w:t>5</w:t>
            </w:r>
          </w:p>
        </w:tc>
      </w:tr>
      <w:tr w:rsidR="0059774E" w:rsidTr="003676F6">
        <w:trPr>
          <w:trHeight w:val="719"/>
        </w:trPr>
        <w:tc>
          <w:tcPr>
            <w:tcW w:w="717" w:type="dxa"/>
            <w:vMerge/>
          </w:tcPr>
          <w:p w:rsidR="008716D9" w:rsidRDefault="008716D9" w:rsidP="00682F48">
            <w:pPr>
              <w:pStyle w:val="Prrafodelista"/>
              <w:ind w:left="0"/>
            </w:pPr>
          </w:p>
        </w:tc>
        <w:tc>
          <w:tcPr>
            <w:tcW w:w="1884" w:type="dxa"/>
          </w:tcPr>
          <w:p w:rsidR="008716D9" w:rsidRDefault="007D0CE8" w:rsidP="007D0CE8">
            <w:r>
              <w:t>6</w:t>
            </w:r>
          </w:p>
        </w:tc>
        <w:tc>
          <w:tcPr>
            <w:tcW w:w="2093" w:type="dxa"/>
          </w:tcPr>
          <w:p w:rsidR="008716D9" w:rsidRDefault="008716D9" w:rsidP="00682F48">
            <w:pPr>
              <w:pStyle w:val="Prrafodelista"/>
              <w:ind w:left="0"/>
            </w:pPr>
          </w:p>
        </w:tc>
        <w:tc>
          <w:tcPr>
            <w:tcW w:w="2163" w:type="dxa"/>
          </w:tcPr>
          <w:p w:rsidR="008716D9" w:rsidRDefault="008716D9" w:rsidP="00682F48">
            <w:pPr>
              <w:pStyle w:val="Prrafodelista"/>
              <w:ind w:left="0"/>
            </w:pPr>
          </w:p>
        </w:tc>
        <w:tc>
          <w:tcPr>
            <w:tcW w:w="2017" w:type="dxa"/>
          </w:tcPr>
          <w:p w:rsidR="008716D9" w:rsidRDefault="008716D9" w:rsidP="00682F48">
            <w:pPr>
              <w:pStyle w:val="Prrafodelista"/>
              <w:ind w:left="0"/>
            </w:pPr>
          </w:p>
        </w:tc>
        <w:tc>
          <w:tcPr>
            <w:tcW w:w="2115" w:type="dxa"/>
          </w:tcPr>
          <w:p w:rsidR="008716D9" w:rsidRDefault="008716D9" w:rsidP="00682F48">
            <w:pPr>
              <w:pStyle w:val="Prrafodelista"/>
              <w:ind w:left="0"/>
            </w:pPr>
          </w:p>
        </w:tc>
        <w:tc>
          <w:tcPr>
            <w:tcW w:w="1867" w:type="dxa"/>
          </w:tcPr>
          <w:p w:rsidR="008716D9" w:rsidRDefault="008716D9" w:rsidP="00682F48">
            <w:pPr>
              <w:pStyle w:val="Prrafodelista"/>
              <w:ind w:left="0"/>
            </w:pPr>
          </w:p>
        </w:tc>
        <w:tc>
          <w:tcPr>
            <w:tcW w:w="1497" w:type="dxa"/>
          </w:tcPr>
          <w:p w:rsidR="008716D9" w:rsidRDefault="00D131E8" w:rsidP="00682F48">
            <w:pPr>
              <w:pStyle w:val="Prrafodelista"/>
              <w:ind w:left="0"/>
            </w:pPr>
            <w:r>
              <w:t>6</w:t>
            </w:r>
          </w:p>
        </w:tc>
      </w:tr>
    </w:tbl>
    <w:p w:rsidR="00D131E8" w:rsidRDefault="00D131E8" w:rsidP="00682F48">
      <w:pPr>
        <w:pStyle w:val="Prrafodelista"/>
        <w:rPr>
          <w:b/>
        </w:rPr>
      </w:pPr>
    </w:p>
    <w:p w:rsidR="00D131E8" w:rsidRDefault="00D131E8" w:rsidP="00682F48">
      <w:pPr>
        <w:pStyle w:val="Prrafodelista"/>
        <w:rPr>
          <w:b/>
        </w:rPr>
      </w:pPr>
    </w:p>
    <w:p w:rsidR="00682F48" w:rsidRDefault="008716D9" w:rsidP="00682F48">
      <w:pPr>
        <w:pStyle w:val="Prrafodelista"/>
        <w:rPr>
          <w:b/>
        </w:rPr>
      </w:pPr>
      <w:r w:rsidRPr="008716D9">
        <w:rPr>
          <w:b/>
        </w:rPr>
        <w:t>TOMA DE DECISIONES PARA LA SEGUNDA FASE DEL DESARROLLO DEL PROYECTO</w:t>
      </w:r>
    </w:p>
    <w:p w:rsidR="00D131E8" w:rsidRPr="008716D9" w:rsidRDefault="00D131E8" w:rsidP="00682F48">
      <w:pPr>
        <w:pStyle w:val="Prrafodelista"/>
        <w:rPr>
          <w:b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664"/>
        <w:gridCol w:w="12838"/>
      </w:tblGrid>
      <w:tr w:rsidR="008716D9" w:rsidTr="008716D9">
        <w:trPr>
          <w:trHeight w:val="929"/>
        </w:trPr>
        <w:tc>
          <w:tcPr>
            <w:tcW w:w="664" w:type="dxa"/>
          </w:tcPr>
          <w:p w:rsidR="008716D9" w:rsidRDefault="008716D9" w:rsidP="008716D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2838" w:type="dxa"/>
          </w:tcPr>
          <w:p w:rsidR="008716D9" w:rsidRDefault="009D1487" w:rsidP="00682F48">
            <w:pPr>
              <w:pStyle w:val="Prrafodelista"/>
              <w:ind w:left="0"/>
            </w:pPr>
            <w:r>
              <w:t xml:space="preserve">ANÁLISIS DE PROYECTOS EDITORIALES Y RECURSOS DIDÁCTICOS  PARA SU APLICACIÓN EN EL AULA BILINGÚE,  ENFOCANDO SU EFICACIA, ADECUACIÓN Y </w:t>
            </w:r>
            <w:r w:rsidR="00712DDB">
              <w:t>APLICACIÓN A LAS DISTINTAS ÁREAS NO LINGÜÍSTICAS.</w:t>
            </w:r>
          </w:p>
        </w:tc>
      </w:tr>
      <w:tr w:rsidR="008716D9" w:rsidTr="008716D9">
        <w:trPr>
          <w:trHeight w:val="929"/>
        </w:trPr>
        <w:tc>
          <w:tcPr>
            <w:tcW w:w="664" w:type="dxa"/>
          </w:tcPr>
          <w:p w:rsidR="008716D9" w:rsidRDefault="008716D9" w:rsidP="008716D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2838" w:type="dxa"/>
          </w:tcPr>
          <w:p w:rsidR="008716D9" w:rsidRDefault="00712DDB" w:rsidP="00682F48">
            <w:pPr>
              <w:pStyle w:val="Prrafodelista"/>
              <w:ind w:left="0"/>
            </w:pPr>
            <w:r>
              <w:t>REALIZACIÓN DE “PROJECT WORKS” COMO TAREAS FINALES DE LAS SECUENCIAS DIDÁCTICAS DE LAS UNIDADES INTEGRADAS DEL TERCER TRIMESTRE, INCENTIVANDO EL TRABAJO COLABORATIVO.</w:t>
            </w:r>
          </w:p>
        </w:tc>
      </w:tr>
      <w:tr w:rsidR="008716D9" w:rsidTr="008716D9">
        <w:trPr>
          <w:trHeight w:val="929"/>
        </w:trPr>
        <w:tc>
          <w:tcPr>
            <w:tcW w:w="664" w:type="dxa"/>
          </w:tcPr>
          <w:p w:rsidR="008716D9" w:rsidRDefault="008716D9" w:rsidP="008716D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2838" w:type="dxa"/>
          </w:tcPr>
          <w:p w:rsidR="008716D9" w:rsidRDefault="00712DDB" w:rsidP="00682F48">
            <w:pPr>
              <w:pStyle w:val="Prrafodelista"/>
              <w:ind w:left="0"/>
            </w:pPr>
            <w:r>
              <w:t>SUPERVISAR LOS DISTINTOS NIVELES DE IMPLICACIÓN POR PARTE DEL ALUMNADO CON PROBLEMAS DE SOCIALIZACIÓN, INTEGRACIÓN Y RENDIMIENTO PERSONAL PARA RESOLUCIÓN DE POSIBLE INADAPTACIÓN O FALTA DE INICIATIVAS PARA FOMENTAR EL TRABAJO COLABORATIVO.</w:t>
            </w:r>
          </w:p>
        </w:tc>
      </w:tr>
      <w:tr w:rsidR="008716D9" w:rsidTr="008716D9">
        <w:trPr>
          <w:trHeight w:val="929"/>
        </w:trPr>
        <w:tc>
          <w:tcPr>
            <w:tcW w:w="664" w:type="dxa"/>
          </w:tcPr>
          <w:p w:rsidR="008716D9" w:rsidRDefault="008716D9" w:rsidP="008716D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2838" w:type="dxa"/>
          </w:tcPr>
          <w:p w:rsidR="008716D9" w:rsidRDefault="00712DDB" w:rsidP="00682F48">
            <w:pPr>
              <w:pStyle w:val="Prrafodelista"/>
              <w:ind w:left="0"/>
            </w:pPr>
            <w:r>
              <w:t>ANALIZAR Y ESTABLECER EL NIVEL LINGÜÍSTICO ADECUADO EN LA CORRESPONDENCIA DE LA LENGUA 1, LA LENGUA 2 EN LAS DISTINTAS ÁREAS NO LINGÜÍSTICAS EN BASE AL MARCO DE REFERENCIA COMÚN EUROPEO DE LAS LENGUAS</w:t>
            </w:r>
            <w:r w:rsidR="00BD4E6C">
              <w:t>.</w:t>
            </w:r>
          </w:p>
        </w:tc>
      </w:tr>
      <w:tr w:rsidR="008716D9" w:rsidTr="008716D9">
        <w:trPr>
          <w:trHeight w:val="929"/>
        </w:trPr>
        <w:tc>
          <w:tcPr>
            <w:tcW w:w="664" w:type="dxa"/>
          </w:tcPr>
          <w:p w:rsidR="008716D9" w:rsidRDefault="008716D9" w:rsidP="008716D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2838" w:type="dxa"/>
          </w:tcPr>
          <w:p w:rsidR="008716D9" w:rsidRDefault="008716D9" w:rsidP="00682F48">
            <w:pPr>
              <w:pStyle w:val="Prrafodelista"/>
              <w:ind w:left="0"/>
            </w:pPr>
          </w:p>
        </w:tc>
      </w:tr>
      <w:tr w:rsidR="008716D9" w:rsidTr="008716D9">
        <w:trPr>
          <w:trHeight w:val="929"/>
        </w:trPr>
        <w:tc>
          <w:tcPr>
            <w:tcW w:w="664" w:type="dxa"/>
          </w:tcPr>
          <w:p w:rsidR="008716D9" w:rsidRDefault="008716D9" w:rsidP="008716D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2838" w:type="dxa"/>
          </w:tcPr>
          <w:p w:rsidR="008716D9" w:rsidRDefault="008716D9" w:rsidP="00682F48">
            <w:pPr>
              <w:pStyle w:val="Prrafodelista"/>
              <w:ind w:left="0"/>
            </w:pPr>
          </w:p>
        </w:tc>
      </w:tr>
    </w:tbl>
    <w:p w:rsidR="008716D9" w:rsidRDefault="008716D9" w:rsidP="008716D9"/>
    <w:p w:rsidR="00D131E8" w:rsidRDefault="00D131E8" w:rsidP="008716D9"/>
    <w:p w:rsidR="00D131E8" w:rsidRDefault="00D131E8" w:rsidP="008716D9"/>
    <w:p w:rsidR="00D131E8" w:rsidRDefault="00D131E8" w:rsidP="008716D9"/>
    <w:p w:rsidR="00D131E8" w:rsidRDefault="00D131E8" w:rsidP="008716D9"/>
    <w:p w:rsidR="00D131E8" w:rsidRDefault="00D131E8" w:rsidP="008716D9"/>
    <w:p w:rsidR="00D131E8" w:rsidRDefault="00D131E8" w:rsidP="008716D9"/>
    <w:p w:rsidR="00D131E8" w:rsidRDefault="00D131E8" w:rsidP="008716D9"/>
    <w:p w:rsidR="00D131E8" w:rsidRDefault="00D131E8" w:rsidP="008716D9"/>
    <w:p w:rsidR="00D131E8" w:rsidRDefault="00D131E8" w:rsidP="00D131E8">
      <w:pPr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 w:rsidRPr="00D131E8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TRÁMITES ADMINISTRATIVOS</w:t>
      </w:r>
    </w:p>
    <w:p w:rsidR="00070289" w:rsidRDefault="00070289" w:rsidP="00D131E8">
      <w:pPr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p w:rsidR="00070289" w:rsidRDefault="00070289" w:rsidP="00D131E8">
      <w:pPr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p w:rsidR="00070289" w:rsidRDefault="00070289" w:rsidP="00D131E8">
      <w:pPr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3536"/>
        <w:gridCol w:w="9046"/>
        <w:gridCol w:w="709"/>
        <w:gridCol w:w="855"/>
      </w:tblGrid>
      <w:tr w:rsidR="00070289" w:rsidTr="00070289">
        <w:tc>
          <w:tcPr>
            <w:tcW w:w="12582" w:type="dxa"/>
            <w:gridSpan w:val="2"/>
            <w:shd w:val="clear" w:color="auto" w:fill="DAACCA"/>
            <w:vAlign w:val="center"/>
          </w:tcPr>
          <w:p w:rsidR="00070289" w:rsidRDefault="00070289" w:rsidP="000702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  <w:t>USO DE LA PLATAFORMA</w:t>
            </w:r>
          </w:p>
        </w:tc>
        <w:tc>
          <w:tcPr>
            <w:tcW w:w="709" w:type="dxa"/>
            <w:shd w:val="clear" w:color="auto" w:fill="CCFFFF"/>
          </w:tcPr>
          <w:p w:rsidR="00070289" w:rsidRDefault="00070289" w:rsidP="00D131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  <w:t>SÍ</w:t>
            </w:r>
          </w:p>
        </w:tc>
        <w:tc>
          <w:tcPr>
            <w:tcW w:w="855" w:type="dxa"/>
            <w:shd w:val="clear" w:color="auto" w:fill="CCFFFF"/>
          </w:tcPr>
          <w:p w:rsidR="00070289" w:rsidRDefault="00070289" w:rsidP="00D131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  <w:t>NO</w:t>
            </w:r>
          </w:p>
        </w:tc>
      </w:tr>
      <w:tr w:rsidR="00070289" w:rsidTr="00070289">
        <w:tc>
          <w:tcPr>
            <w:tcW w:w="3536" w:type="dxa"/>
            <w:vMerge w:val="restart"/>
            <w:shd w:val="clear" w:color="auto" w:fill="BDDEF8"/>
            <w:vAlign w:val="center"/>
          </w:tcPr>
          <w:p w:rsidR="00070289" w:rsidRDefault="00070289" w:rsidP="000702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  <w:t>COLABORA</w:t>
            </w:r>
          </w:p>
        </w:tc>
        <w:tc>
          <w:tcPr>
            <w:tcW w:w="9046" w:type="dxa"/>
          </w:tcPr>
          <w:p w:rsidR="00070289" w:rsidRDefault="00070289" w:rsidP="00D131E8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  <w:p w:rsidR="00070289" w:rsidRDefault="00070289" w:rsidP="0007028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La coordinación sube las actas</w:t>
            </w:r>
          </w:p>
        </w:tc>
        <w:tc>
          <w:tcPr>
            <w:tcW w:w="709" w:type="dxa"/>
          </w:tcPr>
          <w:p w:rsidR="00070289" w:rsidRDefault="00490979" w:rsidP="00D131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</w:p>
          <w:p w:rsidR="00490979" w:rsidRDefault="00490979" w:rsidP="00D131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  <w:t xml:space="preserve"> X</w:t>
            </w:r>
          </w:p>
        </w:tc>
        <w:tc>
          <w:tcPr>
            <w:tcW w:w="855" w:type="dxa"/>
          </w:tcPr>
          <w:p w:rsidR="00070289" w:rsidRDefault="00070289" w:rsidP="00D131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="00070289" w:rsidTr="00070289">
        <w:tc>
          <w:tcPr>
            <w:tcW w:w="3536" w:type="dxa"/>
            <w:vMerge/>
            <w:shd w:val="clear" w:color="auto" w:fill="BDDEF8"/>
          </w:tcPr>
          <w:p w:rsidR="00070289" w:rsidRDefault="00070289" w:rsidP="00D131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046" w:type="dxa"/>
          </w:tcPr>
          <w:p w:rsidR="00070289" w:rsidRDefault="00070289" w:rsidP="00D131E8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  <w:p w:rsidR="00070289" w:rsidRDefault="00070289" w:rsidP="00D131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D131E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Los participantes hacen el uso acordado de la plataforma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(sólo obligatorio para FC)</w:t>
            </w:r>
          </w:p>
        </w:tc>
        <w:tc>
          <w:tcPr>
            <w:tcW w:w="709" w:type="dxa"/>
          </w:tcPr>
          <w:p w:rsidR="00070289" w:rsidRDefault="00070289" w:rsidP="00D131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490979" w:rsidRDefault="00490979" w:rsidP="00D131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  <w:t xml:space="preserve"> X</w:t>
            </w:r>
          </w:p>
        </w:tc>
        <w:tc>
          <w:tcPr>
            <w:tcW w:w="855" w:type="dxa"/>
          </w:tcPr>
          <w:p w:rsidR="00070289" w:rsidRDefault="00070289" w:rsidP="00D131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="00070289" w:rsidTr="00070289">
        <w:tc>
          <w:tcPr>
            <w:tcW w:w="3536" w:type="dxa"/>
            <w:vMerge/>
            <w:shd w:val="clear" w:color="auto" w:fill="BDDEF8"/>
          </w:tcPr>
          <w:p w:rsidR="00070289" w:rsidRDefault="00070289" w:rsidP="00D131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046" w:type="dxa"/>
          </w:tcPr>
          <w:p w:rsidR="00070289" w:rsidRDefault="00070289" w:rsidP="00D131E8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  <w:p w:rsidR="00070289" w:rsidRDefault="00070289" w:rsidP="00D131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D131E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 suben documentos para la implementación del proyecto</w:t>
            </w:r>
          </w:p>
        </w:tc>
        <w:tc>
          <w:tcPr>
            <w:tcW w:w="709" w:type="dxa"/>
          </w:tcPr>
          <w:p w:rsidR="00070289" w:rsidRDefault="00070289" w:rsidP="00D131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490979" w:rsidRDefault="00490979" w:rsidP="00D131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  <w:t xml:space="preserve"> X</w:t>
            </w:r>
          </w:p>
        </w:tc>
        <w:tc>
          <w:tcPr>
            <w:tcW w:w="855" w:type="dxa"/>
          </w:tcPr>
          <w:p w:rsidR="00070289" w:rsidRDefault="00070289" w:rsidP="00D131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="00070289" w:rsidTr="00070289">
        <w:tc>
          <w:tcPr>
            <w:tcW w:w="3536" w:type="dxa"/>
            <w:vMerge/>
            <w:shd w:val="clear" w:color="auto" w:fill="BDDEF8"/>
          </w:tcPr>
          <w:p w:rsidR="00070289" w:rsidRDefault="00070289" w:rsidP="00D131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046" w:type="dxa"/>
          </w:tcPr>
          <w:p w:rsidR="00070289" w:rsidRDefault="00070289" w:rsidP="00D131E8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  <w:p w:rsidR="00070289" w:rsidRDefault="00070289" w:rsidP="00D131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D131E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 generan debates en el foro y se utilizan otras herramientas de la plataforma</w:t>
            </w:r>
          </w:p>
        </w:tc>
        <w:tc>
          <w:tcPr>
            <w:tcW w:w="709" w:type="dxa"/>
          </w:tcPr>
          <w:p w:rsidR="00070289" w:rsidRDefault="00070289" w:rsidP="00D131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490979" w:rsidRDefault="00490979" w:rsidP="00D131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55" w:type="dxa"/>
          </w:tcPr>
          <w:p w:rsidR="00070289" w:rsidRDefault="00070289" w:rsidP="00D131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490979" w:rsidRDefault="00490979" w:rsidP="00D131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/>
              </w:rPr>
              <w:t xml:space="preserve">  X</w:t>
            </w:r>
          </w:p>
        </w:tc>
      </w:tr>
    </w:tbl>
    <w:p w:rsidR="00070289" w:rsidRDefault="00070289" w:rsidP="00D131E8">
      <w:pPr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p w:rsidR="00070289" w:rsidRDefault="00070289" w:rsidP="00D131E8">
      <w:pPr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p w:rsidR="00070289" w:rsidRDefault="00070289" w:rsidP="00D131E8">
      <w:pPr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p w:rsidR="00070289" w:rsidRDefault="00070289" w:rsidP="00D131E8">
      <w:pPr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</w:p>
    <w:p w:rsidR="0013198E" w:rsidRPr="00D131E8" w:rsidRDefault="0013198E" w:rsidP="00D131E8">
      <w:pPr>
        <w:rPr>
          <w:rFonts w:ascii="Times" w:hAnsi="Times" w:cs="Times New Roman"/>
          <w:sz w:val="20"/>
          <w:szCs w:val="20"/>
          <w:lang w:val="es-ES"/>
        </w:rPr>
      </w:pPr>
    </w:p>
    <w:p w:rsidR="00D131E8" w:rsidRDefault="00D131E8" w:rsidP="008716D9"/>
    <w:sectPr w:rsidR="00D131E8" w:rsidSect="000A5C2F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8BB" w:rsidRDefault="00A308BB" w:rsidP="008716D9">
      <w:r>
        <w:separator/>
      </w:r>
    </w:p>
  </w:endnote>
  <w:endnote w:type="continuationSeparator" w:id="1">
    <w:p w:rsidR="00A308BB" w:rsidRDefault="00A308BB" w:rsidP="00871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Got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8BB" w:rsidRDefault="00A308BB" w:rsidP="008716D9">
      <w:r>
        <w:separator/>
      </w:r>
    </w:p>
  </w:footnote>
  <w:footnote w:type="continuationSeparator" w:id="1">
    <w:p w:rsidR="00A308BB" w:rsidRDefault="00A308BB" w:rsidP="008716D9">
      <w:r>
        <w:continuationSeparator/>
      </w:r>
    </w:p>
  </w:footnote>
  <w:footnote w:id="2">
    <w:p w:rsidR="00070289" w:rsidRDefault="00070289">
      <w:pPr>
        <w:pStyle w:val="Textonotapie"/>
      </w:pPr>
      <w:r>
        <w:rPr>
          <w:rStyle w:val="Refdenotaalpie"/>
        </w:rPr>
        <w:footnoteRef/>
      </w:r>
      <w:r>
        <w:t xml:space="preserve"> Cada decisión se identifica con un número y se desarrolla en la página siguiente. A su vez se corresponde con el objetivo de igual numeración.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02D0"/>
    <w:multiLevelType w:val="hybridMultilevel"/>
    <w:tmpl w:val="3F5064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B0D51"/>
    <w:multiLevelType w:val="hybridMultilevel"/>
    <w:tmpl w:val="CDE0981A"/>
    <w:lvl w:ilvl="0" w:tplc="712408EE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C339B"/>
    <w:multiLevelType w:val="hybridMultilevel"/>
    <w:tmpl w:val="E250BC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636C3"/>
    <w:multiLevelType w:val="hybridMultilevel"/>
    <w:tmpl w:val="7E1ED6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2F48"/>
    <w:rsid w:val="0003391C"/>
    <w:rsid w:val="00070289"/>
    <w:rsid w:val="000A5C2F"/>
    <w:rsid w:val="0013198E"/>
    <w:rsid w:val="00197A39"/>
    <w:rsid w:val="002228ED"/>
    <w:rsid w:val="00275BE5"/>
    <w:rsid w:val="003676F6"/>
    <w:rsid w:val="00490979"/>
    <w:rsid w:val="0059774E"/>
    <w:rsid w:val="00682F48"/>
    <w:rsid w:val="00712DDB"/>
    <w:rsid w:val="007D0CE8"/>
    <w:rsid w:val="008716D9"/>
    <w:rsid w:val="00935FA8"/>
    <w:rsid w:val="009D1487"/>
    <w:rsid w:val="00A308BB"/>
    <w:rsid w:val="00BD4E6C"/>
    <w:rsid w:val="00C92731"/>
    <w:rsid w:val="00D131E8"/>
    <w:rsid w:val="00D45B31"/>
    <w:rsid w:val="00D53BE6"/>
    <w:rsid w:val="00D70A1C"/>
    <w:rsid w:val="00F5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B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2F48"/>
    <w:pPr>
      <w:ind w:left="720"/>
      <w:contextualSpacing/>
    </w:pPr>
  </w:style>
  <w:style w:type="table" w:styleId="Tablaconcuadrcula">
    <w:name w:val="Table Grid"/>
    <w:basedOn w:val="Tablanormal"/>
    <w:uiPriority w:val="59"/>
    <w:rsid w:val="00682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8716D9"/>
  </w:style>
  <w:style w:type="character" w:customStyle="1" w:styleId="TextonotapieCar">
    <w:name w:val="Texto nota pie Car"/>
    <w:basedOn w:val="Fuentedeprrafopredeter"/>
    <w:link w:val="Textonotapie"/>
    <w:uiPriority w:val="99"/>
    <w:rsid w:val="008716D9"/>
  </w:style>
  <w:style w:type="character" w:styleId="Refdenotaalpie">
    <w:name w:val="footnote reference"/>
    <w:basedOn w:val="Fuentedeprrafopredeter"/>
    <w:uiPriority w:val="99"/>
    <w:unhideWhenUsed/>
    <w:rsid w:val="008716D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131E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"/>
    </w:rPr>
  </w:style>
  <w:style w:type="paragraph" w:customStyle="1" w:styleId="normal0">
    <w:name w:val="normal"/>
    <w:rsid w:val="00D70A1C"/>
    <w:rPr>
      <w:rFonts w:ascii="Times New Roman" w:eastAsia="Times New Roman" w:hAnsi="Times New Roman" w:cs="Times New Roman"/>
      <w:color w:val="00000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2F48"/>
    <w:pPr>
      <w:ind w:left="720"/>
      <w:contextualSpacing/>
    </w:pPr>
  </w:style>
  <w:style w:type="table" w:styleId="Tablaconcuadrcula">
    <w:name w:val="Table Grid"/>
    <w:basedOn w:val="Tablanormal"/>
    <w:uiPriority w:val="59"/>
    <w:rsid w:val="00682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8716D9"/>
  </w:style>
  <w:style w:type="character" w:customStyle="1" w:styleId="TextonotapieCar">
    <w:name w:val="Texto nota pie Car"/>
    <w:basedOn w:val="Fuentedeprrafopredeter"/>
    <w:link w:val="Textonotapie"/>
    <w:uiPriority w:val="99"/>
    <w:rsid w:val="008716D9"/>
  </w:style>
  <w:style w:type="character" w:styleId="Refdenotaalpie">
    <w:name w:val="footnote reference"/>
    <w:basedOn w:val="Fuentedeprrafopredeter"/>
    <w:uiPriority w:val="99"/>
    <w:unhideWhenUsed/>
    <w:rsid w:val="008716D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131E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965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Elena  Tapia</dc:creator>
  <cp:lastModifiedBy>TOSHIBA NOTEBOOKS</cp:lastModifiedBy>
  <cp:revision>5</cp:revision>
  <dcterms:created xsi:type="dcterms:W3CDTF">2017-03-27T20:07:00Z</dcterms:created>
  <dcterms:modified xsi:type="dcterms:W3CDTF">2017-03-27T23:03:00Z</dcterms:modified>
</cp:coreProperties>
</file>