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A72" w:rsidRDefault="00536A72" w:rsidP="00536A72">
      <w:pPr>
        <w:jc w:val="center"/>
        <w:rPr>
          <w:b/>
        </w:rPr>
      </w:pPr>
      <w:r w:rsidRPr="00536A72">
        <w:rPr>
          <w:b/>
        </w:rPr>
        <w:t>Memoria final del grupo de trabajo familias lectoras</w:t>
      </w:r>
    </w:p>
    <w:p w:rsidR="00EC44D7" w:rsidRPr="00536A72" w:rsidRDefault="00EC44D7" w:rsidP="00536A72">
      <w:pPr>
        <w:jc w:val="center"/>
        <w:rPr>
          <w:b/>
        </w:rPr>
      </w:pPr>
      <w:r>
        <w:rPr>
          <w:b/>
        </w:rPr>
        <w:t>Lourdes Aránzazu Iglesias Romero</w:t>
      </w:r>
    </w:p>
    <w:p w:rsidR="00536A72" w:rsidRPr="00536A72" w:rsidRDefault="00536A72" w:rsidP="00536A72">
      <w:pPr>
        <w:ind w:left="480"/>
        <w:jc w:val="both"/>
        <w:rPr>
          <w:b/>
          <w:shd w:val="clear" w:color="auto" w:fill="FFFFFF"/>
        </w:rPr>
      </w:pPr>
    </w:p>
    <w:p w:rsidR="00536A72" w:rsidRDefault="00536A72" w:rsidP="00536A72">
      <w:pPr>
        <w:ind w:left="480"/>
        <w:jc w:val="both"/>
        <w:rPr>
          <w:b/>
          <w:shd w:val="clear" w:color="auto" w:fill="FFFFFF"/>
        </w:rPr>
      </w:pPr>
      <w:r w:rsidRPr="00536A72">
        <w:rPr>
          <w:b/>
          <w:shd w:val="clear" w:color="auto" w:fill="FFFFFF"/>
        </w:rPr>
        <w:t>1.- Tareas realizadas, materiales elaborados y su aplicación en el aula.</w:t>
      </w:r>
    </w:p>
    <w:p w:rsidR="00536A72" w:rsidRDefault="00536A72" w:rsidP="00EC44D7">
      <w:pPr>
        <w:ind w:left="480" w:firstLine="228"/>
        <w:jc w:val="both"/>
        <w:rPr>
          <w:shd w:val="clear" w:color="auto" w:fill="FFFFFF"/>
        </w:rPr>
      </w:pPr>
      <w:r>
        <w:rPr>
          <w:shd w:val="clear" w:color="auto" w:fill="FFFFFF"/>
        </w:rPr>
        <w:t>En cuanto al club de lectura como participante no he tenido que elaborar ningún material, puesto que el objetivo del mismo consistía en leer un libro por trimestre y realizar una puesta en común con todos los miembros una tarde.</w:t>
      </w:r>
    </w:p>
    <w:p w:rsidR="00536A72" w:rsidRDefault="00536A72" w:rsidP="00EC44D7">
      <w:pPr>
        <w:ind w:left="480" w:firstLine="228"/>
        <w:jc w:val="both"/>
        <w:rPr>
          <w:shd w:val="clear" w:color="auto" w:fill="FFFFFF"/>
        </w:rPr>
      </w:pPr>
      <w:r>
        <w:rPr>
          <w:shd w:val="clear" w:color="auto" w:fill="FFFFFF"/>
        </w:rPr>
        <w:t>En cuanto al alumnado, el club de lecturas podríamos encuádralo dentro del plan lector y afortunadamente en mi centro este plan es muy ambicioso, puesto que casi todos los departamentos tienen seleccionadas lecturas que trabajan con sus alumnos.</w:t>
      </w:r>
    </w:p>
    <w:p w:rsidR="00536A72" w:rsidRDefault="00536A72" w:rsidP="00EC44D7">
      <w:pPr>
        <w:ind w:left="480" w:firstLine="225"/>
        <w:jc w:val="both"/>
        <w:rPr>
          <w:shd w:val="clear" w:color="auto" w:fill="FFFFFF"/>
        </w:rPr>
      </w:pPr>
      <w:r>
        <w:rPr>
          <w:shd w:val="clear" w:color="auto" w:fill="FFFFFF"/>
        </w:rPr>
        <w:t>En mi caso, tanto con 1º de ESO como con 4º de ESO he trabajado varias lecturas de las que posteriormente los alumnos han tenido que realizar un trabajo relacionado con el contenido de lo leído. Por tanto, el material que he elaborado han sido las fichas de comprensión de los libros trabajados, que son:</w:t>
      </w:r>
    </w:p>
    <w:p w:rsidR="00536A72" w:rsidRDefault="00536A72" w:rsidP="00EC44D7">
      <w:pPr>
        <w:ind w:firstLine="360"/>
        <w:jc w:val="both"/>
        <w:rPr>
          <w:shd w:val="clear" w:color="auto" w:fill="FFFFFF"/>
        </w:rPr>
      </w:pPr>
      <w:r>
        <w:rPr>
          <w:shd w:val="clear" w:color="auto" w:fill="FFFFFF"/>
        </w:rPr>
        <w:t>1º de ESO:</w:t>
      </w:r>
    </w:p>
    <w:p w:rsidR="00536A72" w:rsidRPr="00B96A55" w:rsidRDefault="00536A72" w:rsidP="00536A72">
      <w:pPr>
        <w:pStyle w:val="Prrafodelista"/>
        <w:numPr>
          <w:ilvl w:val="0"/>
          <w:numId w:val="1"/>
        </w:numPr>
        <w:rPr>
          <w:rFonts w:cs="Times New Roman"/>
          <w:b/>
          <w:sz w:val="24"/>
          <w:szCs w:val="24"/>
        </w:rPr>
      </w:pPr>
      <w:r w:rsidRPr="00B96A55">
        <w:rPr>
          <w:rFonts w:cs="Times New Roman"/>
          <w:i/>
          <w:sz w:val="24"/>
          <w:szCs w:val="24"/>
        </w:rPr>
        <w:t>El secreto del árbol</w:t>
      </w:r>
      <w:r w:rsidRPr="00B96A55">
        <w:rPr>
          <w:rFonts w:cs="Times New Roman"/>
          <w:sz w:val="24"/>
          <w:szCs w:val="24"/>
        </w:rPr>
        <w:t>, de Manuel J. Rodríguez</w:t>
      </w:r>
    </w:p>
    <w:p w:rsidR="00536A72" w:rsidRPr="00B96A55" w:rsidRDefault="00536A72" w:rsidP="00536A72">
      <w:pPr>
        <w:pStyle w:val="Prrafodelista"/>
        <w:numPr>
          <w:ilvl w:val="0"/>
          <w:numId w:val="1"/>
        </w:numPr>
        <w:rPr>
          <w:rFonts w:cs="Times New Roman"/>
          <w:sz w:val="24"/>
          <w:szCs w:val="24"/>
        </w:rPr>
      </w:pPr>
      <w:r>
        <w:rPr>
          <w:rFonts w:cs="Times New Roman"/>
          <w:sz w:val="24"/>
          <w:szCs w:val="24"/>
        </w:rPr>
        <w:t>Lectura elegida por el alumno/a</w:t>
      </w:r>
    </w:p>
    <w:p w:rsidR="00536A72" w:rsidRPr="00B96A55" w:rsidRDefault="00536A72" w:rsidP="00536A72">
      <w:pPr>
        <w:pStyle w:val="Prrafodelista"/>
        <w:numPr>
          <w:ilvl w:val="0"/>
          <w:numId w:val="1"/>
        </w:numPr>
        <w:rPr>
          <w:rFonts w:cs="Times New Roman"/>
          <w:sz w:val="24"/>
          <w:szCs w:val="24"/>
        </w:rPr>
      </w:pPr>
      <w:r w:rsidRPr="00B96A55">
        <w:rPr>
          <w:rFonts w:cs="Times New Roman"/>
          <w:i/>
          <w:sz w:val="24"/>
          <w:szCs w:val="24"/>
        </w:rPr>
        <w:t>Relatos de monstruos</w:t>
      </w:r>
      <w:r w:rsidRPr="00B96A55">
        <w:rPr>
          <w:rFonts w:cs="Times New Roman"/>
          <w:sz w:val="24"/>
          <w:szCs w:val="24"/>
        </w:rPr>
        <w:t xml:space="preserve">, de Steven </w:t>
      </w:r>
      <w:proofErr w:type="spellStart"/>
      <w:r w:rsidRPr="00B96A55">
        <w:rPr>
          <w:rFonts w:cs="Times New Roman"/>
          <w:sz w:val="24"/>
          <w:szCs w:val="24"/>
        </w:rPr>
        <w:t>Zorn</w:t>
      </w:r>
      <w:proofErr w:type="spellEnd"/>
      <w:r w:rsidRPr="00B96A55">
        <w:rPr>
          <w:rFonts w:cs="Times New Roman"/>
          <w:sz w:val="24"/>
          <w:szCs w:val="24"/>
        </w:rPr>
        <w:t xml:space="preserve">. Edit. </w:t>
      </w:r>
      <w:proofErr w:type="spellStart"/>
      <w:r w:rsidRPr="00B96A55">
        <w:rPr>
          <w:rFonts w:cs="Times New Roman"/>
          <w:sz w:val="24"/>
          <w:szCs w:val="24"/>
        </w:rPr>
        <w:t>Vicens</w:t>
      </w:r>
      <w:proofErr w:type="spellEnd"/>
      <w:r w:rsidRPr="00B96A55">
        <w:rPr>
          <w:rFonts w:cs="Times New Roman"/>
          <w:sz w:val="24"/>
          <w:szCs w:val="24"/>
        </w:rPr>
        <w:t xml:space="preserve"> Vives, nº 27. (Colección Cucaña juvenil)</w:t>
      </w:r>
    </w:p>
    <w:p w:rsidR="00536A72" w:rsidRDefault="00536A72" w:rsidP="00536A72">
      <w:pPr>
        <w:pStyle w:val="Prrafodelista"/>
        <w:numPr>
          <w:ilvl w:val="0"/>
          <w:numId w:val="1"/>
        </w:numPr>
        <w:rPr>
          <w:rFonts w:cs="Times New Roman"/>
          <w:sz w:val="24"/>
          <w:szCs w:val="24"/>
        </w:rPr>
      </w:pPr>
      <w:r>
        <w:rPr>
          <w:rFonts w:cs="Times New Roman"/>
          <w:i/>
          <w:sz w:val="24"/>
          <w:szCs w:val="24"/>
        </w:rPr>
        <w:t xml:space="preserve">El almacén de las palabras </w:t>
      </w:r>
      <w:proofErr w:type="spellStart"/>
      <w:r>
        <w:rPr>
          <w:rFonts w:cs="Times New Roman"/>
          <w:i/>
          <w:sz w:val="24"/>
          <w:szCs w:val="24"/>
        </w:rPr>
        <w:t>terribles</w:t>
      </w:r>
      <w:proofErr w:type="gramStart"/>
      <w:r>
        <w:rPr>
          <w:rFonts w:cs="Times New Roman"/>
          <w:i/>
          <w:sz w:val="24"/>
          <w:szCs w:val="24"/>
        </w:rPr>
        <w:t>,</w:t>
      </w:r>
      <w:r>
        <w:rPr>
          <w:rFonts w:cs="Times New Roman"/>
          <w:sz w:val="24"/>
          <w:szCs w:val="24"/>
        </w:rPr>
        <w:t>Elia</w:t>
      </w:r>
      <w:proofErr w:type="spellEnd"/>
      <w:proofErr w:type="gramEnd"/>
      <w:r>
        <w:rPr>
          <w:rFonts w:cs="Times New Roman"/>
          <w:sz w:val="24"/>
          <w:szCs w:val="24"/>
        </w:rPr>
        <w:t xml:space="preserve"> Barceló, edit. </w:t>
      </w:r>
      <w:proofErr w:type="spellStart"/>
      <w:r>
        <w:rPr>
          <w:rFonts w:cs="Times New Roman"/>
          <w:sz w:val="24"/>
          <w:szCs w:val="24"/>
        </w:rPr>
        <w:t>Edelvives</w:t>
      </w:r>
    </w:p>
    <w:p w:rsidR="00536A72" w:rsidRDefault="00536A72" w:rsidP="00536A72">
      <w:pPr>
        <w:pStyle w:val="Prrafodelista"/>
        <w:numPr>
          <w:ilvl w:val="0"/>
          <w:numId w:val="1"/>
        </w:numPr>
        <w:rPr>
          <w:rFonts w:cs="Times New Roman"/>
          <w:sz w:val="24"/>
          <w:szCs w:val="24"/>
        </w:rPr>
      </w:pPr>
      <w:proofErr w:type="spellEnd"/>
      <w:r w:rsidRPr="00536A72">
        <w:rPr>
          <w:rFonts w:cs="Times New Roman"/>
          <w:i/>
          <w:sz w:val="24"/>
          <w:szCs w:val="24"/>
        </w:rPr>
        <w:t>La ratonera,</w:t>
      </w:r>
      <w:r w:rsidRPr="00B96A55">
        <w:rPr>
          <w:rFonts w:cs="Times New Roman"/>
          <w:sz w:val="24"/>
          <w:szCs w:val="24"/>
        </w:rPr>
        <w:t xml:space="preserve"> de Agatha Christie. Edit. </w:t>
      </w:r>
      <w:proofErr w:type="spellStart"/>
      <w:r w:rsidRPr="00B96A55">
        <w:rPr>
          <w:rFonts w:cs="Times New Roman"/>
          <w:sz w:val="24"/>
          <w:szCs w:val="24"/>
        </w:rPr>
        <w:t>Vicens</w:t>
      </w:r>
      <w:proofErr w:type="spellEnd"/>
      <w:r w:rsidRPr="00B96A55">
        <w:rPr>
          <w:rFonts w:cs="Times New Roman"/>
          <w:sz w:val="24"/>
          <w:szCs w:val="24"/>
        </w:rPr>
        <w:t xml:space="preserve"> Vives</w:t>
      </w:r>
    </w:p>
    <w:p w:rsidR="00536A72" w:rsidRDefault="00536A72" w:rsidP="00536A72">
      <w:pPr>
        <w:ind w:left="360"/>
      </w:pPr>
      <w:r>
        <w:t>En 4º de ESO, las lecturas realizadas han sido:</w:t>
      </w:r>
    </w:p>
    <w:p w:rsidR="00EC44D7" w:rsidRDefault="00EC44D7" w:rsidP="00EC44D7">
      <w:pPr>
        <w:pStyle w:val="Prrafodelista"/>
        <w:numPr>
          <w:ilvl w:val="0"/>
          <w:numId w:val="1"/>
        </w:numPr>
        <w:jc w:val="both"/>
        <w:rPr>
          <w:rFonts w:cs="Times New Roman"/>
          <w:sz w:val="24"/>
          <w:szCs w:val="24"/>
        </w:rPr>
      </w:pPr>
      <w:r w:rsidRPr="00B96A55">
        <w:rPr>
          <w:rFonts w:cs="Times New Roman"/>
          <w:i/>
          <w:sz w:val="24"/>
          <w:szCs w:val="24"/>
        </w:rPr>
        <w:t>Rebeldes,</w:t>
      </w:r>
      <w:r w:rsidRPr="00B96A55">
        <w:rPr>
          <w:rFonts w:cs="Times New Roman"/>
          <w:sz w:val="24"/>
          <w:szCs w:val="24"/>
        </w:rPr>
        <w:t xml:space="preserve"> de </w:t>
      </w:r>
      <w:proofErr w:type="spellStart"/>
      <w:r w:rsidRPr="00B96A55">
        <w:rPr>
          <w:rFonts w:cs="Times New Roman"/>
          <w:sz w:val="24"/>
          <w:szCs w:val="24"/>
        </w:rPr>
        <w:t>Susan</w:t>
      </w:r>
      <w:proofErr w:type="spellEnd"/>
      <w:r w:rsidRPr="00B96A55">
        <w:rPr>
          <w:rFonts w:cs="Times New Roman"/>
          <w:sz w:val="24"/>
          <w:szCs w:val="24"/>
        </w:rPr>
        <w:t xml:space="preserve"> </w:t>
      </w:r>
      <w:proofErr w:type="spellStart"/>
      <w:r w:rsidRPr="00B96A55">
        <w:rPr>
          <w:rFonts w:cs="Times New Roman"/>
          <w:sz w:val="24"/>
          <w:szCs w:val="24"/>
        </w:rPr>
        <w:t>Hinton</w:t>
      </w:r>
      <w:proofErr w:type="spellEnd"/>
      <w:r w:rsidRPr="00B96A55">
        <w:rPr>
          <w:rFonts w:cs="Times New Roman"/>
          <w:sz w:val="24"/>
          <w:szCs w:val="24"/>
        </w:rPr>
        <w:t>. Edit. Alfaguara</w:t>
      </w:r>
    </w:p>
    <w:p w:rsidR="00EC44D7" w:rsidRDefault="00EC44D7" w:rsidP="00EC44D7">
      <w:pPr>
        <w:pStyle w:val="Prrafodelista"/>
        <w:numPr>
          <w:ilvl w:val="0"/>
          <w:numId w:val="1"/>
        </w:numPr>
        <w:jc w:val="both"/>
        <w:rPr>
          <w:rFonts w:cs="Times New Roman"/>
          <w:sz w:val="24"/>
          <w:szCs w:val="24"/>
        </w:rPr>
      </w:pPr>
      <w:r w:rsidRPr="00B96A55">
        <w:rPr>
          <w:rFonts w:cs="Times New Roman"/>
          <w:i/>
          <w:sz w:val="24"/>
          <w:szCs w:val="24"/>
        </w:rPr>
        <w:t>Las cuatro estaciones. Invitación a la poesía</w:t>
      </w:r>
      <w:r w:rsidRPr="00B96A55">
        <w:rPr>
          <w:rFonts w:cs="Times New Roman"/>
          <w:sz w:val="24"/>
          <w:szCs w:val="24"/>
        </w:rPr>
        <w:t xml:space="preserve">. Edit. </w:t>
      </w:r>
      <w:proofErr w:type="spellStart"/>
      <w:r w:rsidRPr="00B96A55">
        <w:rPr>
          <w:rFonts w:cs="Times New Roman"/>
          <w:sz w:val="24"/>
          <w:szCs w:val="24"/>
        </w:rPr>
        <w:t>Vicens</w:t>
      </w:r>
      <w:proofErr w:type="spellEnd"/>
      <w:r w:rsidRPr="00B96A55">
        <w:rPr>
          <w:rFonts w:cs="Times New Roman"/>
          <w:sz w:val="24"/>
          <w:szCs w:val="24"/>
        </w:rPr>
        <w:t xml:space="preserve"> Vives.</w:t>
      </w:r>
    </w:p>
    <w:p w:rsidR="00EC44D7" w:rsidRPr="00B96A55" w:rsidRDefault="00EC44D7" w:rsidP="00EC44D7">
      <w:pPr>
        <w:pStyle w:val="Prrafodelista"/>
        <w:numPr>
          <w:ilvl w:val="0"/>
          <w:numId w:val="1"/>
        </w:numPr>
        <w:rPr>
          <w:rFonts w:cs="Times New Roman"/>
          <w:sz w:val="24"/>
          <w:szCs w:val="24"/>
        </w:rPr>
      </w:pPr>
      <w:r>
        <w:rPr>
          <w:rFonts w:cs="Times New Roman"/>
          <w:sz w:val="24"/>
          <w:szCs w:val="24"/>
        </w:rPr>
        <w:t>Lectura elegida por el alumno/a</w:t>
      </w:r>
    </w:p>
    <w:p w:rsidR="00EC44D7" w:rsidRDefault="00EC44D7" w:rsidP="00EC44D7">
      <w:pPr>
        <w:pStyle w:val="Prrafodelista"/>
        <w:numPr>
          <w:ilvl w:val="0"/>
          <w:numId w:val="1"/>
        </w:numPr>
        <w:jc w:val="both"/>
        <w:rPr>
          <w:rFonts w:cs="Times New Roman"/>
          <w:sz w:val="24"/>
          <w:szCs w:val="24"/>
        </w:rPr>
      </w:pPr>
      <w:r w:rsidRPr="00B96A55">
        <w:rPr>
          <w:rFonts w:cs="Times New Roman"/>
          <w:i/>
          <w:sz w:val="24"/>
          <w:szCs w:val="24"/>
        </w:rPr>
        <w:t>Rimas y leyendas</w:t>
      </w:r>
      <w:r w:rsidRPr="00B96A55">
        <w:rPr>
          <w:rFonts w:cs="Times New Roman"/>
          <w:sz w:val="24"/>
          <w:szCs w:val="24"/>
        </w:rPr>
        <w:t xml:space="preserve">, de Gustavo Adolfo Bécquer. Edit. </w:t>
      </w:r>
      <w:proofErr w:type="spellStart"/>
      <w:r w:rsidRPr="00B96A55">
        <w:rPr>
          <w:rFonts w:cs="Times New Roman"/>
          <w:sz w:val="24"/>
          <w:szCs w:val="24"/>
        </w:rPr>
        <w:t>Vicens</w:t>
      </w:r>
      <w:proofErr w:type="spellEnd"/>
      <w:r w:rsidRPr="00B96A55">
        <w:rPr>
          <w:rFonts w:cs="Times New Roman"/>
          <w:sz w:val="24"/>
          <w:szCs w:val="24"/>
        </w:rPr>
        <w:t xml:space="preserve"> Vives</w:t>
      </w:r>
    </w:p>
    <w:p w:rsidR="00536A72" w:rsidRPr="00536A72" w:rsidRDefault="00EC44D7" w:rsidP="00EC44D7">
      <w:pPr>
        <w:pStyle w:val="Prrafodelista"/>
        <w:numPr>
          <w:ilvl w:val="0"/>
          <w:numId w:val="1"/>
        </w:numPr>
        <w:jc w:val="both"/>
        <w:rPr>
          <w:rFonts w:cs="Times New Roman"/>
          <w:sz w:val="24"/>
          <w:szCs w:val="24"/>
        </w:rPr>
      </w:pPr>
      <w:r w:rsidRPr="00EC44D7">
        <w:rPr>
          <w:rFonts w:cs="Times New Roman"/>
          <w:i/>
          <w:sz w:val="24"/>
          <w:szCs w:val="24"/>
        </w:rPr>
        <w:t>Bajarse al moro</w:t>
      </w:r>
      <w:r w:rsidRPr="00B96A55">
        <w:rPr>
          <w:rFonts w:cs="Times New Roman"/>
          <w:sz w:val="24"/>
          <w:szCs w:val="24"/>
        </w:rPr>
        <w:t>, de Alonso de Santos. Edit. Anaya Didáctica</w:t>
      </w:r>
    </w:p>
    <w:p w:rsidR="00536A72" w:rsidRDefault="00536A72" w:rsidP="00536A72">
      <w:pPr>
        <w:ind w:left="480"/>
        <w:jc w:val="both"/>
        <w:rPr>
          <w:b/>
          <w:shd w:val="clear" w:color="auto" w:fill="FFFFFF"/>
        </w:rPr>
      </w:pPr>
      <w:r w:rsidRPr="00536A72">
        <w:rPr>
          <w:b/>
          <w:shd w:val="clear" w:color="auto" w:fill="FFFFFF"/>
        </w:rPr>
        <w:t>2.- Comentario de los resultados obtenidos.</w:t>
      </w:r>
    </w:p>
    <w:p w:rsidR="00EC44D7" w:rsidRDefault="00EC44D7" w:rsidP="00536A72">
      <w:pPr>
        <w:ind w:left="480"/>
        <w:jc w:val="both"/>
        <w:rPr>
          <w:shd w:val="clear" w:color="auto" w:fill="FFFFFF"/>
        </w:rPr>
      </w:pPr>
      <w:r>
        <w:rPr>
          <w:shd w:val="clear" w:color="auto" w:fill="FFFFFF"/>
        </w:rPr>
        <w:tab/>
        <w:t xml:space="preserve">Considero positivos los resultados obtenidos puesto que este año algunas madres han decidido formar parte del club de lectura </w:t>
      </w:r>
      <w:r w:rsidR="00D03C8C">
        <w:rPr>
          <w:shd w:val="clear" w:color="auto" w:fill="FFFFFF"/>
        </w:rPr>
        <w:t xml:space="preserve">y se han unido a nuestras sesiones de puesta en común. </w:t>
      </w:r>
    </w:p>
    <w:p w:rsidR="00D03C8C" w:rsidRDefault="00D03C8C" w:rsidP="00536A72">
      <w:pPr>
        <w:ind w:left="480"/>
        <w:jc w:val="both"/>
        <w:rPr>
          <w:shd w:val="clear" w:color="auto" w:fill="FFFFFF"/>
        </w:rPr>
      </w:pPr>
      <w:r>
        <w:rPr>
          <w:shd w:val="clear" w:color="auto" w:fill="FFFFFF"/>
        </w:rPr>
        <w:tab/>
        <w:t>En el aula, inculcar el hábito lector de nuestro alumnado siempre es acertado. Los alumnos de 4º ESO ya llevan una trayectoria en el centro y saben de la importancia de la lectura en la asignatura de Lengua, pero quizá lo que más le ha llamado la atención este año ha sido la posibilidad de leer un libro cuyo título elegían ellos.</w:t>
      </w:r>
    </w:p>
    <w:p w:rsidR="00D03C8C" w:rsidRPr="00EC44D7" w:rsidRDefault="00D03C8C" w:rsidP="00536A72">
      <w:pPr>
        <w:ind w:left="480"/>
        <w:jc w:val="both"/>
        <w:rPr>
          <w:shd w:val="clear" w:color="auto" w:fill="FFFFFF"/>
        </w:rPr>
      </w:pPr>
      <w:r>
        <w:rPr>
          <w:shd w:val="clear" w:color="auto" w:fill="FFFFFF"/>
        </w:rPr>
        <w:t xml:space="preserve">Para 1º de ESO este curso era el de toma de contacto con las lecturas obligatorias, aunque me consta que en sus centros de referencia también las hacían. Quizá los dos libros que han tenido mejor acogida en </w:t>
      </w:r>
      <w:proofErr w:type="gramStart"/>
      <w:r>
        <w:rPr>
          <w:shd w:val="clear" w:color="auto" w:fill="FFFFFF"/>
        </w:rPr>
        <w:t>esta</w:t>
      </w:r>
      <w:proofErr w:type="gramEnd"/>
      <w:r>
        <w:rPr>
          <w:shd w:val="clear" w:color="auto" w:fill="FFFFFF"/>
        </w:rPr>
        <w:t xml:space="preserve"> curso han sido dos: “El almacén de las palabras terribles” y “La ratonera”</w:t>
      </w:r>
    </w:p>
    <w:p w:rsidR="00536A72" w:rsidRDefault="00536A72" w:rsidP="00536A72">
      <w:pPr>
        <w:ind w:left="480"/>
        <w:jc w:val="both"/>
        <w:rPr>
          <w:b/>
          <w:shd w:val="clear" w:color="auto" w:fill="FFFFFF"/>
        </w:rPr>
      </w:pPr>
      <w:r w:rsidRPr="00536A72">
        <w:rPr>
          <w:b/>
          <w:shd w:val="clear" w:color="auto" w:fill="FFFFFF"/>
        </w:rPr>
        <w:t>3.- Dificultades surgidas y cómo se han solventado.</w:t>
      </w:r>
    </w:p>
    <w:p w:rsidR="00EC44D7" w:rsidRDefault="00EC44D7" w:rsidP="00EC44D7">
      <w:pPr>
        <w:ind w:left="480"/>
        <w:jc w:val="both"/>
        <w:rPr>
          <w:shd w:val="clear" w:color="auto" w:fill="FFFFFF"/>
        </w:rPr>
      </w:pPr>
      <w:r>
        <w:rPr>
          <w:b/>
          <w:shd w:val="clear" w:color="auto" w:fill="FFFFFF"/>
        </w:rPr>
        <w:tab/>
      </w:r>
      <w:r>
        <w:rPr>
          <w:shd w:val="clear" w:color="auto" w:fill="FFFFFF"/>
        </w:rPr>
        <w:t>Por lo que respecta al Club de Lectura, no he tenido ninguna dificultad; si acaso  en la 1ª sesión y fue no poder asistir a esta por problemas de conciliación familiar, a pesar de haberme leído el libro.</w:t>
      </w:r>
    </w:p>
    <w:p w:rsidR="00EC44D7" w:rsidRPr="00EC44D7" w:rsidRDefault="00EC44D7" w:rsidP="00EC44D7">
      <w:pPr>
        <w:ind w:left="480" w:firstLine="228"/>
        <w:jc w:val="both"/>
      </w:pPr>
      <w:r>
        <w:rPr>
          <w:shd w:val="clear" w:color="auto" w:fill="FFFFFF"/>
        </w:rPr>
        <w:t xml:space="preserve">En cuanto a la lectura en el aula hay un problema grande con el tiempo: falta tiempo para leer todas las lecturas en clase, pero a la vez, el alumno necesita una </w:t>
      </w:r>
      <w:r>
        <w:rPr>
          <w:shd w:val="clear" w:color="auto" w:fill="FFFFFF"/>
        </w:rPr>
        <w:lastRenderedPageBreak/>
        <w:t>guía para poder comprender la lectura que realiza. Así que lo que se ha hecho ha sido comenzar a leer el libro en clase para posteriormente facilitar una lectura individual en casa y estar siempre a su disposición para que preguntaran dudas y responderlas. También en el Departamento de Lengua nos hemos planteado reducir el número de libros a leer en el año puesto que llevamos algunos cursos donde los compañeros de otros departamentos también seleccionan lecturas para realizar a lo largo del año.</w:t>
      </w:r>
    </w:p>
    <w:p w:rsidR="00EC44D7" w:rsidRPr="00536A72" w:rsidRDefault="00EC44D7" w:rsidP="00EC44D7">
      <w:pPr>
        <w:jc w:val="both"/>
      </w:pPr>
    </w:p>
    <w:p w:rsidR="00536A72" w:rsidRDefault="00536A72" w:rsidP="00536A72">
      <w:pPr>
        <w:ind w:left="480"/>
        <w:jc w:val="both"/>
        <w:rPr>
          <w:b/>
          <w:shd w:val="clear" w:color="auto" w:fill="FFFFFF"/>
        </w:rPr>
      </w:pPr>
      <w:r w:rsidRPr="00536A72">
        <w:rPr>
          <w:b/>
          <w:shd w:val="clear" w:color="auto" w:fill="FFFFFF"/>
        </w:rPr>
        <w:t>4.- Conclusiones.</w:t>
      </w:r>
    </w:p>
    <w:p w:rsidR="00B92594" w:rsidRDefault="00D03C8C" w:rsidP="00B92594">
      <w:pPr>
        <w:ind w:left="480" w:firstLine="228"/>
        <w:jc w:val="both"/>
        <w:rPr>
          <w:shd w:val="clear" w:color="auto" w:fill="FFFFFF"/>
        </w:rPr>
      </w:pPr>
      <w:r>
        <w:rPr>
          <w:shd w:val="clear" w:color="auto" w:fill="FFFFFF"/>
        </w:rPr>
        <w:t>Considero que todo lo que esté relacionado con inculcar el hábito lector del alumnado para desarrollar su competencia lingüística y comunicativa es adecuado y que todo lo que hagamos en el centro para ello es poco. También veo muy positivo la incorporación de madres al club de lectura puesto que así sus hijos tienen un referente. Además me consta que hay padres que no pueden venir al club por incompatibilidad horaria y otros que, aunque nunca se han acercado a nuestro club, leen los libros que desde el Departamento de Lengua sugerimos a sus h</w:t>
      </w:r>
      <w:r w:rsidR="00B92594">
        <w:rPr>
          <w:shd w:val="clear" w:color="auto" w:fill="FFFFFF"/>
        </w:rPr>
        <w:t>i</w:t>
      </w:r>
      <w:r>
        <w:rPr>
          <w:shd w:val="clear" w:color="auto" w:fill="FFFFFF"/>
        </w:rPr>
        <w:t>jos</w:t>
      </w:r>
      <w:r w:rsidR="00B92594">
        <w:rPr>
          <w:shd w:val="clear" w:color="auto" w:fill="FFFFFF"/>
        </w:rPr>
        <w:t>, según ellos mismos me han comentado en tutorías o encuentros ocasionales.</w:t>
      </w:r>
    </w:p>
    <w:p w:rsidR="00D03C8C" w:rsidRPr="00D03C8C" w:rsidRDefault="00D03C8C" w:rsidP="00536A72">
      <w:pPr>
        <w:ind w:left="480"/>
        <w:jc w:val="both"/>
      </w:pPr>
      <w:r>
        <w:rPr>
          <w:shd w:val="clear" w:color="auto" w:fill="FFFFFF"/>
        </w:rPr>
        <w:t xml:space="preserve"> </w:t>
      </w:r>
    </w:p>
    <w:p w:rsidR="00536A72" w:rsidRDefault="00536A72" w:rsidP="00536A72">
      <w:pPr>
        <w:ind w:left="480"/>
        <w:jc w:val="both"/>
        <w:rPr>
          <w:b/>
          <w:shd w:val="clear" w:color="auto" w:fill="FFFFFF"/>
        </w:rPr>
      </w:pPr>
      <w:r w:rsidRPr="00536A72">
        <w:rPr>
          <w:b/>
          <w:shd w:val="clear" w:color="auto" w:fill="FFFFFF"/>
        </w:rPr>
        <w:t>5.- Perspectivas de continuidad para el próximo curso.</w:t>
      </w:r>
    </w:p>
    <w:p w:rsidR="00B92594" w:rsidRPr="00B92594" w:rsidRDefault="00B92594" w:rsidP="00B92594">
      <w:pPr>
        <w:ind w:left="480" w:firstLine="228"/>
        <w:jc w:val="both"/>
      </w:pPr>
      <w:r>
        <w:rPr>
          <w:shd w:val="clear" w:color="auto" w:fill="FFFFFF"/>
        </w:rPr>
        <w:t>Sería muy positivo continuar el próximo curso con familias lectoras ya que cada vez parece que hay más adeptos. Por lo que a mí respecta, yo continuaré en el grupo de trabajo.</w:t>
      </w:r>
    </w:p>
    <w:p w:rsidR="00B237EF" w:rsidRDefault="00B237EF">
      <w:pPr>
        <w:rPr>
          <w:rFonts w:eastAsia="Batang"/>
          <w:b/>
          <w:bCs/>
          <w:shd w:val="clear" w:color="auto" w:fill="FFFFFF"/>
        </w:rPr>
      </w:pPr>
    </w:p>
    <w:p w:rsidR="00B92594" w:rsidRDefault="00B92594">
      <w:pPr>
        <w:rPr>
          <w:rFonts w:eastAsia="Batang"/>
          <w:b/>
          <w:bCs/>
          <w:shd w:val="clear" w:color="auto" w:fill="FFFFFF"/>
        </w:rPr>
      </w:pPr>
    </w:p>
    <w:p w:rsidR="00B92594" w:rsidRDefault="00B92594">
      <w:r>
        <w:rPr>
          <w:rFonts w:eastAsia="Batang"/>
          <w:b/>
          <w:bCs/>
          <w:shd w:val="clear" w:color="auto" w:fill="FFFFFF"/>
        </w:rPr>
        <w:tab/>
      </w:r>
      <w:r>
        <w:rPr>
          <w:rFonts w:eastAsia="Batang"/>
          <w:b/>
          <w:bCs/>
          <w:shd w:val="clear" w:color="auto" w:fill="FFFFFF"/>
        </w:rPr>
        <w:tab/>
      </w:r>
      <w:r>
        <w:rPr>
          <w:rFonts w:eastAsia="Batang"/>
          <w:b/>
          <w:bCs/>
          <w:shd w:val="clear" w:color="auto" w:fill="FFFFFF"/>
        </w:rPr>
        <w:tab/>
      </w:r>
      <w:r>
        <w:rPr>
          <w:rFonts w:eastAsia="Batang"/>
          <w:b/>
          <w:bCs/>
          <w:shd w:val="clear" w:color="auto" w:fill="FFFFFF"/>
        </w:rPr>
        <w:tab/>
      </w:r>
      <w:r>
        <w:rPr>
          <w:rFonts w:eastAsia="Batang"/>
          <w:b/>
          <w:bCs/>
          <w:shd w:val="clear" w:color="auto" w:fill="FFFFFF"/>
        </w:rPr>
        <w:tab/>
        <w:t>Lourdes Aránzazu Iglesias Romero</w:t>
      </w:r>
    </w:p>
    <w:sectPr w:rsidR="00B92594" w:rsidSect="00B237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F7223"/>
    <w:multiLevelType w:val="hybridMultilevel"/>
    <w:tmpl w:val="95ECF74A"/>
    <w:lvl w:ilvl="0" w:tplc="F6862646">
      <w:start w:val="1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536A72"/>
    <w:rsid w:val="0000769A"/>
    <w:rsid w:val="004C5BAC"/>
    <w:rsid w:val="00536A72"/>
    <w:rsid w:val="008E5357"/>
    <w:rsid w:val="00A13D14"/>
    <w:rsid w:val="00A533B6"/>
    <w:rsid w:val="00B237EF"/>
    <w:rsid w:val="00B92594"/>
    <w:rsid w:val="00D03C8C"/>
    <w:rsid w:val="00EC44D7"/>
    <w:rsid w:val="00ED53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A72"/>
    <w:pPr>
      <w:suppressAutoHyphens/>
      <w:spacing w:after="0" w:line="240" w:lineRule="auto"/>
    </w:pPr>
    <w:rPr>
      <w:rFonts w:eastAsia="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6A72"/>
    <w:pPr>
      <w:suppressAutoHyphens w:val="0"/>
      <w:spacing w:after="200" w:line="276" w:lineRule="auto"/>
      <w:ind w:left="720"/>
      <w:contextualSpacing/>
    </w:pPr>
    <w:rPr>
      <w:rFonts w:eastAsia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652</Words>
  <Characters>3588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dc:creator>
  <cp:lastModifiedBy>Lourdes</cp:lastModifiedBy>
  <cp:revision>1</cp:revision>
  <dcterms:created xsi:type="dcterms:W3CDTF">2017-05-28T15:10:00Z</dcterms:created>
  <dcterms:modified xsi:type="dcterms:W3CDTF">2017-05-28T15:45:00Z</dcterms:modified>
</cp:coreProperties>
</file>