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rtl w:val="0"/>
        </w:rPr>
        <w:t xml:space="preserve">Oralidad y Miguel Calvillo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rtl w:val="0"/>
        </w:rPr>
        <w:t xml:space="preserve">https://valledeelda.com/blogs/educacion/3131-hablar-escuchar-conversar.html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rtl w:val="0"/>
        </w:rPr>
        <w:t xml:space="preserve">Expresión Oral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b w:val="0"/>
          <w:i w:val="0"/>
          <w:strike w:val="0"/>
          <w:sz w:val="22"/>
          <w:szCs w:val="22"/>
          <w:vertAlign w:val="baseline"/>
          <w:rtl w:val="0"/>
        </w:rPr>
        <w:t xml:space="preserve">https://books.google.es/books?id=K3dC0dHehqQC&amp;lpg=PP1&amp;dq=%22lengua%20oral%22&amp;hl=es&amp;pg=PA9#v=onepage&amp;q&amp;f=true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spacing w:after="120" w:before="40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spacing w:after="120" w:before="36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spacing w:after="80" w:before="32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spacing w:after="6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