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ÁNGEL MACÍAS BONILLA</w:t>
      </w:r>
    </w:p>
    <w:tbl>
      <w:tblPr>
        <w:tblpPr w:leftFromText="141" w:rightFromText="141" w:vertAnchor="text"/>
        <w:tblW w:w="8211" w:type="dxa"/>
        <w:shd w:val="clear" w:color="auto" w:fill="FFFFFF"/>
        <w:tblCellMar>
          <w:left w:w="0" w:type="dxa"/>
          <w:right w:w="0" w:type="dxa"/>
        </w:tblCellMar>
        <w:tblLook w:val="04A0"/>
      </w:tblPr>
      <w:tblGrid>
        <w:gridCol w:w="3097"/>
        <w:gridCol w:w="1453"/>
        <w:gridCol w:w="3661"/>
      </w:tblGrid>
      <w:tr w:rsidR="007F4CA5" w:rsidRPr="007F4CA5" w:rsidTr="007F4CA5">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tc>
        <w:tc>
          <w:tcPr>
            <w:tcW w:w="14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FECHA INICIO</w:t>
            </w:r>
          </w:p>
        </w:tc>
        <w:tc>
          <w:tcPr>
            <w:tcW w:w="36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lang w:eastAsia="es-ES"/>
              </w:rPr>
              <w:t>APLICACIÓN EN EL AULA (CICLO-NIVEL-CURSO)</w:t>
            </w:r>
          </w:p>
        </w:tc>
      </w:tr>
      <w:tr w:rsidR="007F4CA5" w:rsidRPr="007F4CA5" w:rsidTr="007F4CA5">
        <w:tc>
          <w:tcPr>
            <w:tcW w:w="3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Fase introductoria para trabajar la oralidad en clase</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lang w:eastAsia="es-ES"/>
              </w:rPr>
              <w:t>Durante los meses de octubre, noviembre y diciembre.</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tc>
        <w:tc>
          <w:tcPr>
            <w:tcW w:w="3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Los alumnos deben hacer una lectura dramatizada de los problemas matemáticos al mismo tiempo que explican lo que hay que hacer en el ejercicio. Así van soltándose y practicando la oralidad en clase.</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2º BACHILLERATO A</w:t>
            </w:r>
          </w:p>
        </w:tc>
      </w:tr>
      <w:tr w:rsidR="007F4CA5" w:rsidRPr="007F4CA5" w:rsidTr="007F4CA5">
        <w:tc>
          <w:tcPr>
            <w:tcW w:w="3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Sobre algunas cuestiones del temario se sacarán conclusiones para que el alumnado reflexione sobre la importancia y la utilidad de estas cuestiones matemáticas en su vida diaria.</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lang w:eastAsia="es-ES"/>
              </w:rPr>
              <w:t>Durante los meses de enero y febrero</w:t>
            </w:r>
          </w:p>
        </w:tc>
        <w:tc>
          <w:tcPr>
            <w:tcW w:w="3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Con estas reflexiones el alumnado hará una tarea discursiva organizada en pequeñas intervenciones de dos o tres minutos en las cuales con una previa organización y preparación los alumnos hablen en público y expliquen lo que se le ha planteado en la actividad. Con esta actuación  además de trabajar la oralidad desde las clases de matemáticas también el alumnado entenderá mejor el proceso de enseñanza-aprendizaje ya que profundizará en la adecuación y utilidad de estudiar estas cuestiones matemáticas en el temario</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2º BACHILLERATO A</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tc>
      </w:tr>
      <w:tr w:rsidR="007F4CA5" w:rsidRPr="007F4CA5" w:rsidTr="007F4CA5">
        <w:tc>
          <w:tcPr>
            <w:tcW w:w="3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Realización de pequeñas argumentaciones y refutaciones</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lang w:eastAsia="es-ES"/>
              </w:rPr>
              <w:t>Durante los meses de marzo y/o abril</w:t>
            </w:r>
          </w:p>
        </w:tc>
        <w:tc>
          <w:tcPr>
            <w:tcW w:w="3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Se crearán equipos para defender argumentos a favor y en contra de las cuestiones sobre las que han tenido que trabajar en las actividades propuestas en el trimestre anterior según el modelo de debate académico que estamos trabajando en este grupo de debate</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2º BACHILLERATO A</w:t>
            </w:r>
          </w:p>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tc>
      </w:tr>
      <w:tr w:rsidR="007F4CA5" w:rsidRPr="007F4CA5" w:rsidTr="007F4CA5">
        <w:tc>
          <w:tcPr>
            <w:tcW w:w="3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 xml:space="preserve">Compartir en </w:t>
            </w:r>
            <w:proofErr w:type="spellStart"/>
            <w:r w:rsidRPr="007F4CA5">
              <w:rPr>
                <w:rFonts w:ascii="Arial" w:eastAsia="Times New Roman" w:hAnsi="Arial" w:cs="Arial"/>
                <w:color w:val="333333"/>
                <w:sz w:val="19"/>
                <w:szCs w:val="19"/>
                <w:lang w:eastAsia="es-ES"/>
              </w:rPr>
              <w:t>colabor@</w:t>
            </w:r>
            <w:proofErr w:type="spellEnd"/>
            <w:r w:rsidRPr="007F4CA5">
              <w:rPr>
                <w:rFonts w:ascii="Arial" w:eastAsia="Times New Roman" w:hAnsi="Arial" w:cs="Arial"/>
                <w:color w:val="333333"/>
                <w:sz w:val="19"/>
                <w:szCs w:val="19"/>
                <w:lang w:eastAsia="es-ES"/>
              </w:rPr>
              <w:t xml:space="preserve"> el relato de los logros y dificultades encontradas hasta ese momento</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lang w:eastAsia="es-ES"/>
              </w:rPr>
              <w:t>Antes del 15 de marzo</w:t>
            </w:r>
          </w:p>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tc>
        <w:tc>
          <w:tcPr>
            <w:tcW w:w="3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Acepto</w:t>
            </w:r>
          </w:p>
        </w:tc>
      </w:tr>
      <w:tr w:rsidR="007F4CA5" w:rsidRPr="007F4CA5" w:rsidTr="007F4CA5">
        <w:tc>
          <w:tcPr>
            <w:tcW w:w="31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lang w:eastAsia="es-ES"/>
              </w:rPr>
              <w:t xml:space="preserve">Compartir en </w:t>
            </w:r>
            <w:proofErr w:type="spellStart"/>
            <w:r w:rsidRPr="007F4CA5">
              <w:rPr>
                <w:rFonts w:ascii="Arial" w:eastAsia="Times New Roman" w:hAnsi="Arial" w:cs="Arial"/>
                <w:color w:val="333333"/>
                <w:lang w:eastAsia="es-ES"/>
              </w:rPr>
              <w:t>colabor@</w:t>
            </w:r>
            <w:proofErr w:type="spellEnd"/>
            <w:r w:rsidRPr="007F4CA5">
              <w:rPr>
                <w:rFonts w:ascii="Arial" w:eastAsia="Times New Roman" w:hAnsi="Arial" w:cs="Arial"/>
                <w:color w:val="333333"/>
                <w:lang w:eastAsia="es-ES"/>
              </w:rPr>
              <w:t xml:space="preserve"> la memoria final en la que se valore el grado de consecución de los objetivos y resultados previstos y el </w:t>
            </w:r>
            <w:r w:rsidRPr="007F4CA5">
              <w:rPr>
                <w:rFonts w:ascii="Arial" w:eastAsia="Times New Roman" w:hAnsi="Arial" w:cs="Arial"/>
                <w:color w:val="333333"/>
                <w:lang w:eastAsia="es-ES"/>
              </w:rPr>
              <w:lastRenderedPageBreak/>
              <w:t>cumplimiento de los compromisos individuales</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138"/>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lang w:eastAsia="es-ES"/>
              </w:rPr>
              <w:lastRenderedPageBreak/>
              <w:t>Antes del 31 de mayo</w:t>
            </w:r>
          </w:p>
        </w:tc>
        <w:tc>
          <w:tcPr>
            <w:tcW w:w="36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CA5" w:rsidRPr="007F4CA5" w:rsidRDefault="007F4CA5" w:rsidP="007F4CA5">
            <w:pPr>
              <w:spacing w:after="0"/>
              <w:jc w:val="both"/>
              <w:rPr>
                <w:rFonts w:ascii="News Gothic" w:eastAsia="Times New Roman" w:hAnsi="News Gothic" w:cs="Times New Roman"/>
                <w:color w:val="333333"/>
                <w:sz w:val="19"/>
                <w:szCs w:val="19"/>
                <w:lang w:eastAsia="es-ES"/>
              </w:rPr>
            </w:pPr>
            <w:r w:rsidRPr="007F4CA5">
              <w:rPr>
                <w:rFonts w:ascii="Arial" w:eastAsia="Times New Roman" w:hAnsi="Arial" w:cs="Arial"/>
                <w:color w:val="333333"/>
                <w:sz w:val="19"/>
                <w:szCs w:val="19"/>
                <w:lang w:eastAsia="es-ES"/>
              </w:rPr>
              <w:t>Acepto</w:t>
            </w:r>
          </w:p>
        </w:tc>
      </w:tr>
    </w:tbl>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lastRenderedPageBreak/>
        <w:b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lastRenderedPageBreak/>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7F4CA5" w:rsidRPr="007F4CA5" w:rsidRDefault="007F4CA5" w:rsidP="007F4CA5">
      <w:pPr>
        <w:shd w:val="clear" w:color="auto" w:fill="FFFFFF"/>
        <w:spacing w:after="138"/>
        <w:jc w:val="both"/>
        <w:rPr>
          <w:rFonts w:ascii="News Gothic" w:eastAsia="Times New Roman" w:hAnsi="News Gothic" w:cs="Times New Roman"/>
          <w:color w:val="333333"/>
          <w:sz w:val="19"/>
          <w:szCs w:val="19"/>
          <w:lang w:eastAsia="es-ES"/>
        </w:rPr>
      </w:pPr>
      <w:r w:rsidRPr="007F4CA5">
        <w:rPr>
          <w:rFonts w:ascii="News Gothic" w:eastAsia="Times New Roman" w:hAnsi="News Gothic" w:cs="Times New Roman"/>
          <w:color w:val="333333"/>
          <w:sz w:val="19"/>
          <w:szCs w:val="19"/>
          <w:lang w:eastAsia="es-ES"/>
        </w:rPr>
        <w:t> </w:t>
      </w:r>
    </w:p>
    <w:p w:rsidR="00B72DF0" w:rsidRDefault="00B72DF0"/>
    <w:sectPr w:rsidR="00B72DF0" w:rsidSect="00B72D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F4CA5"/>
    <w:rsid w:val="006432FA"/>
    <w:rsid w:val="007F4CA5"/>
    <w:rsid w:val="00B72D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F4CA5"/>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451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1676</Characters>
  <Application>Microsoft Office Word</Application>
  <DocSecurity>0</DocSecurity>
  <Lines>13</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2017-05-29T11:56:00Z</dcterms:created>
  <dcterms:modified xsi:type="dcterms:W3CDTF">2017-05-29T11:56:00Z</dcterms:modified>
</cp:coreProperties>
</file>