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LAURA SÁNCHEZ FERNÁNDEZ</w:t>
      </w:r>
    </w:p>
    <w:tbl>
      <w:tblPr>
        <w:tblpPr w:leftFromText="141" w:rightFromText="141" w:vertAnchor="text"/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4"/>
        <w:gridCol w:w="2725"/>
        <w:gridCol w:w="2991"/>
      </w:tblGrid>
      <w:tr w:rsidR="00F17F9C" w:rsidRPr="00F17F9C" w:rsidTr="00F17F9C">
        <w:trPr>
          <w:trHeight w:val="526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TAREA O ACTUACIÓN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sz w:val="19"/>
                <w:szCs w:val="19"/>
                <w:shd w:val="clear" w:color="auto" w:fill="FFFFFF"/>
                <w:lang w:eastAsia="es-ES"/>
              </w:rPr>
              <w:t>TEMPORALIZACIÓN/</w:t>
            </w: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FECHA INICIO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RESPONSABLE/ APLICACIÓN EN EL AULA (CICLO-NIVEL-CURSO)</w:t>
            </w:r>
          </w:p>
        </w:tc>
      </w:tr>
      <w:tr w:rsidR="00F17F9C" w:rsidRPr="00F17F9C" w:rsidTr="00F17F9C">
        <w:trPr>
          <w:trHeight w:val="277"/>
        </w:trPr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La exposición oral como fase previa a la realización de debates.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Durante los meses de octubre, noviembre y diciembre.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LAURA SÁNCHEZ FERNÁNDEZ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A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B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A partir de un material teórico breve se les pedirá a los alumnos que realicen una exposición oral sobre tres temas de actualidad. Con ello, el alumnado se iniciará en la búsqueda y selección de información en Internet (principalmente en prensa digital), aprenderá a organizar la información y a dar valoraciones personales sobre la misma, y finalmente, a exponerlo de forma oral ante sus compañeros.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17F9C" w:rsidRPr="00F17F9C" w:rsidTr="00F17F9C">
        <w:trPr>
          <w:trHeight w:val="263"/>
        </w:trPr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El debate académico: explicación teórica.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Durante los meses de enero y febrero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A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B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Se explicarán las fases del debate, los roles de los participantes, el orden de las intervenciones, etc. También se dará un material básico sobre oratoria y construcción de argumentos.</w:t>
            </w:r>
          </w:p>
        </w:tc>
      </w:tr>
      <w:tr w:rsidR="00F17F9C" w:rsidRPr="00F17F9C" w:rsidTr="00F17F9C">
        <w:trPr>
          <w:trHeight w:val="277"/>
        </w:trPr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El debate académico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Durante los meses de marzo y/o abril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A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2º de Bachillerato B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Realización de un debate en clase sobre un tema previamente consensuado.</w:t>
            </w:r>
          </w:p>
        </w:tc>
      </w:tr>
      <w:tr w:rsidR="00F17F9C" w:rsidRPr="00F17F9C" w:rsidTr="00F17F9C">
        <w:trPr>
          <w:trHeight w:val="789"/>
        </w:trPr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 xml:space="preserve">Compartir en </w:t>
            </w:r>
            <w:proofErr w:type="spellStart"/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colabor@</w:t>
            </w:r>
            <w:proofErr w:type="spellEnd"/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 xml:space="preserve"> el relato de los logros y dificultades encontradas hasta ese momento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Antes del 15 de marzo</w:t>
            </w:r>
          </w:p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Acepto</w:t>
            </w:r>
          </w:p>
        </w:tc>
      </w:tr>
      <w:tr w:rsidR="00F17F9C" w:rsidRPr="00F17F9C" w:rsidTr="00F17F9C">
        <w:trPr>
          <w:trHeight w:val="1038"/>
        </w:trPr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lastRenderedPageBreak/>
              <w:t xml:space="preserve">Compartir en </w:t>
            </w:r>
            <w:proofErr w:type="spellStart"/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colabor@</w:t>
            </w:r>
            <w:proofErr w:type="spellEnd"/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 xml:space="preserve"> la memoria final en la que se valore el grado de consecución de los objetivos y resultados previstos y el cumplimiento de los compromisos individuales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Antes del 31 de mayo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F9C" w:rsidRPr="00F17F9C" w:rsidRDefault="00F17F9C" w:rsidP="00F17F9C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F17F9C">
              <w:rPr>
                <w:rFonts w:ascii="Arial" w:eastAsia="Times New Roman" w:hAnsi="Arial" w:cs="Arial"/>
                <w:color w:val="333333"/>
                <w:lang w:eastAsia="es-ES"/>
              </w:rPr>
              <w:t>Acepto</w:t>
            </w:r>
          </w:p>
        </w:tc>
      </w:tr>
    </w:tbl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lastRenderedPageBreak/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F17F9C" w:rsidRPr="00F17F9C" w:rsidRDefault="00F17F9C" w:rsidP="00F17F9C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F17F9C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p w:rsidR="00B72DF0" w:rsidRDefault="00B72DF0"/>
    <w:sectPr w:rsidR="00B72DF0" w:rsidSect="00B7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7F9C"/>
    <w:rsid w:val="006432FA"/>
    <w:rsid w:val="00B72DF0"/>
    <w:rsid w:val="00F1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17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2017-05-29T11:54:00Z</dcterms:created>
  <dcterms:modified xsi:type="dcterms:W3CDTF">2017-05-29T11:54:00Z</dcterms:modified>
</cp:coreProperties>
</file>