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E" w:rsidRDefault="00D6318E" w:rsidP="001B1D81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Capacidad Lectora.</w:t>
      </w:r>
      <w:bookmarkStart w:id="0" w:name="_GoBack"/>
      <w:bookmarkEnd w:id="0"/>
    </w:p>
    <w:p w:rsidR="00E3728E" w:rsidRDefault="001B1D81" w:rsidP="001B1D81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el Departamento de Filosofía nos encontramos con un problema fundamental a la hora de realizar la evaluación previa del alumnado para el PCL. Me refiero al escaso número de alumnos/as de la ESO a los que se les imparte clase; sólo a 4ª de la ESO en la materia de Filosofía, que ha sido elegida por pocos alumnos.</w:t>
      </w:r>
    </w:p>
    <w:p w:rsidR="001B1D81" w:rsidRDefault="001B1D81" w:rsidP="001B1D81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lo referente a la lectura, el 100% del alumnado lee con fluidez, sin presentar problemas reseñables en lo referente a este apartado. Su velocidad de lectura es media-alta, y su entonación es adecuada.</w:t>
      </w:r>
    </w:p>
    <w:p w:rsidR="001B1D81" w:rsidRDefault="001B1D81" w:rsidP="001B1D81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 respecto a la comprensión  lectora, los resultados son bastante diferentes a los anteriores. El alumnado presenta dificultad para entender los textos y desconocen el vocabulario utilizado, no sólo el específico de la materia, sino también términos de uso habitual. A veces el motivo puede ser el desinterés a la hora de leer, pues leen de forma rutinaria, sin prestar atención y sin ningún interés por entender lo que dice el texto.</w:t>
      </w:r>
    </w:p>
    <w:p w:rsidR="001B1D81" w:rsidRPr="001B1D81" w:rsidRDefault="001B1D81" w:rsidP="001B1D81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último, en cuanto a la expresión escrita, aunque la caligrafía y la ortografía son aceptables</w:t>
      </w:r>
      <w:r w:rsidR="00D6318E">
        <w:rPr>
          <w:rFonts w:ascii="Times New Roman" w:hAnsi="Times New Roman" w:cs="Times New Roman"/>
          <w:sz w:val="24"/>
          <w:szCs w:val="24"/>
        </w:rPr>
        <w:t>, tienen importantes deficiencias a la hora de expresar ideas, redactar textos y exponer ideas u opiniones. Hay que señalar la falta de vocabulario y de conocimiento de las estructuras gramaticales</w:t>
      </w:r>
    </w:p>
    <w:sectPr w:rsidR="001B1D81" w:rsidRPr="001B1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B"/>
    <w:rsid w:val="001B1D81"/>
    <w:rsid w:val="004C19CB"/>
    <w:rsid w:val="00D6318E"/>
    <w:rsid w:val="00E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3</cp:revision>
  <dcterms:created xsi:type="dcterms:W3CDTF">2017-03-05T18:05:00Z</dcterms:created>
  <dcterms:modified xsi:type="dcterms:W3CDTF">2017-03-05T18:17:00Z</dcterms:modified>
</cp:coreProperties>
</file>