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Acta Nª4. GT Competencias Clave                                                                      2</w:t>
      </w:r>
      <w:r>
        <w:rPr/>
        <w:t>7</w:t>
      </w:r>
      <w:r>
        <w:rPr/>
        <w:t xml:space="preserve"> de </w:t>
      </w:r>
      <w:r>
        <w:rPr/>
        <w:t xml:space="preserve">marzo </w:t>
      </w:r>
      <w:r>
        <w:rPr/>
        <w:t>de 201</w:t>
      </w:r>
      <w:r>
        <w:rPr/>
        <w:t>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En Jaén a  </w:t>
      </w:r>
      <w:r>
        <w:rPr>
          <w:sz w:val="24"/>
          <w:szCs w:val="24"/>
        </w:rPr>
        <w:t xml:space="preserve">27 marzo </w:t>
      </w:r>
      <w:r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>, siendo las 18: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h se reúnen los 6 miembros del grupo de trabajo de Competencias clave para revisar  lo realizado hasta la fecha y exponer cómo se han llevado a la práctica la tarea, así como los resultados obtenidos de la misma.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Ya se ha puesto en práctica la tarea del </w:t>
      </w:r>
      <w:r>
        <w:rPr>
          <w:sz w:val="24"/>
          <w:szCs w:val="24"/>
        </w:rPr>
        <w:t xml:space="preserve">primer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segundo </w:t>
      </w:r>
      <w:r>
        <w:rPr>
          <w:sz w:val="24"/>
          <w:szCs w:val="24"/>
        </w:rPr>
        <w:t>ciclo “</w:t>
      </w:r>
      <w:r>
        <w:rPr>
          <w:sz w:val="24"/>
          <w:szCs w:val="24"/>
        </w:rPr>
        <w:t>Semana Cultural</w:t>
      </w:r>
      <w:r>
        <w:rPr>
          <w:sz w:val="24"/>
          <w:szCs w:val="24"/>
        </w:rPr>
        <w:t>” y los resultados han sido muy positivos.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No ha habido ninguna dificultad en su desarrollo y resolución en ninguna de las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clases de primer </w:t>
      </w:r>
      <w:r>
        <w:rPr>
          <w:sz w:val="24"/>
          <w:szCs w:val="24"/>
        </w:rPr>
        <w:t xml:space="preserve">y segundo </w:t>
      </w:r>
      <w:r>
        <w:rPr>
          <w:sz w:val="24"/>
          <w:szCs w:val="24"/>
        </w:rPr>
        <w:t>ciclo.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Le damos forma a la siguiente tarea que va enfocada a la festividad del día del libro.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Y, sin más asuntos que tratar, se levanta la sesión a las 19:</w:t>
      </w:r>
      <w:r>
        <w:rPr/>
        <w:t>15</w:t>
      </w:r>
      <w:r>
        <w:rPr/>
        <w:t>h del día de la fecha antes indicada.</w:t>
      </w:r>
    </w:p>
    <w:p>
      <w:pPr>
        <w:pStyle w:val="Normal"/>
        <w:jc w:val="both"/>
        <w:rPr/>
      </w:pPr>
      <w:r>
        <w:rPr/>
        <w:t>Mª Fuensanta Jiménez Martínez</w:t>
      </w:r>
    </w:p>
    <w:p>
      <w:pPr>
        <w:pStyle w:val="Normal"/>
        <w:jc w:val="both"/>
        <w:rPr/>
      </w:pPr>
      <w:r>
        <w:rPr/>
        <w:t>Coordinadora del GT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1a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LibreOffice/5.0.5.2$Linux_x86 LibreOffice_project/00m0$Build-2</Application>
  <Paragraphs>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2016-02-09T11:57:00Z</dcterms:created>
  <dc:creator>Usuario</dc:creator>
  <dc:language>es-ES</dc:language>
  <cp:lastModifiedBy>usuario </cp:lastModifiedBy>
  <dcterms:modified xsi:type="dcterms:W3CDTF">2017-03-29T13:32:21Z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