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500"/>
        <w:tblW w:w="0" w:type="auto"/>
        <w:tblLook w:val="04A0"/>
      </w:tblPr>
      <w:tblGrid>
        <w:gridCol w:w="4322"/>
        <w:gridCol w:w="4322"/>
      </w:tblGrid>
      <w:tr w:rsidR="003C59D2" w:rsidRPr="004177D2" w:rsidTr="003C59D2">
        <w:tc>
          <w:tcPr>
            <w:tcW w:w="8644" w:type="dxa"/>
            <w:gridSpan w:val="2"/>
          </w:tcPr>
          <w:p w:rsidR="003C59D2" w:rsidRPr="003C59D2" w:rsidRDefault="003C59D2" w:rsidP="003C59D2">
            <w:pPr>
              <w:jc w:val="center"/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 xml:space="preserve">ACTIVIDADES/TALLERES ERASMUS+ </w:t>
            </w: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ab/>
            </w:r>
          </w:p>
          <w:p w:rsidR="003C59D2" w:rsidRDefault="003C59D2" w:rsidP="003C59D2">
            <w:pPr>
              <w:jc w:val="right"/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jc w:val="right"/>
              <w:rPr>
                <w:rFonts w:ascii="Segoe UI" w:hAnsi="Segoe UI" w:cs="Segoe UI"/>
                <w:b/>
                <w:i/>
                <w:color w:val="9BBB59" w:themeColor="accent3"/>
                <w:sz w:val="28"/>
                <w:szCs w:val="28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  <w:tab/>
            </w:r>
            <w:r w:rsidRPr="003C59D2"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  <w:tab/>
            </w: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8"/>
                <w:szCs w:val="28"/>
                <w:shd w:val="clear" w:color="auto" w:fill="FFFFFF"/>
                <w:lang w:val="en-US"/>
              </w:rPr>
              <w:t>CURSO 2016/17</w:t>
            </w:r>
          </w:p>
          <w:p w:rsidR="003C59D2" w:rsidRDefault="003C59D2" w:rsidP="003C59D2">
            <w:pPr>
              <w:jc w:val="center"/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jc w:val="center"/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>“Health and Science, much better together”</w:t>
            </w:r>
          </w:p>
          <w:p w:rsidR="003C59D2" w:rsidRDefault="003C59D2" w:rsidP="003C59D2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3C59D2" w:rsidRPr="003C59D2" w:rsidTr="003C59D2">
        <w:tc>
          <w:tcPr>
            <w:tcW w:w="4322" w:type="dxa"/>
          </w:tcPr>
          <w:p w:rsidR="003C59D2" w:rsidRPr="003E74AC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Nombre/ título de la actividad</w:t>
            </w:r>
          </w:p>
        </w:tc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E74AC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Experimen</w:t>
            </w:r>
            <w:r w:rsidR="00B742A5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tos sobre cambios físicos y/o 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químicos y mezclas.</w:t>
            </w:r>
          </w:p>
          <w:p w:rsidR="003C59D2" w:rsidRP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  <w:tr w:rsidR="003C59D2" w:rsidRPr="003C59D2" w:rsidTr="003C59D2"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Objetivos planteados y conseguidos</w:t>
            </w:r>
          </w:p>
        </w:tc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25269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-</w:t>
            </w:r>
            <w:r w:rsidR="00B742A5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Elaborar un guió</w:t>
            </w:r>
            <w:r w:rsidR="003E74AC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n con los pasos de un experimento elegido por los alumnos tras la explicación por parte de la maestra del tema de la Materia, y con la ayuda del libro de </w:t>
            </w:r>
            <w:proofErr w:type="spellStart"/>
            <w:r w:rsidR="003E74AC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Science</w:t>
            </w:r>
            <w:proofErr w:type="spellEnd"/>
            <w:r w:rsidR="003E74AC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y de Internet.</w:t>
            </w:r>
          </w:p>
          <w:p w:rsidR="00B742A5" w:rsidRDefault="00B742A5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E74AC" w:rsidRDefault="003E74AC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-</w:t>
            </w:r>
            <w:r w:rsidR="00B742A5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Exponer el experimento en clase con l</w:t>
            </w:r>
            <w:r w:rsidR="00325269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os recursos indicados en el guio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n.</w:t>
            </w:r>
          </w:p>
          <w:p w:rsidR="003E74AC" w:rsidRDefault="003E74AC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E74AC" w:rsidRDefault="003E74AC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*No se han podido exponer en mi clase los experimentos por falta de tiempo debido a la brevedad del tercer trimestre y al tiempo empleado por los alumnos/as (de 6º) en actividades tales como excursión de fin de Primaria y reuniones frecuentes previas a la misma; olimpiadas escolares; visita al Instituto…</w:t>
            </w: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  <w:tr w:rsidR="003C59D2" w:rsidRPr="003C59D2" w:rsidTr="003C59D2"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Desarrollo</w:t>
            </w:r>
          </w:p>
        </w:tc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E74AC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Tras la explicación en varias sesiones del tema de La Materia y con la ayuda del libro de texto y de Internet, los alumnos/as han elegido libremente un experimento. Se les ha dado una ficha que han tenido que rellenar</w:t>
            </w:r>
            <w:r w:rsidR="00325269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indicando en ella su nombre, fecha, título del experimento, en qué consiste, materiales que se necesitan, cómo se hace, soporte a la hora de exponer, qué se hará en clase y qué en casa, tiempo </w:t>
            </w:r>
            <w:r w:rsidR="00325269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lastRenderedPageBreak/>
              <w:t>de la exposición y el experimento…</w:t>
            </w: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  <w:tr w:rsidR="003C59D2" w:rsidRPr="003C59D2" w:rsidTr="003C59D2"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Valoración personal/grupal</w:t>
            </w:r>
          </w:p>
        </w:tc>
        <w:tc>
          <w:tcPr>
            <w:tcW w:w="4322" w:type="dxa"/>
          </w:tcPr>
          <w:p w:rsidR="00B742A5" w:rsidRDefault="00B742A5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25269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Positiva. A pesar de no haber podido exponerse los experimentos, la elaboración de la ficha les ha servido para aprender “la ruta “que deben seguir para cualquier exposición, ya sea de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Science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(en este caso), como de cualquier otra materia. La confección de un guion es una técnica de estudio fundamental a la hora de trabajar, investigar y organizarse.</w:t>
            </w: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</w:tbl>
    <w:p w:rsidR="003C59D2" w:rsidRPr="003C59D2" w:rsidRDefault="003C59D2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B742A5" w:rsidRDefault="00B742A5">
      <w:pP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</w:pPr>
    </w:p>
    <w:p w:rsidR="00B742A5" w:rsidRDefault="00B742A5">
      <w:pP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</w:pPr>
    </w:p>
    <w:p w:rsidR="00B742A5" w:rsidRDefault="00B742A5">
      <w:pP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</w:pPr>
    </w:p>
    <w:p w:rsidR="00B742A5" w:rsidRDefault="00B742A5">
      <w:pP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</w:pPr>
    </w:p>
    <w:p w:rsidR="00B742A5" w:rsidRDefault="00B742A5">
      <w:pP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</w:pPr>
    </w:p>
    <w:p w:rsidR="003C59D2" w:rsidRDefault="003C59D2">
      <w:pP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  <w:t>Anexos (fotos)</w:t>
      </w:r>
    </w:p>
    <w:p w:rsidR="004177D2" w:rsidRPr="003C59D2" w:rsidRDefault="004177D2">
      <w:pP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</w:pPr>
      <w:r w:rsidRPr="004177D2">
        <w:rPr>
          <w:rFonts w:ascii="Calibri" w:eastAsia="Times New Roman" w:hAnsi="Calibri" w:cs="Times New Roman"/>
          <w:noProof/>
          <w:lang w:eastAsia="es-ES"/>
        </w:rPr>
        <w:lastRenderedPageBreak/>
        <w:drawing>
          <wp:inline distT="0" distB="0" distL="0" distR="0">
            <wp:extent cx="5400040" cy="67779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601_191213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67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color w:val="9BBB59" w:themeColor="accent3"/>
          <w:sz w:val="32"/>
          <w:szCs w:val="32"/>
          <w:shd w:val="clear" w:color="auto" w:fill="FFFFFF"/>
          <w:lang w:eastAsia="es-ES"/>
        </w:rPr>
        <w:lastRenderedPageBreak/>
        <w:drawing>
          <wp:inline distT="0" distB="0" distL="0" distR="0">
            <wp:extent cx="5400040" cy="6750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601_191323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7D2" w:rsidRPr="003C59D2" w:rsidSect="00331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9D2"/>
    <w:rsid w:val="002137AA"/>
    <w:rsid w:val="00325269"/>
    <w:rsid w:val="003314C4"/>
    <w:rsid w:val="003C59D2"/>
    <w:rsid w:val="003E74AC"/>
    <w:rsid w:val="004177D2"/>
    <w:rsid w:val="00704F7C"/>
    <w:rsid w:val="00917365"/>
    <w:rsid w:val="00B742A5"/>
    <w:rsid w:val="00CE0CA6"/>
    <w:rsid w:val="00D3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Cristina Méndez</cp:lastModifiedBy>
  <cp:revision>3</cp:revision>
  <dcterms:created xsi:type="dcterms:W3CDTF">2017-06-01T17:48:00Z</dcterms:created>
  <dcterms:modified xsi:type="dcterms:W3CDTF">2017-06-02T20:16:00Z</dcterms:modified>
</cp:coreProperties>
</file>