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</w:p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FAMILIA PROFESIONAL DE</w:t>
      </w:r>
      <w:bookmarkStart w:id="1" w:name="_Toc273696644"/>
      <w:r>
        <w:rPr>
          <w:b/>
          <w:sz w:val="28"/>
          <w:szCs w:val="28"/>
        </w:rPr>
        <w:t xml:space="preserve"> FABRICACIÓN MECÁNICA</w:t>
      </w:r>
      <w:bookmarkEnd w:id="1"/>
    </w:p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</w:p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</w:p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</w:p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  <w:bookmarkStart w:id="2" w:name="_Toc273696645"/>
    </w:p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</w:p>
    <w:p w:rsidR="00CA52EF" w:rsidRDefault="00CA52EF" w:rsidP="00CA52EF">
      <w:pPr>
        <w:spacing w:line="360" w:lineRule="auto"/>
        <w:jc w:val="center"/>
        <w:rPr>
          <w:b/>
          <w:sz w:val="28"/>
          <w:szCs w:val="28"/>
        </w:rPr>
      </w:pPr>
    </w:p>
    <w:bookmarkEnd w:id="2"/>
    <w:p w:rsidR="00CA52EF" w:rsidRDefault="00CA52EF" w:rsidP="00CA52EF">
      <w:pPr>
        <w:shd w:val="clear" w:color="auto" w:fill="FFFFFF"/>
        <w:spacing w:after="200" w:line="360" w:lineRule="auto"/>
        <w:ind w:left="10" w:right="-462"/>
        <w:jc w:val="center"/>
      </w:pPr>
      <w:r>
        <w:rPr>
          <w:b/>
          <w:sz w:val="28"/>
        </w:rPr>
        <w:t>PRIMER CURSO DEL CICLO FORMATIVO DE GRADO</w:t>
      </w:r>
    </w:p>
    <w:p w:rsidR="00CA52EF" w:rsidRDefault="00CA52EF" w:rsidP="00CA52EF">
      <w:pPr>
        <w:shd w:val="clear" w:color="auto" w:fill="FFFFFF"/>
        <w:spacing w:after="200" w:line="360" w:lineRule="auto"/>
        <w:ind w:right="-462"/>
        <w:jc w:val="center"/>
      </w:pPr>
      <w:r>
        <w:rPr>
          <w:b/>
          <w:sz w:val="28"/>
        </w:rPr>
        <w:t>SUPERIOR DE</w:t>
      </w:r>
    </w:p>
    <w:p w:rsidR="00CA52EF" w:rsidRDefault="00CA52EF" w:rsidP="00CA52EF">
      <w:pPr>
        <w:shd w:val="clear" w:color="auto" w:fill="FFFFFF"/>
        <w:spacing w:after="199" w:line="360" w:lineRule="auto"/>
        <w:ind w:right="-462"/>
        <w:jc w:val="center"/>
      </w:pPr>
      <w:r>
        <w:rPr>
          <w:b/>
          <w:sz w:val="28"/>
        </w:rPr>
        <w:t>DISEÑO EN FABRICACIÓN MECÁNICA.</w:t>
      </w:r>
    </w:p>
    <w:p w:rsidR="00CA52EF" w:rsidRDefault="00CA52EF" w:rsidP="00CA52EF">
      <w:pPr>
        <w:shd w:val="clear" w:color="auto" w:fill="FFFFFF"/>
        <w:spacing w:after="200" w:line="360" w:lineRule="auto"/>
        <w:ind w:right="-462"/>
      </w:pPr>
    </w:p>
    <w:p w:rsidR="00CA52EF" w:rsidRDefault="00CA52EF" w:rsidP="00CA52EF">
      <w:pPr>
        <w:shd w:val="clear" w:color="auto" w:fill="FFFFFF"/>
        <w:spacing w:after="200" w:line="360" w:lineRule="auto"/>
        <w:ind w:right="-462"/>
      </w:pPr>
    </w:p>
    <w:p w:rsidR="00CA52EF" w:rsidRDefault="00CA52EF" w:rsidP="00CA52EF">
      <w:pPr>
        <w:shd w:val="clear" w:color="auto" w:fill="FFFFFF"/>
        <w:spacing w:after="200" w:line="360" w:lineRule="auto"/>
        <w:ind w:left="720" w:right="-462"/>
      </w:pPr>
    </w:p>
    <w:p w:rsidR="00CA52EF" w:rsidRDefault="00CA52EF" w:rsidP="00CA52EF">
      <w:pPr>
        <w:shd w:val="clear" w:color="auto" w:fill="FFFFFF"/>
        <w:spacing w:after="200" w:line="360" w:lineRule="auto"/>
        <w:ind w:left="720" w:right="-462"/>
      </w:pPr>
    </w:p>
    <w:p w:rsidR="00CA52EF" w:rsidRDefault="00CA52EF" w:rsidP="00CA52EF">
      <w:pPr>
        <w:shd w:val="clear" w:color="auto" w:fill="FFFFFF"/>
        <w:spacing w:after="199" w:line="360" w:lineRule="auto"/>
        <w:ind w:left="715" w:right="-462"/>
        <w:jc w:val="center"/>
        <w:rPr>
          <w:b/>
          <w:sz w:val="28"/>
        </w:rPr>
      </w:pPr>
      <w:r>
        <w:rPr>
          <w:b/>
          <w:sz w:val="28"/>
        </w:rPr>
        <w:t>MODULO 432: TÉCNICAS DE FABRICACIÓN MECÁNICA.</w:t>
      </w:r>
    </w:p>
    <w:p w:rsidR="009530F3" w:rsidRDefault="009530F3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9530F3" w:rsidRDefault="009530F3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9530F3" w:rsidRDefault="009530F3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9530F3" w:rsidRDefault="009530F3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9530F3" w:rsidRDefault="009530F3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9530F3" w:rsidRDefault="009530F3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5E7CE4" w:rsidRDefault="009530F3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INDICE</w:t>
      </w:r>
    </w:p>
    <w:p w:rsidR="00E41603" w:rsidRDefault="00E41603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62"/>
        <w:gridCol w:w="416"/>
      </w:tblGrid>
      <w:tr w:rsidR="005E7CE4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5E7CE4" w:rsidRPr="005E7CE4" w:rsidRDefault="005E7CE4" w:rsidP="005E7CE4">
            <w:pPr>
              <w:spacing w:line="360" w:lineRule="auto"/>
              <w:rPr>
                <w:b/>
                <w:sz w:val="20"/>
              </w:rPr>
            </w:pPr>
            <w:r w:rsidRPr="005E7CE4">
              <w:rPr>
                <w:b/>
                <w:sz w:val="20"/>
              </w:rPr>
              <w:t>1.- INTRODUCCIÓN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0" w:type="auto"/>
          </w:tcPr>
          <w:p w:rsidR="005E7CE4" w:rsidRPr="005E7CE4" w:rsidRDefault="005E7CE4" w:rsidP="00CA52EF">
            <w:pPr>
              <w:spacing w:line="360" w:lineRule="auto"/>
              <w:jc w:val="center"/>
              <w:rPr>
                <w:b/>
                <w:sz w:val="20"/>
              </w:rPr>
            </w:pPr>
            <w:r w:rsidRPr="005E7CE4">
              <w:rPr>
                <w:b/>
                <w:sz w:val="20"/>
              </w:rPr>
              <w:t>4</w:t>
            </w:r>
          </w:p>
        </w:tc>
      </w:tr>
      <w:tr w:rsidR="005E7CE4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5E7CE4" w:rsidRPr="005E7CE4" w:rsidRDefault="005E7CE4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2.- ANALISIS CONTEXTUAL DEL GRUPO.</w:t>
            </w:r>
          </w:p>
        </w:tc>
        <w:tc>
          <w:tcPr>
            <w:tcW w:w="0" w:type="auto"/>
          </w:tcPr>
          <w:p w:rsidR="005E7CE4" w:rsidRPr="005E7CE4" w:rsidRDefault="005E7CE4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5E7CE4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5E7CE4" w:rsidRPr="005E7CE4" w:rsidRDefault="005E7CE4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3.- NORMATIVA QUE REGULA EL CICLO FORMATIVO.</w:t>
            </w:r>
          </w:p>
        </w:tc>
        <w:tc>
          <w:tcPr>
            <w:tcW w:w="0" w:type="auto"/>
          </w:tcPr>
          <w:p w:rsidR="005E7CE4" w:rsidRPr="005E7CE4" w:rsidRDefault="004177D7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5E7CE4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5E7CE4" w:rsidRPr="005E7CE4" w:rsidRDefault="00F05BA4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4.- OBJETIVOS.</w:t>
            </w:r>
          </w:p>
        </w:tc>
        <w:tc>
          <w:tcPr>
            <w:tcW w:w="0" w:type="auto"/>
          </w:tcPr>
          <w:p w:rsidR="005E7CE4" w:rsidRPr="005E7CE4" w:rsidRDefault="005E7CE4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5E7CE4" w:rsidRPr="005E7CE4" w:rsidTr="00E41603">
        <w:trPr>
          <w:trHeight w:val="20"/>
          <w:jc w:val="center"/>
        </w:trPr>
        <w:tc>
          <w:tcPr>
            <w:tcW w:w="1242" w:type="dxa"/>
          </w:tcPr>
          <w:p w:rsidR="005E7CE4" w:rsidRPr="00F05BA4" w:rsidRDefault="005E7CE4" w:rsidP="005E7CE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62" w:type="dxa"/>
          </w:tcPr>
          <w:p w:rsidR="005E7CE4" w:rsidRPr="00F05BA4" w:rsidRDefault="005E7CE4" w:rsidP="005E7CE4">
            <w:pPr>
              <w:spacing w:line="360" w:lineRule="auto"/>
              <w:rPr>
                <w:b/>
                <w:sz w:val="16"/>
                <w:szCs w:val="16"/>
              </w:rPr>
            </w:pPr>
            <w:r w:rsidRPr="00F05BA4">
              <w:rPr>
                <w:b/>
                <w:sz w:val="16"/>
                <w:szCs w:val="16"/>
              </w:rPr>
              <w:t>4.1.- OBJETIVOS GENERALES DEL MODULO.</w:t>
            </w:r>
          </w:p>
        </w:tc>
        <w:tc>
          <w:tcPr>
            <w:tcW w:w="0" w:type="auto"/>
          </w:tcPr>
          <w:p w:rsidR="005E7CE4" w:rsidRPr="005E7CE4" w:rsidRDefault="005E7CE4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5E7CE4" w:rsidRPr="005E7CE4" w:rsidTr="00E41603">
        <w:trPr>
          <w:trHeight w:val="20"/>
          <w:jc w:val="center"/>
        </w:trPr>
        <w:tc>
          <w:tcPr>
            <w:tcW w:w="1242" w:type="dxa"/>
          </w:tcPr>
          <w:p w:rsidR="005E7CE4" w:rsidRPr="00F05BA4" w:rsidRDefault="005E7CE4" w:rsidP="005E7CE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62" w:type="dxa"/>
          </w:tcPr>
          <w:p w:rsidR="005E7CE4" w:rsidRPr="00F05BA4" w:rsidRDefault="005E7CE4" w:rsidP="005E7CE4">
            <w:pPr>
              <w:spacing w:line="360" w:lineRule="auto"/>
              <w:rPr>
                <w:b/>
                <w:sz w:val="16"/>
                <w:szCs w:val="16"/>
              </w:rPr>
            </w:pPr>
            <w:r w:rsidRPr="00F05BA4">
              <w:rPr>
                <w:b/>
                <w:sz w:val="16"/>
                <w:szCs w:val="16"/>
              </w:rPr>
              <w:t>4.2.- COMPETENCIAS PROFESIONALES, PERSONALES Y SOCIALES</w:t>
            </w:r>
          </w:p>
        </w:tc>
        <w:tc>
          <w:tcPr>
            <w:tcW w:w="0" w:type="auto"/>
          </w:tcPr>
          <w:p w:rsidR="005E7CE4" w:rsidRPr="005E7CE4" w:rsidRDefault="005E7CE4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5E7CE4" w:rsidRPr="005E7CE4" w:rsidTr="00E41603">
        <w:trPr>
          <w:trHeight w:val="20"/>
          <w:jc w:val="center"/>
        </w:trPr>
        <w:tc>
          <w:tcPr>
            <w:tcW w:w="1242" w:type="dxa"/>
          </w:tcPr>
          <w:p w:rsidR="005E7CE4" w:rsidRPr="00F05BA4" w:rsidRDefault="005E7CE4" w:rsidP="005E7CE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62" w:type="dxa"/>
          </w:tcPr>
          <w:p w:rsidR="005E7CE4" w:rsidRPr="00F05BA4" w:rsidRDefault="005E7CE4" w:rsidP="005E7CE4">
            <w:pPr>
              <w:spacing w:line="360" w:lineRule="auto"/>
              <w:rPr>
                <w:b/>
                <w:sz w:val="16"/>
                <w:szCs w:val="16"/>
              </w:rPr>
            </w:pPr>
            <w:r w:rsidRPr="00F05BA4">
              <w:rPr>
                <w:b/>
                <w:sz w:val="16"/>
                <w:szCs w:val="16"/>
              </w:rPr>
              <w:t>4.3.- CONTRIBCIONES DEL MODULO PROFESIONAL.</w:t>
            </w:r>
          </w:p>
        </w:tc>
        <w:tc>
          <w:tcPr>
            <w:tcW w:w="0" w:type="auto"/>
          </w:tcPr>
          <w:p w:rsidR="005E7CE4" w:rsidRPr="005E7CE4" w:rsidRDefault="009349EB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5E7CE4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5E7CE4" w:rsidRPr="005E7CE4" w:rsidRDefault="005E7CE4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5.- CONTENIDOS.</w:t>
            </w:r>
          </w:p>
        </w:tc>
        <w:tc>
          <w:tcPr>
            <w:tcW w:w="0" w:type="auto"/>
          </w:tcPr>
          <w:p w:rsidR="005E7CE4" w:rsidRPr="005E7CE4" w:rsidRDefault="005E7CE4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AE063E" w:rsidRPr="005E7CE4" w:rsidTr="00E41603">
        <w:trPr>
          <w:trHeight w:val="20"/>
          <w:jc w:val="center"/>
        </w:trPr>
        <w:tc>
          <w:tcPr>
            <w:tcW w:w="1242" w:type="dxa"/>
          </w:tcPr>
          <w:p w:rsidR="00AE063E" w:rsidRPr="00F05BA4" w:rsidRDefault="00AE063E" w:rsidP="005E7CE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62" w:type="dxa"/>
          </w:tcPr>
          <w:p w:rsidR="00AE063E" w:rsidRPr="00F05BA4" w:rsidRDefault="00AE063E" w:rsidP="005E7CE4">
            <w:pPr>
              <w:spacing w:line="360" w:lineRule="auto"/>
              <w:rPr>
                <w:b/>
                <w:sz w:val="16"/>
                <w:szCs w:val="16"/>
              </w:rPr>
            </w:pPr>
            <w:r w:rsidRPr="00F05BA4">
              <w:rPr>
                <w:b/>
                <w:sz w:val="16"/>
                <w:szCs w:val="16"/>
              </w:rPr>
              <w:t>5.1.- CONTENIDOS MINIMOS.</w:t>
            </w:r>
          </w:p>
        </w:tc>
        <w:tc>
          <w:tcPr>
            <w:tcW w:w="0" w:type="auto"/>
          </w:tcPr>
          <w:p w:rsidR="00AE063E" w:rsidRDefault="009349EB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AE063E" w:rsidRPr="005E7CE4" w:rsidTr="00E41603">
        <w:trPr>
          <w:trHeight w:val="20"/>
          <w:jc w:val="center"/>
        </w:trPr>
        <w:tc>
          <w:tcPr>
            <w:tcW w:w="1242" w:type="dxa"/>
          </w:tcPr>
          <w:p w:rsidR="00AE063E" w:rsidRPr="00F05BA4" w:rsidRDefault="00AE063E" w:rsidP="005E7CE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7062" w:type="dxa"/>
          </w:tcPr>
          <w:p w:rsidR="00AE063E" w:rsidRPr="00F05BA4" w:rsidRDefault="00AE063E" w:rsidP="005E7CE4">
            <w:pPr>
              <w:spacing w:line="360" w:lineRule="auto"/>
              <w:rPr>
                <w:b/>
                <w:sz w:val="16"/>
                <w:szCs w:val="16"/>
              </w:rPr>
            </w:pPr>
            <w:r w:rsidRPr="00F05BA4">
              <w:rPr>
                <w:b/>
                <w:sz w:val="16"/>
                <w:szCs w:val="16"/>
              </w:rPr>
              <w:t>5.2.- CONTENIDOS TRANSVERSALES DEL CURRÍCULO.</w:t>
            </w:r>
          </w:p>
        </w:tc>
        <w:tc>
          <w:tcPr>
            <w:tcW w:w="0" w:type="auto"/>
          </w:tcPr>
          <w:p w:rsidR="00AE063E" w:rsidRDefault="009349EB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AE063E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AE063E" w:rsidRDefault="00AE063E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6.- TEMPORIZACIÓN.</w:t>
            </w:r>
          </w:p>
        </w:tc>
        <w:tc>
          <w:tcPr>
            <w:tcW w:w="0" w:type="auto"/>
          </w:tcPr>
          <w:p w:rsidR="00AE063E" w:rsidRDefault="009349EB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AE063E" w:rsidRPr="005E7CE4" w:rsidTr="00E41603">
        <w:trPr>
          <w:trHeight w:val="20"/>
          <w:jc w:val="center"/>
        </w:trPr>
        <w:tc>
          <w:tcPr>
            <w:tcW w:w="1242" w:type="dxa"/>
          </w:tcPr>
          <w:p w:rsidR="00AE063E" w:rsidRDefault="00AE063E" w:rsidP="005E7CE4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062" w:type="dxa"/>
          </w:tcPr>
          <w:p w:rsidR="00AE063E" w:rsidRPr="00F05BA4" w:rsidRDefault="00AE063E" w:rsidP="005E7CE4">
            <w:pPr>
              <w:spacing w:line="360" w:lineRule="auto"/>
              <w:rPr>
                <w:b/>
                <w:sz w:val="16"/>
                <w:szCs w:val="16"/>
              </w:rPr>
            </w:pPr>
            <w:r w:rsidRPr="00F05BA4">
              <w:rPr>
                <w:b/>
                <w:sz w:val="16"/>
                <w:szCs w:val="16"/>
              </w:rPr>
              <w:t>6.1.- DURACION DEL MODULO PROFESIONAL, SECUENCIACIÓN Y DISTRIBUCIÓN TEMPORAL PREVISTA.</w:t>
            </w:r>
          </w:p>
        </w:tc>
        <w:tc>
          <w:tcPr>
            <w:tcW w:w="0" w:type="auto"/>
          </w:tcPr>
          <w:p w:rsidR="00AE063E" w:rsidRDefault="009349EB" w:rsidP="00CA52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AE063E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AE063E" w:rsidRDefault="00AE063E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7.- METODOLOGIA.</w:t>
            </w:r>
          </w:p>
        </w:tc>
        <w:tc>
          <w:tcPr>
            <w:tcW w:w="0" w:type="auto"/>
          </w:tcPr>
          <w:p w:rsidR="00AE063E" w:rsidRDefault="00AE063E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E063E" w:rsidRPr="005E7CE4" w:rsidTr="00E41603">
        <w:trPr>
          <w:trHeight w:val="20"/>
          <w:jc w:val="center"/>
        </w:trPr>
        <w:tc>
          <w:tcPr>
            <w:tcW w:w="1242" w:type="dxa"/>
          </w:tcPr>
          <w:p w:rsidR="00AE063E" w:rsidRPr="00AE063E" w:rsidRDefault="00AE063E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AE063E" w:rsidRPr="00F05BA4" w:rsidRDefault="00AE063E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  <w:r w:rsidRPr="00F05BA4">
              <w:rPr>
                <w:b/>
                <w:sz w:val="16"/>
                <w:szCs w:val="16"/>
              </w:rPr>
              <w:t>7.1.- PRINCIPIOS METODOLOGICOS.</w:t>
            </w:r>
          </w:p>
        </w:tc>
        <w:tc>
          <w:tcPr>
            <w:tcW w:w="0" w:type="auto"/>
          </w:tcPr>
          <w:p w:rsidR="00AE063E" w:rsidRDefault="00AE063E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E063E" w:rsidRPr="005E7CE4" w:rsidTr="00E41603">
        <w:trPr>
          <w:trHeight w:val="20"/>
          <w:jc w:val="center"/>
        </w:trPr>
        <w:tc>
          <w:tcPr>
            <w:tcW w:w="1242" w:type="dxa"/>
          </w:tcPr>
          <w:p w:rsidR="00AE063E" w:rsidRDefault="00AE063E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AE063E" w:rsidRPr="00F05BA4" w:rsidRDefault="00AE063E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  <w:r w:rsidRPr="00F05BA4">
              <w:rPr>
                <w:b/>
                <w:sz w:val="16"/>
                <w:szCs w:val="16"/>
                <w:lang w:val="es-ES"/>
              </w:rPr>
              <w:t>7.2.</w:t>
            </w:r>
            <w:r w:rsidRPr="00F05BA4">
              <w:rPr>
                <w:b/>
                <w:sz w:val="16"/>
                <w:szCs w:val="16"/>
              </w:rPr>
              <w:t>-</w:t>
            </w:r>
            <w:r w:rsidR="00F05BA4" w:rsidRPr="00F05BA4">
              <w:rPr>
                <w:b/>
                <w:sz w:val="16"/>
                <w:szCs w:val="16"/>
              </w:rPr>
              <w:t xml:space="preserve"> LINEAS DE ACTUACION.</w:t>
            </w:r>
          </w:p>
        </w:tc>
        <w:tc>
          <w:tcPr>
            <w:tcW w:w="0" w:type="auto"/>
          </w:tcPr>
          <w:p w:rsidR="00AE063E" w:rsidRDefault="00AE063E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05BA4" w:rsidRPr="005E7CE4" w:rsidTr="00E41603">
        <w:trPr>
          <w:trHeight w:val="20"/>
          <w:jc w:val="center"/>
        </w:trPr>
        <w:tc>
          <w:tcPr>
            <w:tcW w:w="1242" w:type="dxa"/>
          </w:tcPr>
          <w:p w:rsidR="00F05BA4" w:rsidRDefault="00F05BA4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F05BA4" w:rsidRPr="00F05BA4" w:rsidRDefault="00F05BA4" w:rsidP="00982C61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  <w:r w:rsidRPr="00F05BA4">
              <w:rPr>
                <w:b/>
                <w:sz w:val="16"/>
                <w:szCs w:val="16"/>
              </w:rPr>
              <w:t>7.3.-</w:t>
            </w:r>
            <w:r w:rsidR="00982C61">
              <w:rPr>
                <w:b/>
                <w:sz w:val="16"/>
                <w:szCs w:val="16"/>
              </w:rPr>
              <w:t xml:space="preserve"> ESTRATEGIAS DIDACTICAS.</w:t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05BA4" w:rsidRPr="005E7CE4" w:rsidTr="00E41603">
        <w:trPr>
          <w:trHeight w:val="20"/>
          <w:jc w:val="center"/>
        </w:trPr>
        <w:tc>
          <w:tcPr>
            <w:tcW w:w="1242" w:type="dxa"/>
          </w:tcPr>
          <w:p w:rsidR="00F05BA4" w:rsidRDefault="00F05BA4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F05BA4" w:rsidRPr="00F05BA4" w:rsidRDefault="00F05BA4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  <w:r w:rsidRPr="00F05BA4">
              <w:rPr>
                <w:b/>
                <w:sz w:val="16"/>
                <w:szCs w:val="16"/>
              </w:rPr>
              <w:t>7.4.-</w:t>
            </w:r>
            <w:r w:rsidR="00982C61">
              <w:rPr>
                <w:b/>
                <w:sz w:val="16"/>
                <w:szCs w:val="16"/>
              </w:rPr>
              <w:t xml:space="preserve"> ACTIVIDADES DE ENSENANZA/DIDACTICA.</w:t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E063E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AE063E" w:rsidRDefault="00F05BA4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8.- EVALUACION.</w:t>
            </w:r>
          </w:p>
        </w:tc>
        <w:tc>
          <w:tcPr>
            <w:tcW w:w="0" w:type="auto"/>
          </w:tcPr>
          <w:p w:rsidR="00AE063E" w:rsidRDefault="00AE063E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05BA4" w:rsidRPr="00982C61" w:rsidTr="00E41603">
        <w:trPr>
          <w:trHeight w:val="20"/>
          <w:jc w:val="center"/>
        </w:trPr>
        <w:tc>
          <w:tcPr>
            <w:tcW w:w="1242" w:type="dxa"/>
          </w:tcPr>
          <w:p w:rsidR="00F05BA4" w:rsidRPr="00982C61" w:rsidRDefault="00F05BA4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7062" w:type="dxa"/>
          </w:tcPr>
          <w:p w:rsidR="00F05BA4" w:rsidRPr="00982C61" w:rsidRDefault="00F05BA4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  <w:r w:rsidRPr="00982C61">
              <w:rPr>
                <w:b/>
                <w:sz w:val="16"/>
                <w:szCs w:val="16"/>
              </w:rPr>
              <w:t>8.1.-</w:t>
            </w:r>
            <w:r w:rsidR="00982C61" w:rsidRPr="00982C61">
              <w:rPr>
                <w:b/>
                <w:sz w:val="16"/>
                <w:szCs w:val="16"/>
              </w:rPr>
              <w:t xml:space="preserve"> CRITERIOS DE EVALUACION.</w:t>
            </w:r>
          </w:p>
        </w:tc>
        <w:tc>
          <w:tcPr>
            <w:tcW w:w="0" w:type="auto"/>
          </w:tcPr>
          <w:p w:rsidR="00F05BA4" w:rsidRPr="00982C61" w:rsidRDefault="00F05BA4" w:rsidP="00CA52E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05BA4" w:rsidRPr="00982C61" w:rsidTr="00E41603">
        <w:trPr>
          <w:trHeight w:val="20"/>
          <w:jc w:val="center"/>
        </w:trPr>
        <w:tc>
          <w:tcPr>
            <w:tcW w:w="1242" w:type="dxa"/>
          </w:tcPr>
          <w:p w:rsidR="00F05BA4" w:rsidRPr="00982C61" w:rsidRDefault="00F05BA4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7062" w:type="dxa"/>
          </w:tcPr>
          <w:p w:rsidR="00F05BA4" w:rsidRPr="00982C61" w:rsidRDefault="00F05BA4" w:rsidP="00982C61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  <w:r w:rsidRPr="00982C61">
              <w:rPr>
                <w:b/>
                <w:sz w:val="16"/>
                <w:szCs w:val="16"/>
              </w:rPr>
              <w:t>8.2.-</w:t>
            </w:r>
            <w:r w:rsidR="00982C61">
              <w:rPr>
                <w:b/>
                <w:sz w:val="16"/>
                <w:szCs w:val="16"/>
              </w:rPr>
              <w:t xml:space="preserve"> INSTRUMENTOS DE EVALUACION.</w:t>
            </w:r>
          </w:p>
        </w:tc>
        <w:tc>
          <w:tcPr>
            <w:tcW w:w="0" w:type="auto"/>
          </w:tcPr>
          <w:p w:rsidR="00F05BA4" w:rsidRPr="00982C61" w:rsidRDefault="00F05BA4" w:rsidP="00CA52E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05BA4" w:rsidRPr="00982C61" w:rsidTr="00E41603">
        <w:trPr>
          <w:trHeight w:val="20"/>
          <w:jc w:val="center"/>
        </w:trPr>
        <w:tc>
          <w:tcPr>
            <w:tcW w:w="1242" w:type="dxa"/>
          </w:tcPr>
          <w:p w:rsidR="00F05BA4" w:rsidRPr="00982C61" w:rsidRDefault="00F05BA4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7062" w:type="dxa"/>
          </w:tcPr>
          <w:p w:rsidR="00F05BA4" w:rsidRPr="00982C61" w:rsidRDefault="00F05BA4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  <w:r w:rsidRPr="00982C61">
              <w:rPr>
                <w:b/>
                <w:sz w:val="16"/>
                <w:szCs w:val="16"/>
              </w:rPr>
              <w:t>8.3.-</w:t>
            </w:r>
            <w:r w:rsidR="00982C61">
              <w:rPr>
                <w:b/>
                <w:sz w:val="16"/>
                <w:szCs w:val="16"/>
              </w:rPr>
              <w:t xml:space="preserve"> CRITERIOS DE CALIFICACION.</w:t>
            </w:r>
          </w:p>
        </w:tc>
        <w:tc>
          <w:tcPr>
            <w:tcW w:w="0" w:type="auto"/>
          </w:tcPr>
          <w:p w:rsidR="00F05BA4" w:rsidRPr="00982C61" w:rsidRDefault="00F05BA4" w:rsidP="00CA52E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05BA4" w:rsidRPr="00982C61" w:rsidTr="00E41603">
        <w:trPr>
          <w:trHeight w:val="20"/>
          <w:jc w:val="center"/>
        </w:trPr>
        <w:tc>
          <w:tcPr>
            <w:tcW w:w="1242" w:type="dxa"/>
          </w:tcPr>
          <w:p w:rsidR="00F05BA4" w:rsidRPr="00982C61" w:rsidRDefault="00F05BA4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7062" w:type="dxa"/>
          </w:tcPr>
          <w:p w:rsidR="00F05BA4" w:rsidRPr="00982C61" w:rsidRDefault="00F05BA4" w:rsidP="005E7CE4">
            <w:pPr>
              <w:spacing w:line="360" w:lineRule="auto"/>
              <w:rPr>
                <w:b/>
                <w:sz w:val="16"/>
                <w:szCs w:val="16"/>
                <w:lang w:val="es-ES"/>
              </w:rPr>
            </w:pPr>
            <w:r w:rsidRPr="00982C61">
              <w:rPr>
                <w:b/>
                <w:sz w:val="16"/>
                <w:szCs w:val="16"/>
              </w:rPr>
              <w:t>8.4.-</w:t>
            </w:r>
            <w:r w:rsidR="00982C61">
              <w:rPr>
                <w:b/>
                <w:sz w:val="16"/>
                <w:szCs w:val="16"/>
              </w:rPr>
              <w:t xml:space="preserve"> MOMENTOS.</w:t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E41603" w:rsidRPr="00982C61" w:rsidRDefault="00E41603" w:rsidP="00CA52E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05BA4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F05BA4" w:rsidRDefault="00F05BA4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9.-RECUPERACION.</w:t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05BA4" w:rsidRPr="005E7CE4" w:rsidTr="00E41603">
        <w:trPr>
          <w:trHeight w:val="20"/>
          <w:jc w:val="center"/>
        </w:trPr>
        <w:tc>
          <w:tcPr>
            <w:tcW w:w="1242" w:type="dxa"/>
          </w:tcPr>
          <w:p w:rsidR="00F05BA4" w:rsidRDefault="00F05BA4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F05BA4" w:rsidRDefault="00982C61" w:rsidP="00982C61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9.1- CRITERIOS DE RECUPERACION.</w:t>
            </w:r>
            <w:r>
              <w:tab/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05BA4" w:rsidRPr="005E7CE4" w:rsidTr="00E41603">
        <w:trPr>
          <w:trHeight w:val="20"/>
          <w:jc w:val="center"/>
        </w:trPr>
        <w:tc>
          <w:tcPr>
            <w:tcW w:w="1242" w:type="dxa"/>
          </w:tcPr>
          <w:p w:rsidR="00F05BA4" w:rsidRDefault="00F05BA4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F05BA4" w:rsidRDefault="00982C61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9.2.- MOMENTOS.</w:t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05BA4" w:rsidRPr="005E7CE4" w:rsidTr="00E41603">
        <w:trPr>
          <w:trHeight w:val="20"/>
          <w:jc w:val="center"/>
        </w:trPr>
        <w:tc>
          <w:tcPr>
            <w:tcW w:w="1242" w:type="dxa"/>
          </w:tcPr>
          <w:p w:rsidR="00F05BA4" w:rsidRDefault="00F05BA4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F05BA4" w:rsidRDefault="00982C61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9.3.- FORMA E INSTRUMENTO.</w:t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05BA4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F05BA4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10.-</w:t>
            </w:r>
            <w:r w:rsidR="00E41603">
              <w:rPr>
                <w:b/>
                <w:sz w:val="20"/>
              </w:rPr>
              <w:t xml:space="preserve"> MEDIDAS DE ATENCI’ON A LA DIVERSIDAD.</w:t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05BA4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F05BA4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11.-</w:t>
            </w:r>
            <w:r w:rsidR="00E41603">
              <w:rPr>
                <w:b/>
                <w:sz w:val="20"/>
              </w:rPr>
              <w:t xml:space="preserve"> ACTIVIDADES COMPLEMENTARIAS Y EXTRAESCOLARES.</w:t>
            </w:r>
          </w:p>
        </w:tc>
        <w:tc>
          <w:tcPr>
            <w:tcW w:w="0" w:type="auto"/>
          </w:tcPr>
          <w:p w:rsidR="00F05BA4" w:rsidRDefault="00F05BA4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DE3F13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12.-</w:t>
            </w:r>
            <w:r w:rsidR="00E41603">
              <w:rPr>
                <w:b/>
                <w:sz w:val="20"/>
              </w:rPr>
              <w:t xml:space="preserve"> EVALUACION DE LA PROGRAMACION.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1242" w:type="dxa"/>
          </w:tcPr>
          <w:p w:rsidR="00DE3F13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DE3F13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12.1.-</w:t>
            </w:r>
            <w:r w:rsidR="00982C61">
              <w:rPr>
                <w:b/>
                <w:sz w:val="20"/>
              </w:rPr>
              <w:t xml:space="preserve"> PROCEDIMIENTOS DE SEGUIMIENTO DE LA PROGRAMACION.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DE3F13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13.-</w:t>
            </w:r>
            <w:r w:rsidR="00E41603">
              <w:rPr>
                <w:b/>
                <w:sz w:val="20"/>
              </w:rPr>
              <w:t xml:space="preserve"> RECURSOS DIDACTICOS.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1242" w:type="dxa"/>
          </w:tcPr>
          <w:p w:rsidR="00DE3F13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DE3F13" w:rsidRDefault="00982C61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13.1.- NECESARIOS.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1242" w:type="dxa"/>
          </w:tcPr>
          <w:p w:rsidR="00DE3F13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DE3F13" w:rsidRDefault="00982C61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13.2.- DISPONIBLES.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1242" w:type="dxa"/>
          </w:tcPr>
          <w:p w:rsidR="00DE3F13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</w:p>
        </w:tc>
        <w:tc>
          <w:tcPr>
            <w:tcW w:w="7062" w:type="dxa"/>
          </w:tcPr>
          <w:p w:rsidR="00DE3F13" w:rsidRDefault="00982C61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13.3.- LIBROS DE TEXTO.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DE3F13" w:rsidRDefault="00DE3F13" w:rsidP="005E7CE4">
            <w:pPr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</w:rPr>
              <w:t>14.-</w:t>
            </w:r>
            <w:r w:rsidR="00982C61">
              <w:rPr>
                <w:b/>
                <w:sz w:val="20"/>
              </w:rPr>
              <w:t xml:space="preserve"> ANEXO I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DE3F13" w:rsidRDefault="00DE3F13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15.-</w:t>
            </w:r>
            <w:r w:rsidR="00982C61">
              <w:rPr>
                <w:b/>
                <w:sz w:val="20"/>
              </w:rPr>
              <w:t xml:space="preserve"> ANEXO II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DE3F13" w:rsidRDefault="00DE3F13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16.-</w:t>
            </w:r>
            <w:r w:rsidR="00982C61">
              <w:rPr>
                <w:b/>
                <w:sz w:val="20"/>
              </w:rPr>
              <w:t xml:space="preserve"> ANEXO III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DE3F13" w:rsidRDefault="00DE3F13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17.-</w:t>
            </w:r>
            <w:r w:rsidR="00982C61">
              <w:rPr>
                <w:b/>
                <w:sz w:val="20"/>
              </w:rPr>
              <w:t xml:space="preserve"> ANEXO IV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E3F13" w:rsidRPr="005E7CE4" w:rsidTr="00E41603">
        <w:trPr>
          <w:trHeight w:val="20"/>
          <w:jc w:val="center"/>
        </w:trPr>
        <w:tc>
          <w:tcPr>
            <w:tcW w:w="0" w:type="auto"/>
            <w:gridSpan w:val="2"/>
          </w:tcPr>
          <w:p w:rsidR="00DE3F13" w:rsidRDefault="00DE3F13" w:rsidP="005E7CE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18.-</w:t>
            </w:r>
            <w:r w:rsidR="00982C61">
              <w:rPr>
                <w:b/>
                <w:sz w:val="20"/>
              </w:rPr>
              <w:t xml:space="preserve"> ANEXO V</w:t>
            </w:r>
          </w:p>
        </w:tc>
        <w:tc>
          <w:tcPr>
            <w:tcW w:w="0" w:type="auto"/>
          </w:tcPr>
          <w:p w:rsidR="00DE3F13" w:rsidRDefault="00DE3F13" w:rsidP="00CA52E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:rsidR="009530F3" w:rsidRDefault="00CA52EF" w:rsidP="00CA52EF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A52EF" w:rsidRPr="009349EB" w:rsidRDefault="00CA52EF" w:rsidP="00CA52EF">
      <w:pPr>
        <w:pStyle w:val="Ttuloprincipal"/>
        <w:widowControl/>
        <w:spacing w:before="0" w:after="0"/>
        <w:rPr>
          <w:rFonts w:ascii="Times New Roman" w:hAnsi="Times New Roman"/>
          <w:b/>
          <w:sz w:val="28"/>
          <w:szCs w:val="28"/>
        </w:rPr>
      </w:pPr>
      <w:bookmarkStart w:id="3" w:name="_Toc432148168"/>
      <w:bookmarkStart w:id="4" w:name="_Toc400034389"/>
      <w:bookmarkStart w:id="5" w:name="_Toc400034169"/>
      <w:r w:rsidRPr="009349EB">
        <w:rPr>
          <w:rFonts w:ascii="Times New Roman" w:hAnsi="Times New Roman"/>
          <w:b/>
          <w:sz w:val="28"/>
          <w:szCs w:val="28"/>
        </w:rPr>
        <w:lastRenderedPageBreak/>
        <w:t>INTRODUCCIÓN.</w:t>
      </w:r>
      <w:bookmarkEnd w:id="3"/>
      <w:bookmarkEnd w:id="4"/>
      <w:bookmarkEnd w:id="5"/>
      <w:r w:rsidRPr="009349EB">
        <w:rPr>
          <w:rFonts w:ascii="Times New Roman" w:hAnsi="Times New Roman"/>
          <w:b/>
          <w:sz w:val="28"/>
          <w:szCs w:val="28"/>
        </w:rPr>
        <w:fldChar w:fldCharType="begin"/>
      </w:r>
      <w:r w:rsidRPr="009349EB">
        <w:rPr>
          <w:rFonts w:ascii="Times New Roman" w:hAnsi="Times New Roman"/>
          <w:b/>
          <w:sz w:val="28"/>
          <w:szCs w:val="28"/>
        </w:rPr>
        <w:instrText>xe "</w:instrText>
      </w:r>
      <w:r w:rsidRPr="009349EB">
        <w:rPr>
          <w:rFonts w:ascii="Times New Roman" w:hAnsi="Times New Roman"/>
          <w:b/>
          <w:sz w:val="28"/>
          <w:szCs w:val="28"/>
          <w:lang w:val="es-ES"/>
        </w:rPr>
        <w:instrText>Introducción</w:instrText>
      </w:r>
      <w:r w:rsidRPr="009349EB">
        <w:rPr>
          <w:rFonts w:ascii="Times New Roman" w:hAnsi="Times New Roman"/>
          <w:b/>
          <w:sz w:val="28"/>
          <w:szCs w:val="28"/>
        </w:rPr>
        <w:instrText>"</w:instrText>
      </w:r>
      <w:r w:rsidRPr="009349EB">
        <w:rPr>
          <w:rFonts w:ascii="Times New Roman" w:hAnsi="Times New Roman"/>
          <w:b/>
          <w:sz w:val="28"/>
          <w:szCs w:val="28"/>
        </w:rPr>
        <w:fldChar w:fldCharType="end"/>
      </w:r>
    </w:p>
    <w:p w:rsidR="009349EB" w:rsidRDefault="009349EB" w:rsidP="00CA52EF">
      <w:pPr>
        <w:shd w:val="clear" w:color="auto" w:fill="FFFFFF"/>
        <w:spacing w:after="491" w:line="360" w:lineRule="auto"/>
        <w:ind w:left="-10" w:right="-462" w:firstLine="720"/>
        <w:jc w:val="both"/>
      </w:pPr>
    </w:p>
    <w:p w:rsidR="00CA52EF" w:rsidRDefault="00CA52EF" w:rsidP="00CA52EF">
      <w:pPr>
        <w:shd w:val="clear" w:color="auto" w:fill="FFFFFF"/>
        <w:spacing w:after="491" w:line="360" w:lineRule="auto"/>
        <w:ind w:left="-10" w:right="-462" w:firstLine="720"/>
        <w:jc w:val="both"/>
      </w:pPr>
      <w:r>
        <w:t xml:space="preserve">La formación en general y la formación profesional en particular, constituyen hoy día objetivos prioritarios de cualquier país que se plantee estrategias de crecimiento económico, de desarrollo tecnológico y de mejora de la calidad de vida ante una realidad que manifiesta claros síntomas de cambio acelerado, especialmente en el campo tecnológico. </w:t>
      </w:r>
    </w:p>
    <w:p w:rsidR="00CA52EF" w:rsidRDefault="00CA52EF" w:rsidP="00CA52EF">
      <w:pPr>
        <w:shd w:val="clear" w:color="auto" w:fill="FFFFFF"/>
        <w:spacing w:after="490" w:line="360" w:lineRule="auto"/>
        <w:ind w:left="-10" w:right="-462" w:firstLine="720"/>
        <w:jc w:val="both"/>
      </w:pPr>
      <w:r>
        <w:t xml:space="preserve">La mejora y adaptación de las cualificaciones profesionales no sólo suponen una adecuada respuesta a las exigencias de un mercado cada vez más competitivo, sino también un instrumento individual decisivo para que los trabajadores puedan enfrentarse eficazmente a los nuevos requerimientos de polivalencia profesional, a las nuevas dimensiones de las titulaciones y a la creciente movilidad en el empleo. </w:t>
      </w:r>
    </w:p>
    <w:p w:rsidR="00CA52EF" w:rsidRDefault="00CA52EF" w:rsidP="00CA52EF">
      <w:pPr>
        <w:shd w:val="clear" w:color="auto" w:fill="FFFFFF"/>
        <w:spacing w:after="491" w:line="360" w:lineRule="auto"/>
        <w:ind w:left="-10" w:right="-462" w:firstLine="720"/>
        <w:jc w:val="both"/>
      </w:pPr>
      <w:r>
        <w:t xml:space="preserve">Se ha introducido un nuevo modelo de enseñanza, que ha pasado de un sistema que tradicionalmente venía acreditando formación, a otro que, además de formación, acredita competencia profesional, entendida ésta como el conjunto de conocimientos, habilidades, destreza y actitudes, adquiridos a través de procesos formativos o de la experiencia laboral, que permiten desempeñar y resolver las situaciones de trabajo requerido en los distintos empleos. </w:t>
      </w:r>
    </w:p>
    <w:p w:rsidR="00CA52EF" w:rsidRDefault="00CA52EF" w:rsidP="00CA52EF">
      <w:pPr>
        <w:shd w:val="clear" w:color="auto" w:fill="FFFFFF"/>
        <w:spacing w:after="491" w:line="360" w:lineRule="auto"/>
        <w:ind w:left="-10" w:right="-462" w:firstLine="720"/>
        <w:jc w:val="both"/>
      </w:pPr>
      <w:r>
        <w:t xml:space="preserve">La formación en centros de trabajos es sin duda una de las piezas fundamentales del nuevo modelo de enseñanza, por cuanto viene a cambiar el carácter academicista, por otro más participativo y competitivo. </w:t>
      </w:r>
    </w:p>
    <w:p w:rsidR="00CA52EF" w:rsidRDefault="00CA52EF" w:rsidP="00CA52EF">
      <w:pPr>
        <w:shd w:val="clear" w:color="auto" w:fill="FFFFFF"/>
        <w:spacing w:after="0" w:line="360" w:lineRule="auto"/>
        <w:ind w:right="-462"/>
        <w:jc w:val="both"/>
      </w:pPr>
      <w:r>
        <w:t xml:space="preserve">          Esta </w:t>
      </w:r>
      <w:r>
        <w:rPr>
          <w:b/>
        </w:rPr>
        <w:t xml:space="preserve">programación </w:t>
      </w:r>
      <w:r>
        <w:t>es un documento que pretende diseñar y planificar el trabajo que el profesor/a va a desarrollar con los alumnos/as durante el curso académico, obteniéndose una serie de unidades didácticas ordenadas y secuenciadas.    La programación didáctica constituye, en definitiva, el instrumento que va a guiar el proceso de enseñanza-aprendizaje</w:t>
      </w:r>
      <w:r>
        <w:rPr>
          <w:sz w:val="28"/>
        </w:rPr>
        <w:t xml:space="preserve">. </w:t>
      </w:r>
      <w:r>
        <w:t xml:space="preserve">Su elaboración responde a tres </w:t>
      </w:r>
      <w:r>
        <w:rPr>
          <w:b/>
        </w:rPr>
        <w:t>finalidades básicas</w:t>
      </w:r>
      <w:r>
        <w:t xml:space="preserve">: </w:t>
      </w:r>
    </w:p>
    <w:p w:rsidR="00CA52EF" w:rsidRDefault="00CA52EF" w:rsidP="00CA52EF">
      <w:pPr>
        <w:shd w:val="clear" w:color="auto" w:fill="FFFFFF"/>
        <w:spacing w:after="0" w:line="360" w:lineRule="auto"/>
        <w:ind w:right="-462"/>
      </w:pPr>
    </w:p>
    <w:p w:rsidR="009349EB" w:rsidRDefault="009349EB" w:rsidP="00CA52EF">
      <w:pPr>
        <w:shd w:val="clear" w:color="auto" w:fill="FFFFFF"/>
        <w:spacing w:after="0" w:line="360" w:lineRule="auto"/>
        <w:ind w:right="-462"/>
      </w:pPr>
    </w:p>
    <w:p w:rsidR="00CA52EF" w:rsidRDefault="00CA52EF" w:rsidP="00CA52EF">
      <w:pPr>
        <w:widowControl/>
        <w:numPr>
          <w:ilvl w:val="0"/>
          <w:numId w:val="2"/>
        </w:numPr>
        <w:shd w:val="clear" w:color="auto" w:fill="FFFFFF"/>
        <w:spacing w:before="0" w:after="9" w:line="280" w:lineRule="exact"/>
        <w:ind w:right="-459" w:hanging="263"/>
        <w:jc w:val="both"/>
      </w:pPr>
      <w:r>
        <w:t xml:space="preserve">Evitar la improvisación, el azar y los programas incompletos. </w:t>
      </w:r>
    </w:p>
    <w:p w:rsidR="00CA52EF" w:rsidRDefault="00CA52EF" w:rsidP="00CA52EF">
      <w:pPr>
        <w:shd w:val="clear" w:color="auto" w:fill="FFFFFF"/>
        <w:spacing w:after="0" w:line="280" w:lineRule="exact"/>
        <w:ind w:right="-459"/>
      </w:pPr>
    </w:p>
    <w:p w:rsidR="00CA52EF" w:rsidRDefault="00CA52EF" w:rsidP="00CA52EF">
      <w:pPr>
        <w:widowControl/>
        <w:numPr>
          <w:ilvl w:val="0"/>
          <w:numId w:val="2"/>
        </w:numPr>
        <w:shd w:val="clear" w:color="auto" w:fill="FFFFFF"/>
        <w:spacing w:before="0" w:after="9" w:line="280" w:lineRule="exact"/>
        <w:ind w:right="-459" w:hanging="263"/>
        <w:jc w:val="both"/>
      </w:pPr>
      <w:r>
        <w:t xml:space="preserve">Atender a la diversidad del alumnado. </w:t>
      </w:r>
    </w:p>
    <w:p w:rsidR="00CA52EF" w:rsidRDefault="00CA52EF" w:rsidP="00CA52EF">
      <w:pPr>
        <w:shd w:val="clear" w:color="auto" w:fill="FFFFFF"/>
        <w:spacing w:after="0" w:line="280" w:lineRule="exact"/>
        <w:ind w:right="-459"/>
      </w:pPr>
    </w:p>
    <w:p w:rsidR="00CA52EF" w:rsidRDefault="00CA52EF" w:rsidP="00CA52EF">
      <w:pPr>
        <w:widowControl/>
        <w:numPr>
          <w:ilvl w:val="0"/>
          <w:numId w:val="2"/>
        </w:numPr>
        <w:shd w:val="clear" w:color="auto" w:fill="FFFFFF"/>
        <w:spacing w:before="0" w:after="9" w:line="280" w:lineRule="exact"/>
        <w:ind w:right="-459" w:hanging="263"/>
        <w:jc w:val="both"/>
      </w:pPr>
      <w:r>
        <w:t xml:space="preserve">Responder a las necesidades del contexto. </w:t>
      </w:r>
    </w:p>
    <w:p w:rsidR="00CA52EF" w:rsidRDefault="00CA52EF" w:rsidP="00CA52EF">
      <w:pPr>
        <w:spacing w:line="360" w:lineRule="auto"/>
        <w:ind w:left="360"/>
        <w:jc w:val="both"/>
        <w:rPr>
          <w:b/>
        </w:rPr>
      </w:pPr>
    </w:p>
    <w:p w:rsidR="00CA52EF" w:rsidRPr="009349EB" w:rsidRDefault="00CA52EF" w:rsidP="00CA52EF">
      <w:pPr>
        <w:pStyle w:val="Ttuloprincipal"/>
        <w:widowControl/>
        <w:spacing w:before="0" w:after="0"/>
        <w:rPr>
          <w:rFonts w:ascii="Times New Roman" w:hAnsi="Times New Roman"/>
          <w:b/>
          <w:sz w:val="28"/>
          <w:szCs w:val="28"/>
          <w:lang w:val="es-ES"/>
        </w:rPr>
      </w:pPr>
      <w:bookmarkStart w:id="6" w:name="_Toc432148169"/>
      <w:r w:rsidRPr="009349EB">
        <w:rPr>
          <w:rFonts w:ascii="Times New Roman" w:hAnsi="Times New Roman"/>
          <w:b/>
          <w:sz w:val="28"/>
          <w:szCs w:val="28"/>
          <w:lang w:val="es-ES"/>
        </w:rPr>
        <w:t>ANÁLISIS CONTEXTUAL DEL GRUPO.</w:t>
      </w:r>
      <w:bookmarkEnd w:id="6"/>
    </w:p>
    <w:p w:rsidR="00E41603" w:rsidRDefault="00E41603" w:rsidP="00E41603">
      <w:pPr>
        <w:spacing w:line="360" w:lineRule="auto"/>
        <w:ind w:left="360"/>
        <w:jc w:val="both"/>
      </w:pPr>
    </w:p>
    <w:p w:rsidR="00CA52EF" w:rsidRDefault="00CA52EF" w:rsidP="00CA52EF">
      <w:pPr>
        <w:spacing w:line="360" w:lineRule="auto"/>
        <w:ind w:firstLine="357"/>
        <w:jc w:val="both"/>
      </w:pPr>
      <w:r>
        <w:t>El análisis contexto se realiza a tres niveles: entorno socio económico, centro educativo y del alumnado. En la programación se desarrolla solo el último, por figurar los otros en el proyecto educativo del centro.</w:t>
      </w:r>
    </w:p>
    <w:p w:rsidR="00E41603" w:rsidRDefault="00E41603" w:rsidP="00CA52EF">
      <w:pPr>
        <w:spacing w:line="360" w:lineRule="auto"/>
        <w:ind w:firstLine="357"/>
        <w:jc w:val="both"/>
      </w:pPr>
    </w:p>
    <w:tbl>
      <w:tblPr>
        <w:tblW w:w="9242" w:type="dxa"/>
        <w:jc w:val="center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989"/>
        <w:gridCol w:w="3934"/>
        <w:gridCol w:w="1376"/>
      </w:tblGrid>
      <w:tr w:rsidR="00CA52EF" w:rsidTr="00AE063E">
        <w:trPr>
          <w:jc w:val="center"/>
        </w:trPr>
        <w:tc>
          <w:tcPr>
            <w:tcW w:w="3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b/>
                <w:color w:val="000000"/>
                <w:szCs w:val="22"/>
                <w:lang w:val="es-ES"/>
              </w:rPr>
            </w:pPr>
            <w:r>
              <w:rPr>
                <w:b/>
                <w:color w:val="000000"/>
                <w:szCs w:val="22"/>
                <w:lang w:val="es-ES"/>
              </w:rPr>
              <w:t>Nivel de estudios de los alumnos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b/>
                <w:color w:val="000000"/>
                <w:szCs w:val="22"/>
                <w:lang w:val="es-ES"/>
              </w:rPr>
            </w:pPr>
            <w:r>
              <w:rPr>
                <w:b/>
                <w:color w:val="000000"/>
                <w:szCs w:val="22"/>
                <w:lang w:val="es-ES"/>
              </w:rPr>
              <w:t>Conocimientos de los contenidos del módulo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b/>
                <w:color w:val="000000"/>
                <w:szCs w:val="22"/>
                <w:lang w:val="es-ES"/>
              </w:rPr>
            </w:pPr>
            <w:r>
              <w:rPr>
                <w:b/>
                <w:color w:val="000000"/>
                <w:szCs w:val="22"/>
                <w:lang w:val="es-ES"/>
              </w:rPr>
              <w:t>Nº de alumnos repetidores</w:t>
            </w:r>
          </w:p>
        </w:tc>
      </w:tr>
      <w:tr w:rsidR="00CA52EF" w:rsidTr="00AE063E">
        <w:trPr>
          <w:jc w:val="center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2EF" w:rsidRDefault="00CA52EF">
            <w:pPr>
              <w:spacing w:line="360" w:lineRule="auto"/>
              <w:jc w:val="both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Bachillerato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6</w:t>
            </w:r>
          </w:p>
        </w:tc>
        <w:tc>
          <w:tcPr>
            <w:tcW w:w="39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52EF" w:rsidRDefault="00CA52EF">
            <w:pPr>
              <w:spacing w:line="360" w:lineRule="auto"/>
              <w:jc w:val="both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El 50% de los alumnos afirman tener conocimientos sobre el mundo del diseño y la fabricación mecánica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3</w:t>
            </w:r>
          </w:p>
        </w:tc>
      </w:tr>
      <w:tr w:rsidR="00CA52EF" w:rsidTr="00AE063E">
        <w:trPr>
          <w:trHeight w:val="604"/>
          <w:jc w:val="center"/>
        </w:trPr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2EF" w:rsidRDefault="00CA52EF">
            <w:pPr>
              <w:spacing w:line="360" w:lineRule="auto"/>
              <w:jc w:val="both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Estudios superiores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</w:tr>
      <w:tr w:rsidR="00CA52EF" w:rsidTr="00AE063E">
        <w:trPr>
          <w:trHeight w:val="611"/>
          <w:jc w:val="center"/>
        </w:trPr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2EF" w:rsidRDefault="00CA52EF">
            <w:pPr>
              <w:spacing w:line="360" w:lineRule="auto"/>
              <w:jc w:val="both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Ciclos formativos - grado medio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</w:tr>
      <w:tr w:rsidR="00CA52EF" w:rsidTr="00AE063E">
        <w:trPr>
          <w:trHeight w:val="611"/>
          <w:jc w:val="center"/>
        </w:trPr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2EF" w:rsidRDefault="00CA52EF">
            <w:pPr>
              <w:spacing w:line="360" w:lineRule="auto"/>
              <w:jc w:val="both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Ciclos formativos - grado superior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</w:tr>
      <w:tr w:rsidR="00CA52EF" w:rsidTr="00AE063E">
        <w:trPr>
          <w:trHeight w:val="611"/>
          <w:jc w:val="center"/>
        </w:trPr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2EF" w:rsidRDefault="00CA52EF">
            <w:pPr>
              <w:spacing w:line="360" w:lineRule="auto"/>
              <w:jc w:val="both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ESA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spacing w:line="360" w:lineRule="auto"/>
              <w:jc w:val="center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</w:tr>
      <w:tr w:rsidR="00CA52EF" w:rsidTr="00AE063E">
        <w:trPr>
          <w:trHeight w:val="611"/>
          <w:jc w:val="center"/>
        </w:trPr>
        <w:tc>
          <w:tcPr>
            <w:tcW w:w="393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52EF" w:rsidRDefault="00CA52EF">
            <w:pPr>
              <w:spacing w:line="360" w:lineRule="auto"/>
              <w:jc w:val="both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4 alumnos han accedido mediante prueba de acceso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2EF" w:rsidRDefault="00CA52EF">
            <w:pPr>
              <w:widowControl/>
              <w:spacing w:before="0" w:after="0"/>
              <w:rPr>
                <w:color w:val="000000"/>
                <w:szCs w:val="22"/>
                <w:lang w:val="es-ES"/>
              </w:rPr>
            </w:pPr>
          </w:p>
        </w:tc>
      </w:tr>
    </w:tbl>
    <w:p w:rsidR="00CA52EF" w:rsidRDefault="00CA52EF" w:rsidP="00CA52EF">
      <w:pPr>
        <w:spacing w:line="360" w:lineRule="auto"/>
        <w:ind w:left="360"/>
        <w:jc w:val="both"/>
        <w:rPr>
          <w:sz w:val="16"/>
        </w:rPr>
      </w:pPr>
      <w:r>
        <w:rPr>
          <w:sz w:val="16"/>
        </w:rPr>
        <w:t>A fecha de 30 de septiembre.</w:t>
      </w:r>
    </w:p>
    <w:p w:rsidR="00CA52EF" w:rsidRDefault="00CA52EF" w:rsidP="00CA52EF">
      <w:pPr>
        <w:spacing w:line="360" w:lineRule="auto"/>
        <w:ind w:left="360"/>
        <w:jc w:val="both"/>
        <w:rPr>
          <w:sz w:val="16"/>
        </w:rPr>
      </w:pPr>
    </w:p>
    <w:p w:rsidR="009349EB" w:rsidRDefault="009349EB" w:rsidP="00CA52EF">
      <w:pPr>
        <w:spacing w:line="360" w:lineRule="auto"/>
        <w:ind w:left="360"/>
        <w:jc w:val="both"/>
        <w:rPr>
          <w:sz w:val="16"/>
        </w:rPr>
      </w:pPr>
    </w:p>
    <w:p w:rsidR="009349EB" w:rsidRDefault="009349EB" w:rsidP="00CA52EF">
      <w:pPr>
        <w:spacing w:line="360" w:lineRule="auto"/>
        <w:ind w:left="360"/>
        <w:jc w:val="both"/>
        <w:rPr>
          <w:sz w:val="16"/>
        </w:rPr>
      </w:pPr>
    </w:p>
    <w:p w:rsidR="00CA52EF" w:rsidRPr="009349EB" w:rsidRDefault="00CA52EF" w:rsidP="00CA52EF">
      <w:pPr>
        <w:pStyle w:val="Ttuloprincipal"/>
        <w:widowControl/>
        <w:spacing w:before="0" w:after="0"/>
        <w:rPr>
          <w:rFonts w:ascii="Times New Roman" w:hAnsi="Times New Roman"/>
          <w:b/>
          <w:sz w:val="28"/>
          <w:szCs w:val="28"/>
          <w:lang w:val="es-ES"/>
        </w:rPr>
      </w:pPr>
      <w:bookmarkStart w:id="7" w:name="_Toc432148170"/>
      <w:r w:rsidRPr="009349EB">
        <w:rPr>
          <w:rFonts w:ascii="Times New Roman" w:hAnsi="Times New Roman"/>
          <w:b/>
          <w:sz w:val="28"/>
          <w:szCs w:val="28"/>
          <w:lang w:val="es-ES"/>
        </w:rPr>
        <w:t>NORMATIVA QUE REGULA EL CICLO FORMATIVO.</w:t>
      </w:r>
      <w:bookmarkEnd w:id="7"/>
    </w:p>
    <w:p w:rsidR="00E41603" w:rsidRDefault="00E41603" w:rsidP="00CA52EF">
      <w:pPr>
        <w:spacing w:line="360" w:lineRule="auto"/>
        <w:ind w:firstLine="851"/>
        <w:jc w:val="both"/>
        <w:rPr>
          <w:szCs w:val="24"/>
          <w:lang w:val="es-ES"/>
        </w:rPr>
      </w:pPr>
    </w:p>
    <w:p w:rsidR="00CA52EF" w:rsidRDefault="00CA52EF" w:rsidP="00CA52EF">
      <w:pPr>
        <w:spacing w:line="360" w:lineRule="auto"/>
        <w:ind w:firstLine="851"/>
        <w:jc w:val="both"/>
        <w:rPr>
          <w:szCs w:val="24"/>
          <w:lang w:val="es-ES"/>
        </w:rPr>
      </w:pPr>
      <w:r>
        <w:rPr>
          <w:noProof/>
          <w:szCs w:val="24"/>
          <w:lang w:val="es-ES"/>
        </w:rPr>
        <mc:AlternateContent>
          <mc:Choice Requires="wps">
            <w:drawing>
              <wp:inline distT="0" distB="0" distL="0" distR="0">
                <wp:extent cx="4867275" cy="661035"/>
                <wp:effectExtent l="19050" t="19050" r="28575" b="2476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1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0F3" w:rsidRDefault="009530F3" w:rsidP="00E41603">
                            <w:pPr>
                              <w:widowControl/>
                              <w:spacing w:before="0" w:after="0" w:line="22" w:lineRule="atLeast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Real Decreto 1630/2009, </w:t>
                            </w:r>
                            <w:r>
                              <w:t>de 30 de octubre, por el que se establece el título de</w:t>
                            </w:r>
                            <w:r>
                              <w:rPr>
                                <w:b/>
                              </w:rPr>
                              <w:t xml:space="preserve"> Técnico Superior en Diseño en Fabricación Mecánica </w:t>
                            </w:r>
                            <w:r>
                              <w:t>y se fijan sus enseñanzas mínimas.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383.25pt;height:5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" filled="f" fillcolor="#ffc" strokecolor="#a50021" strokeweight="2.25pt">
                <v:textbox>
                  <w:txbxContent>
                    <w:p w:rsidR="009530F3" w:rsidRDefault="009530F3" w:rsidP="00E41603">
                      <w:pPr>
                        <w:widowControl/>
                        <w:spacing w:before="0" w:after="0" w:line="22" w:lineRule="atLeast"/>
                        <w:jc w:val="both"/>
                      </w:pPr>
                      <w:r>
                        <w:rPr>
                          <w:b/>
                        </w:rPr>
                        <w:t xml:space="preserve">Real Decreto 1630/2009, </w:t>
                      </w:r>
                      <w:r>
                        <w:t>de 30 de octubre, por el que se establece el título de</w:t>
                      </w:r>
                      <w:r>
                        <w:rPr>
                          <w:b/>
                        </w:rPr>
                        <w:t xml:space="preserve"> Técnico Superior en Diseño en Fabricación Mecánica </w:t>
                      </w:r>
                      <w:r>
                        <w:t>y se fijan sus enseñanzas mínimas.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52EF" w:rsidRDefault="00CA52EF" w:rsidP="00CA52EF">
      <w:pPr>
        <w:spacing w:line="360" w:lineRule="auto"/>
        <w:ind w:left="993" w:hanging="142"/>
        <w:jc w:val="both"/>
        <w:rPr>
          <w:szCs w:val="24"/>
          <w:lang w:val="es-ES"/>
        </w:rPr>
      </w:pPr>
      <w:r>
        <w:rPr>
          <w:noProof/>
          <w:szCs w:val="24"/>
          <w:lang w:val="es-ES"/>
        </w:rPr>
        <mc:AlternateContent>
          <mc:Choice Requires="wps">
            <w:drawing>
              <wp:inline distT="0" distB="0" distL="0" distR="0">
                <wp:extent cx="4867275" cy="669290"/>
                <wp:effectExtent l="19050" t="19050" r="28575" b="1651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9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0F3" w:rsidRDefault="009530F3" w:rsidP="00CA52E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s-ES"/>
                              </w:rPr>
                              <w:t xml:space="preserve">Orden de 13 de octubre de 2010,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por la que se desarrolla el currículo correspondiente al título de</w:t>
                            </w:r>
                            <w:r>
                              <w:rPr>
                                <w:b/>
                                <w:szCs w:val="24"/>
                                <w:lang w:val="es-ES"/>
                              </w:rPr>
                              <w:t xml:space="preserve"> Técnico Superior en Diseño en Fabricación Mecánica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" o:spid="_x0000_s1027" type="#_x0000_t202" style="width:383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" filled="f" fillcolor="#ffc" strokecolor="#a50021" strokeweight="2.25pt">
                <v:textbox>
                  <w:txbxContent>
                    <w:p w:rsidR="009530F3" w:rsidRDefault="009530F3" w:rsidP="00CA52EF">
                      <w:pPr>
                        <w:widowControl/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  <w:lang w:val="es-ES"/>
                        </w:rPr>
                        <w:t xml:space="preserve">Orden de 13 de octubre de 2010, </w:t>
                      </w:r>
                      <w:r>
                        <w:rPr>
                          <w:szCs w:val="24"/>
                          <w:lang w:val="es-ES"/>
                        </w:rPr>
                        <w:t>por la que se desarrolla el currículo correspondiente al título de</w:t>
                      </w:r>
                      <w:r>
                        <w:rPr>
                          <w:b/>
                          <w:szCs w:val="24"/>
                          <w:lang w:val="es-ES"/>
                        </w:rPr>
                        <w:t xml:space="preserve"> Técnico Superior en Diseño en Fabricación Mecánica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49EB" w:rsidRDefault="009349EB" w:rsidP="00CA52EF">
      <w:pPr>
        <w:spacing w:line="360" w:lineRule="auto"/>
        <w:ind w:left="993" w:hanging="142"/>
        <w:jc w:val="both"/>
        <w:rPr>
          <w:szCs w:val="24"/>
          <w:lang w:val="es-ES"/>
        </w:rPr>
      </w:pPr>
    </w:p>
    <w:p w:rsidR="00CA52EF" w:rsidRPr="009349EB" w:rsidRDefault="00CA52EF" w:rsidP="00CA52EF">
      <w:pPr>
        <w:pStyle w:val="Apartadosprogramacin"/>
        <w:widowControl/>
        <w:spacing w:before="240" w:after="0"/>
        <w:rPr>
          <w:rFonts w:ascii="Times New Roman" w:hAnsi="Times New Roman"/>
          <w:b/>
          <w:sz w:val="28"/>
          <w:szCs w:val="28"/>
        </w:rPr>
      </w:pPr>
      <w:bookmarkStart w:id="8" w:name="_Toc432148171"/>
      <w:bookmarkStart w:id="9" w:name="_Toc400034390"/>
      <w:bookmarkStart w:id="10" w:name="_Toc400034170"/>
      <w:r w:rsidRPr="009349EB">
        <w:rPr>
          <w:rFonts w:ascii="Times New Roman" w:hAnsi="Times New Roman"/>
          <w:b/>
          <w:sz w:val="28"/>
          <w:szCs w:val="28"/>
        </w:rPr>
        <w:t>OBJETIVOS.</w:t>
      </w:r>
      <w:bookmarkEnd w:id="8"/>
      <w:bookmarkEnd w:id="9"/>
      <w:bookmarkEnd w:id="10"/>
      <w:r w:rsidRPr="009349EB">
        <w:rPr>
          <w:rFonts w:ascii="Times New Roman" w:hAnsi="Times New Roman"/>
          <w:b/>
          <w:sz w:val="28"/>
          <w:szCs w:val="28"/>
        </w:rPr>
        <w:fldChar w:fldCharType="begin"/>
      </w:r>
      <w:r w:rsidRPr="009349EB">
        <w:rPr>
          <w:rFonts w:ascii="Times New Roman" w:hAnsi="Times New Roman"/>
          <w:b/>
          <w:sz w:val="28"/>
          <w:szCs w:val="28"/>
        </w:rPr>
        <w:instrText>xe "OBJETIVOS."</w:instrText>
      </w:r>
      <w:r w:rsidRPr="009349EB">
        <w:rPr>
          <w:rFonts w:ascii="Times New Roman" w:hAnsi="Times New Roman"/>
          <w:b/>
          <w:sz w:val="28"/>
          <w:szCs w:val="28"/>
        </w:rPr>
        <w:fldChar w:fldCharType="end"/>
      </w:r>
    </w:p>
    <w:p w:rsidR="00CA52EF" w:rsidRDefault="00CA52EF" w:rsidP="00CA52EF">
      <w:pPr>
        <w:pStyle w:val="Prrafodelista"/>
        <w:widowControl w:val="0"/>
        <w:numPr>
          <w:ilvl w:val="0"/>
          <w:numId w:val="3"/>
        </w:numPr>
        <w:spacing w:before="100" w:after="100" w:line="360" w:lineRule="auto"/>
        <w:rPr>
          <w:snapToGrid w:val="0"/>
          <w:vanish/>
          <w:color w:val="auto"/>
          <w:szCs w:val="20"/>
          <w:lang w:val="es-ES_tradnl"/>
        </w:rPr>
      </w:pPr>
    </w:p>
    <w:p w:rsidR="00CA52EF" w:rsidRDefault="00CA52EF" w:rsidP="00CA52EF">
      <w:pPr>
        <w:pStyle w:val="Prrafodelista"/>
        <w:widowControl w:val="0"/>
        <w:numPr>
          <w:ilvl w:val="0"/>
          <w:numId w:val="3"/>
        </w:numPr>
        <w:spacing w:before="100" w:after="100" w:line="360" w:lineRule="auto"/>
        <w:rPr>
          <w:snapToGrid w:val="0"/>
          <w:vanish/>
          <w:color w:val="auto"/>
          <w:szCs w:val="20"/>
          <w:lang w:val="es-ES_tradnl"/>
        </w:rPr>
      </w:pPr>
    </w:p>
    <w:p w:rsidR="00F8518F" w:rsidRDefault="00F8518F" w:rsidP="00F8518F">
      <w:pPr>
        <w:pStyle w:val="Subapartadosprogramacin"/>
        <w:numPr>
          <w:ilvl w:val="0"/>
          <w:numId w:val="0"/>
        </w:numPr>
        <w:ind w:left="792" w:hanging="432"/>
        <w:rPr>
          <w:sz w:val="24"/>
          <w:szCs w:val="24"/>
        </w:rPr>
      </w:pPr>
      <w:bookmarkStart w:id="11" w:name="_Toc432148172"/>
      <w:bookmarkStart w:id="12" w:name="_Toc400034391"/>
    </w:p>
    <w:p w:rsidR="00CA52EF" w:rsidRPr="009349EB" w:rsidRDefault="00CA52EF" w:rsidP="00CA52EF">
      <w:pPr>
        <w:pStyle w:val="Subapartadosprogramacin"/>
        <w:rPr>
          <w:sz w:val="24"/>
          <w:szCs w:val="24"/>
        </w:rPr>
      </w:pPr>
      <w:r w:rsidRPr="009349EB">
        <w:rPr>
          <w:sz w:val="24"/>
          <w:szCs w:val="24"/>
        </w:rPr>
        <w:t>OBJETIVOS GENERALES DEL MÓDULO.</w:t>
      </w:r>
      <w:bookmarkEnd w:id="11"/>
      <w:bookmarkEnd w:id="12"/>
    </w:p>
    <w:p w:rsidR="00CA52EF" w:rsidRDefault="00CA52EF" w:rsidP="00CA52EF">
      <w:pPr>
        <w:widowControl/>
        <w:shd w:val="clear" w:color="auto" w:fill="FFFFFF"/>
        <w:spacing w:before="0" w:after="0" w:line="360" w:lineRule="auto"/>
        <w:ind w:right="-462" w:firstLine="360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De conformidad con lo establecido en el artículo 9 del Real Decreto 1630/2009, de 30 de octubre, por el que se establece el título de Técnico Superior en Diseño en Fabricación Mecánica y se fijan sus enseñanzas mínimas, los objetivos generales de las enseñanzas correspondientes al mismo son: </w:t>
      </w:r>
    </w:p>
    <w:p w:rsidR="00CA52EF" w:rsidRDefault="00CA52EF" w:rsidP="00CA52EF">
      <w:pPr>
        <w:widowControl/>
        <w:shd w:val="clear" w:color="auto" w:fill="FFFFFF"/>
        <w:spacing w:before="0" w:after="17" w:line="360" w:lineRule="auto"/>
        <w:ind w:right="-462"/>
        <w:jc w:val="both"/>
        <w:rPr>
          <w:color w:val="000000"/>
          <w:szCs w:val="22"/>
          <w:lang w:val="es-ES"/>
        </w:rPr>
      </w:pP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Realizar cálculos de dimensionado y definir planes de pruebas para el diseño de productos de fabricación mecánica.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Aplicar técnicas de dibujo para la elaboración de planos y definir especificaciones técnicas para el diseño de productos.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Identificar componentes normalizados y materiales comerciales, relacionando las características de los mismos con su uso, para seleccionarlos en el diseño del producto.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Planificar pruebas y verificaciones definiendo su realización para la homologación del producto diseñado.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lastRenderedPageBreak/>
        <w:t xml:space="preserve">Definir características de funcionamiento de sistemas de fabricación mecánica, estableciendo su ciclo de actividad, seleccionando sus componentes y realizando los esquemas de potencia y mando para automatizar la solución planteada.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Aplicar técnicas de trabajo con CAD según las normas de dibujo industrial para elaborar planos de conjunto y de fabricación.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Identificar las limitaciones de fabricación, analizando las capacidades de las máquinas y procesos en la fabricación de prototipos para realizar modificaciones en el diseño del producto.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Definir moldes, simulando el proceso de llenado y enfriamiento para ajustar el diseño de los mismos.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Utilizar herramientas informáticas para la elaboración, organización y mantenimiento de la documentación técnica de fabricación de productos mecánicos y documentación complementaria de uso de los mismos.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Relacionar los indicadores de valoración con la adaptación a los cambios del equipo de trabajo, en la mejora e innovación de los procesos para aumentar la competitividad.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Definir posibles combinaciones del trabajo en equipo, para dar respuesta a incidencias en la actividad y cumplir los objetivos de la producción.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Identificar nuevas competencias analizando los cambios tecnológicos y organizativos definiendo las actuaciones necesarias para conseguirlas y adaptarse a diferentes puestos de trabajo.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Reconocer sus derechos y deberes como agente activo en la sociedad, analizando el marco legal que regula las condiciones sociales y laborales para participar como ciudadano democrático.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Reconocer las oportunidades de negocio, identificando y analizando demandas del mercado para crear y gestionar una pequeña empresa. </w:t>
      </w:r>
    </w:p>
    <w:p w:rsidR="00CA52EF" w:rsidRDefault="00CA52EF" w:rsidP="00CA52EF">
      <w:pPr>
        <w:widowControl/>
        <w:numPr>
          <w:ilvl w:val="0"/>
          <w:numId w:val="4"/>
        </w:numPr>
        <w:shd w:val="clear" w:color="auto" w:fill="FFFFFF"/>
        <w:spacing w:before="0" w:after="9" w:line="360" w:lineRule="auto"/>
        <w:ind w:left="1418" w:right="-459" w:hanging="284"/>
        <w:jc w:val="both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Identificar y valorar las oportunidades de aprendizaje y empleo, analizando las ofertas y demandas del mercado laboral para gestionar su carrera profesional. </w:t>
      </w:r>
    </w:p>
    <w:p w:rsidR="00CA52EF" w:rsidRDefault="00CA52EF" w:rsidP="00CA52EF">
      <w:pPr>
        <w:widowControl/>
        <w:shd w:val="clear" w:color="auto" w:fill="FFFFFF"/>
        <w:spacing w:before="0" w:after="138" w:line="360" w:lineRule="auto"/>
        <w:ind w:left="360" w:right="-462"/>
        <w:jc w:val="both"/>
        <w:rPr>
          <w:color w:val="000000"/>
          <w:szCs w:val="22"/>
          <w:lang w:val="es-ES"/>
        </w:rPr>
      </w:pPr>
    </w:p>
    <w:p w:rsidR="00CA52EF" w:rsidRPr="009349EB" w:rsidRDefault="009349EB" w:rsidP="00CA52EF">
      <w:pPr>
        <w:pStyle w:val="Subapartadosprogramacin"/>
        <w:rPr>
          <w:sz w:val="24"/>
          <w:szCs w:val="24"/>
        </w:rPr>
      </w:pPr>
      <w:bookmarkStart w:id="13" w:name="_Toc432148173"/>
      <w:bookmarkStart w:id="14" w:name="_Toc400034393"/>
      <w:r w:rsidRPr="009349EB">
        <w:rPr>
          <w:sz w:val="24"/>
          <w:szCs w:val="24"/>
        </w:rPr>
        <w:lastRenderedPageBreak/>
        <w:t xml:space="preserve"> </w:t>
      </w:r>
      <w:r w:rsidR="00CA52EF" w:rsidRPr="009349EB">
        <w:rPr>
          <w:sz w:val="24"/>
          <w:szCs w:val="24"/>
        </w:rPr>
        <w:t>COMPETENCIAS PROFESIONALES, PERSONALES Y SOCIALES.</w:t>
      </w:r>
      <w:bookmarkEnd w:id="13"/>
      <w:bookmarkEnd w:id="14"/>
    </w:p>
    <w:p w:rsidR="00CA52EF" w:rsidRDefault="00CA52EF" w:rsidP="00CA52EF">
      <w:pPr>
        <w:pStyle w:val="Prrafodelista"/>
        <w:rPr>
          <w:b/>
        </w:rPr>
      </w:pPr>
    </w:p>
    <w:p w:rsidR="00CA52EF" w:rsidRDefault="00CA52EF" w:rsidP="00CA52EF">
      <w:pPr>
        <w:spacing w:line="360" w:lineRule="auto"/>
        <w:ind w:left="567" w:firstLine="567"/>
        <w:jc w:val="both"/>
        <w:rPr>
          <w:rFonts w:cs="Arial"/>
          <w:bCs/>
          <w:iCs/>
          <w:szCs w:val="28"/>
          <w:lang w:val="es-ES"/>
        </w:rPr>
      </w:pPr>
      <w:r>
        <w:rPr>
          <w:rFonts w:cs="Arial"/>
          <w:bCs/>
          <w:iCs/>
          <w:szCs w:val="28"/>
          <w:lang w:val="es-ES"/>
        </w:rPr>
        <w:t>La formación del módulo contribuye a alcanzar las competencias profesionales, personales y sociales de este título que se relacionan a continuación:</w:t>
      </w:r>
    </w:p>
    <w:p w:rsidR="00CA52EF" w:rsidRDefault="00CA52EF" w:rsidP="00CA52EF">
      <w:pPr>
        <w:spacing w:line="360" w:lineRule="auto"/>
        <w:jc w:val="both"/>
        <w:rPr>
          <w:rFonts w:cs="Arial"/>
          <w:bCs/>
          <w:iCs/>
          <w:szCs w:val="28"/>
          <w:lang w:val="es-ES"/>
        </w:rPr>
      </w:pPr>
    </w:p>
    <w:p w:rsidR="00CA52EF" w:rsidRDefault="00CA52EF" w:rsidP="00CA52EF">
      <w:pPr>
        <w:spacing w:line="360" w:lineRule="auto"/>
        <w:ind w:left="1418" w:hanging="284"/>
        <w:jc w:val="both"/>
        <w:rPr>
          <w:rFonts w:cs="Arial"/>
          <w:bCs/>
          <w:iCs/>
          <w:szCs w:val="28"/>
          <w:lang w:val="es-ES"/>
        </w:rPr>
      </w:pPr>
      <w:r>
        <w:rPr>
          <w:rFonts w:cs="Arial"/>
          <w:bCs/>
          <w:iCs/>
          <w:szCs w:val="28"/>
          <w:lang w:val="es-ES"/>
        </w:rPr>
        <w:t>g) Realizar modificaciones al diseño en función de los problemas detectados en la fabricación del prototipo.</w:t>
      </w:r>
    </w:p>
    <w:p w:rsidR="00CA52EF" w:rsidRDefault="00CA52EF" w:rsidP="00CA52EF">
      <w:pPr>
        <w:spacing w:line="360" w:lineRule="auto"/>
        <w:ind w:left="1418" w:hanging="284"/>
        <w:jc w:val="both"/>
        <w:rPr>
          <w:rFonts w:cs="Arial"/>
          <w:bCs/>
          <w:iCs/>
          <w:szCs w:val="28"/>
          <w:lang w:val="es-ES"/>
        </w:rPr>
      </w:pPr>
      <w:r>
        <w:rPr>
          <w:rFonts w:cs="Arial"/>
          <w:bCs/>
          <w:iCs/>
          <w:szCs w:val="28"/>
          <w:lang w:val="es-ES"/>
        </w:rPr>
        <w:t>j) Resolver las incidencias relativas a su actividad, identificando las causas que las provocan y tomando decisiones de forma responsable.</w:t>
      </w:r>
    </w:p>
    <w:p w:rsidR="00CA52EF" w:rsidRDefault="00CA52EF" w:rsidP="00CA52EF">
      <w:pPr>
        <w:spacing w:line="360" w:lineRule="auto"/>
        <w:ind w:left="1418" w:hanging="284"/>
        <w:jc w:val="both"/>
        <w:rPr>
          <w:rFonts w:cs="Arial"/>
          <w:bCs/>
          <w:iCs/>
          <w:szCs w:val="28"/>
          <w:lang w:val="es-ES"/>
        </w:rPr>
      </w:pPr>
    </w:p>
    <w:p w:rsidR="00CA52EF" w:rsidRDefault="00CA52EF" w:rsidP="00CA52EF">
      <w:pPr>
        <w:spacing w:line="360" w:lineRule="auto"/>
        <w:ind w:left="1418" w:hanging="284"/>
        <w:jc w:val="both"/>
        <w:rPr>
          <w:rFonts w:cs="Arial"/>
          <w:bCs/>
          <w:iCs/>
          <w:szCs w:val="28"/>
          <w:lang w:val="es-ES"/>
        </w:rPr>
      </w:pPr>
      <w:r>
        <w:rPr>
          <w:rFonts w:cs="Arial"/>
          <w:bCs/>
          <w:iCs/>
          <w:szCs w:val="28"/>
          <w:lang w:val="es-ES"/>
        </w:rPr>
        <w:t>k) Adaptarse a diferentes puestos de trabajo y nuevas situaciones laborales originados por cambios tecnológicos y organizativos en los procesos productivos.</w:t>
      </w:r>
    </w:p>
    <w:p w:rsidR="00CA52EF" w:rsidRPr="009349EB" w:rsidRDefault="009349EB" w:rsidP="00CA52EF">
      <w:pPr>
        <w:pStyle w:val="Subapartadosprogramacin"/>
        <w:rPr>
          <w:sz w:val="24"/>
          <w:szCs w:val="24"/>
        </w:rPr>
      </w:pPr>
      <w:bookmarkStart w:id="15" w:name="_Toc432148174"/>
      <w:bookmarkStart w:id="16" w:name="_Toc400034392"/>
      <w:bookmarkStart w:id="17" w:name="_Toc400034394"/>
      <w:bookmarkStart w:id="18" w:name="_Toc400034171"/>
      <w:r w:rsidRPr="009349EB">
        <w:rPr>
          <w:sz w:val="24"/>
          <w:szCs w:val="24"/>
        </w:rPr>
        <w:t xml:space="preserve"> </w:t>
      </w:r>
      <w:r w:rsidR="00CA52EF" w:rsidRPr="009349EB">
        <w:rPr>
          <w:sz w:val="24"/>
          <w:szCs w:val="24"/>
        </w:rPr>
        <w:t>CONTRIBUCIONES DEL MÓDULO PROFESIONAL.</w:t>
      </w:r>
      <w:bookmarkEnd w:id="15"/>
      <w:bookmarkEnd w:id="16"/>
    </w:p>
    <w:p w:rsidR="00CA52EF" w:rsidRDefault="00CA52EF" w:rsidP="00CA52EF">
      <w:pPr>
        <w:spacing w:line="360" w:lineRule="auto"/>
        <w:ind w:left="567" w:firstLine="567"/>
        <w:jc w:val="both"/>
        <w:rPr>
          <w:lang w:val="es-ES"/>
        </w:rPr>
      </w:pPr>
      <w:r>
        <w:rPr>
          <w:lang w:val="es-ES"/>
        </w:rPr>
        <w:t xml:space="preserve">La formación del módulo contribuye a alcanzar los objetivos generales de este ciclo formativo que se relacionan a continuación: </w:t>
      </w:r>
    </w:p>
    <w:p w:rsidR="00CA52EF" w:rsidRDefault="00CA52EF" w:rsidP="00CA52EF">
      <w:pPr>
        <w:spacing w:line="360" w:lineRule="auto"/>
        <w:ind w:left="1418" w:hanging="284"/>
        <w:jc w:val="both"/>
        <w:rPr>
          <w:lang w:val="es-ES"/>
        </w:rPr>
      </w:pPr>
      <w:r>
        <w:rPr>
          <w:lang w:val="es-ES"/>
        </w:rPr>
        <w:t>g) Identificar las limitaciones de fabricación, analizando las capacidades de las máquinas y procesos en la fabricación de prototipos para realizar modificaciones en el diseño del producto.</w:t>
      </w:r>
    </w:p>
    <w:p w:rsidR="00CA52EF" w:rsidRDefault="00CA52EF" w:rsidP="00CA52EF">
      <w:pPr>
        <w:spacing w:line="360" w:lineRule="auto"/>
        <w:ind w:left="1418" w:hanging="284"/>
        <w:jc w:val="both"/>
        <w:rPr>
          <w:lang w:val="es-ES"/>
        </w:rPr>
      </w:pPr>
      <w:r>
        <w:rPr>
          <w:lang w:val="es-ES"/>
        </w:rPr>
        <w:t xml:space="preserve"> j) Relacionar los indicadores de valoración con la adaptación a los cambios del equipo de trabajo en la mejora e innovación de los procesos para aumentar la competitividad. </w:t>
      </w:r>
    </w:p>
    <w:p w:rsidR="00CA52EF" w:rsidRDefault="00CA52EF" w:rsidP="00CA52EF">
      <w:pPr>
        <w:spacing w:line="360" w:lineRule="auto"/>
        <w:ind w:left="1418" w:hanging="284"/>
        <w:jc w:val="both"/>
        <w:rPr>
          <w:lang w:val="es-ES"/>
        </w:rPr>
      </w:pPr>
      <w:r>
        <w:rPr>
          <w:lang w:val="es-ES"/>
        </w:rPr>
        <w:t xml:space="preserve">k) Definir posibles combinaciones del trabajo en equipo, para dar respuesta a incidencias en la actividad y cumplir los objetivos de la producción.  </w:t>
      </w:r>
    </w:p>
    <w:p w:rsidR="00CA52EF" w:rsidRDefault="00CA52EF" w:rsidP="00CA52EF">
      <w:pPr>
        <w:spacing w:line="360" w:lineRule="auto"/>
        <w:jc w:val="both"/>
        <w:rPr>
          <w:lang w:val="es-ES"/>
        </w:rPr>
      </w:pPr>
    </w:p>
    <w:p w:rsidR="00CA52EF" w:rsidRDefault="00CA52EF" w:rsidP="00CA52EF">
      <w:pPr>
        <w:pStyle w:val="Apartadosprogramacin"/>
        <w:widowControl/>
        <w:spacing w:before="0" w:after="0"/>
      </w:pPr>
      <w:bookmarkStart w:id="19" w:name="_Toc432148175"/>
      <w:r>
        <w:t>CONTENIDOS.</w:t>
      </w:r>
      <w:bookmarkEnd w:id="17"/>
      <w:bookmarkEnd w:id="18"/>
      <w:bookmarkEnd w:id="19"/>
    </w:p>
    <w:p w:rsidR="00CA52EF" w:rsidRDefault="00CA52EF" w:rsidP="00CA52EF">
      <w:pPr>
        <w:shd w:val="clear" w:color="auto" w:fill="FFFFFF"/>
        <w:spacing w:after="188" w:line="360" w:lineRule="auto"/>
        <w:ind w:right="-462" w:firstLine="567"/>
        <w:rPr>
          <w:b/>
          <w:sz w:val="28"/>
        </w:rPr>
      </w:pPr>
      <w:r>
        <w:t xml:space="preserve"> Equivalencia en créditos ECTS: 11. Código: 0432. Duración: 224 horas</w:t>
      </w:r>
    </w:p>
    <w:p w:rsidR="00CA52EF" w:rsidRDefault="00CA52EF" w:rsidP="00CA52EF">
      <w:pPr>
        <w:shd w:val="clear" w:color="auto" w:fill="FFFFFF"/>
        <w:spacing w:after="188" w:line="360" w:lineRule="auto"/>
        <w:ind w:right="-462"/>
      </w:pPr>
      <w:r>
        <w:rPr>
          <w:b/>
        </w:rPr>
        <w:lastRenderedPageBreak/>
        <w:t xml:space="preserve">Procesos de fabricación por arranque de viruta: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9" w:line="360" w:lineRule="auto"/>
        <w:ind w:left="464" w:right="-462" w:hanging="180"/>
        <w:jc w:val="both"/>
      </w:pPr>
      <w:r>
        <w:t xml:space="preserve">Mecanizados por arranque de viruta.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Formación de la viruta en materiales metálicos.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Torneado, fresado, taladrado, entre otros.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Elementos y mandos de las máquinas herramientas de arranque de viruta.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8" w:line="360" w:lineRule="auto"/>
        <w:ind w:left="464" w:right="-462" w:hanging="180"/>
        <w:jc w:val="both"/>
      </w:pPr>
      <w:r>
        <w:t xml:space="preserve">Selección de herramientas.- Herramientas de corte. Clasificación, aplicación y geometría del filo.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Relación entre herramientas, operaciones y formas obtenidas. Aplicación práctica.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9" w:line="360" w:lineRule="auto"/>
        <w:ind w:left="464" w:right="-462" w:hanging="180"/>
        <w:jc w:val="both"/>
      </w:pPr>
      <w:r>
        <w:t xml:space="preserve">Accesorios y utillajes.  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8" w:line="360" w:lineRule="auto"/>
        <w:ind w:right="-462" w:firstLine="426"/>
        <w:jc w:val="both"/>
      </w:pPr>
      <w:r>
        <w:t xml:space="preserve">Elementos de apriete y sujeción.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>Elementos de posicionamiento y centrado.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Elementos de guiado.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9" w:line="360" w:lineRule="auto"/>
        <w:ind w:left="464" w:right="-462" w:hanging="180"/>
        <w:jc w:val="both"/>
      </w:pPr>
      <w:r>
        <w:t xml:space="preserve">Capacidad de máquina.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Dimensiones y recorridos máximos.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Potencias desarrolladas.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Capacidad de proceso constante.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Carga de producción.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9" w:line="360" w:lineRule="auto"/>
        <w:ind w:left="464" w:right="-462" w:hanging="180"/>
        <w:jc w:val="both"/>
      </w:pPr>
      <w:r>
        <w:t xml:space="preserve">Técnicas operativas de arranque de viruta.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8" w:line="360" w:lineRule="auto"/>
        <w:ind w:left="464" w:right="-462" w:hanging="180"/>
        <w:jc w:val="both"/>
      </w:pPr>
      <w:r>
        <w:t xml:space="preserve">Metrología. Medición y verificación.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Mediciones lineales y angulares.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Verificación de productos.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lastRenderedPageBreak/>
        <w:t xml:space="preserve">Otras mediciones. Rugosidad. Máquinas tridimensionales.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8" w:line="360" w:lineRule="auto"/>
        <w:ind w:left="464" w:right="-462" w:hanging="180"/>
        <w:jc w:val="both"/>
      </w:pPr>
      <w:r>
        <w:t xml:space="preserve">Evaluación del coste de mecanizado.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9" w:line="360" w:lineRule="auto"/>
        <w:ind w:left="464" w:right="-462" w:hanging="180"/>
        <w:jc w:val="both"/>
      </w:pPr>
      <w:r>
        <w:t xml:space="preserve">Prevención de riesgos laborales en el mecanizado por arranque de viruta.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201" w:line="360" w:lineRule="auto"/>
        <w:ind w:left="464" w:right="-462" w:hanging="180"/>
        <w:jc w:val="both"/>
      </w:pPr>
      <w:r>
        <w:t xml:space="preserve">Protección del medio ambiente en el mecanizado por arranque de viruta. </w:t>
      </w:r>
    </w:p>
    <w:p w:rsidR="00CA52EF" w:rsidRDefault="00CA52EF" w:rsidP="00CA52EF">
      <w:pPr>
        <w:shd w:val="clear" w:color="auto" w:fill="FFFFFF"/>
        <w:spacing w:after="201" w:line="360" w:lineRule="auto"/>
        <w:ind w:left="464" w:right="-462"/>
      </w:pPr>
    </w:p>
    <w:p w:rsidR="00CA52EF" w:rsidRDefault="00CA52EF" w:rsidP="00CA52EF">
      <w:pPr>
        <w:shd w:val="clear" w:color="auto" w:fill="FFFFFF"/>
        <w:spacing w:after="188" w:line="360" w:lineRule="auto"/>
        <w:ind w:right="-462"/>
        <w:rPr>
          <w:b/>
        </w:rPr>
      </w:pPr>
      <w:r>
        <w:rPr>
          <w:b/>
        </w:rPr>
        <w:t xml:space="preserve">Procesos de fabricación por mecanizados especiales: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8" w:line="360" w:lineRule="auto"/>
        <w:ind w:left="464" w:right="-462" w:hanging="180"/>
        <w:jc w:val="both"/>
      </w:pPr>
      <w:r>
        <w:t xml:space="preserve">Mecanizados especiales.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left="1418" w:right="-462" w:hanging="284"/>
        <w:jc w:val="both"/>
      </w:pPr>
      <w:r>
        <w:t xml:space="preserve">Abrasión, electroerosión por penetración y corte, láser, chorro de agua,      ultrasonidos, alta velocidad (MAV), entre otros.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Elementos y mandos de las máquinas herramientas de mecanizados especiales. </w:t>
      </w:r>
    </w:p>
    <w:p w:rsidR="00CA52EF" w:rsidRDefault="00CA52EF" w:rsidP="00CA52EF">
      <w:pPr>
        <w:widowControl/>
        <w:numPr>
          <w:ilvl w:val="0"/>
          <w:numId w:val="5"/>
        </w:numPr>
        <w:shd w:val="clear" w:color="auto" w:fill="FFFFFF"/>
        <w:spacing w:before="0" w:after="198" w:line="360" w:lineRule="auto"/>
        <w:ind w:left="464" w:right="-462" w:hanging="180"/>
        <w:jc w:val="both"/>
      </w:pPr>
      <w:r>
        <w:t xml:space="preserve">Selección de herramientas.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>Herramientas utilizadas en mecanizados especiales. Clasificación y aplicación.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Elección en función del elemento a fabricar, del acabado y de la tolerancia a obtener.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6" w:right="-462" w:hanging="142"/>
      </w:pPr>
      <w:r>
        <w:t>Accesorios y utillajes.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Montaje de piezas, herramientas, utillajes y accesorios de mecanizado.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>Técnicas aplicables y ajuste.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Técnicas operativas de mecanizados especiales.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Metrología. Medición y verificación en procesos de mecanizados especiales.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Capacidad de máquina en procesos de mecanizados especiales.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Evaluación del coste de mecanizado especial.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Prevención de riesgos laborales en procesos de mecanizado especial.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lastRenderedPageBreak/>
        <w:t xml:space="preserve">Protección del medio ambiente en procesos de mecanizado especial. </w:t>
      </w:r>
    </w:p>
    <w:p w:rsidR="00CA52EF" w:rsidRDefault="00CA52EF" w:rsidP="00CA52EF">
      <w:pPr>
        <w:shd w:val="clear" w:color="auto" w:fill="FFFFFF"/>
        <w:spacing w:after="188" w:line="360" w:lineRule="auto"/>
        <w:ind w:right="-462"/>
        <w:rPr>
          <w:b/>
        </w:rPr>
      </w:pPr>
      <w:r>
        <w:rPr>
          <w:b/>
        </w:rPr>
        <w:t xml:space="preserve">Procesos de fabricación por corte y conformado: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Corte y conformado.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proofErr w:type="spellStart"/>
      <w:r>
        <w:t>Punzonado</w:t>
      </w:r>
      <w:proofErr w:type="spellEnd"/>
      <w:r>
        <w:t xml:space="preserve">, plegado, cizallado, procesado de chapa, curvado, forjado, entre otros.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Elementos y mandos de las máquinas de corte y conformado.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283"/>
      </w:pPr>
      <w:r>
        <w:t>Selección de herramientas.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 Herramientas de corte y conformado. Clasificación y aplicación.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Elección de herramientas en función del elemento a fabricar.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Accesorios y utillajes.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Elaboración de plantillas.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Montaje de piezas, herramientas, utillajes y accesorios de corte y conformado.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Técnicas aplicables y ajuste.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Técnicas operativas de corte y conformado.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Metrología. Medición y verificación en procesos de corte y conformado.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Capacidad de máquina en procesos de corte y conformado.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Evaluación del coste de mecanizado especial.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Prevención de riesgos laborales en procesos de corte y conformado.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Protección del medio ambiente en procesos de corte y conformado. </w:t>
      </w:r>
    </w:p>
    <w:p w:rsidR="00CA52EF" w:rsidRDefault="00CA52EF" w:rsidP="00CA52EF">
      <w:pPr>
        <w:shd w:val="clear" w:color="auto" w:fill="FFFFFF"/>
        <w:spacing w:after="188" w:line="360" w:lineRule="auto"/>
        <w:ind w:right="-462"/>
        <w:rPr>
          <w:b/>
        </w:rPr>
      </w:pPr>
      <w:r>
        <w:rPr>
          <w:b/>
        </w:rPr>
        <w:t xml:space="preserve">Procesos de fundición y moldeo: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Moldeo y fundición.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Moldeo del acero y fundición. Técnicas de moldeo. Moldeo en arena. Fundición inyectada.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Moldeo de plásticos.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lastRenderedPageBreak/>
        <w:t xml:space="preserve">Capacidad de máquina en procesos de fundición y moldeo.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Metrología. Medición y verificación en procesos de fundición y moldeo.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Evaluación del coste de fundición o transformación de polímeros por moldeo.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Prevención de riesgos laborales en procesos de fundición y moldeo.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Protección del medio ambiente en procesos de fundición y moldeo. </w:t>
      </w:r>
    </w:p>
    <w:p w:rsidR="00CA52EF" w:rsidRDefault="00CA52EF" w:rsidP="00CA52EF">
      <w:pPr>
        <w:shd w:val="clear" w:color="auto" w:fill="FFFFFF"/>
        <w:spacing w:after="188" w:line="360" w:lineRule="auto"/>
        <w:ind w:right="-462"/>
        <w:rPr>
          <w:b/>
        </w:rPr>
      </w:pPr>
      <w:r>
        <w:rPr>
          <w:b/>
        </w:rPr>
        <w:t xml:space="preserve">Procesos de soldadura: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Soldadura. Clases y tipos de soldaduras.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proofErr w:type="spellStart"/>
      <w:r>
        <w:t>Oxigás</w:t>
      </w:r>
      <w:proofErr w:type="spellEnd"/>
      <w:r>
        <w:t xml:space="preserve">, soldadura por arco, MIG/MAG. TIG, plasma, láser, ultrasonidos, entre otras.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Tipos de uniones soldadas. Selección del procedimiento.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Preparación de máquinas, equipos, utillajes y herramientas.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>Elementos y mandos de las máquinas.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Regulación de parámetros del proceso.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>Selección de consumibles y utillajes.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Montaje de piezas, herramientas, utillajes y accesorios.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>Técnicas operativas de procesos de soldeo.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Metrología. Medición y verificación en procesos de soldeo.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>Capacidad de máquina en procesos de soldeo.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Evaluación del coste de soldadura.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Prevención de riesgos laborales en procesos de soldeo.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Protección del medio ambiente en procesos de soldeo. </w:t>
      </w:r>
    </w:p>
    <w:p w:rsidR="00CA52EF" w:rsidRDefault="00CA52EF" w:rsidP="00CA52EF">
      <w:pPr>
        <w:shd w:val="clear" w:color="auto" w:fill="FFFFFF"/>
        <w:spacing w:after="188" w:line="360" w:lineRule="auto"/>
        <w:ind w:right="-462"/>
      </w:pPr>
      <w:r>
        <w:rPr>
          <w:b/>
        </w:rPr>
        <w:t xml:space="preserve">Procesos de montaje: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Montaje. Atornillado, remachado, ensamblado, pegado, desmontaje, entre otros.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Tipos de uniones no soldadas. Selección del procedimiento.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Preparación, montaje y ajuste de máquinas, equipos y elementos auxiliares.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lastRenderedPageBreak/>
        <w:t>Técnicas operativas de montaje.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Metrología. Medición y verificación en procesos de montaje.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Evaluación del coste de montaje.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Prevención de riesgos laborales en procesos de montaje.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Protección del medio ambiente en procesos de montaje. </w:t>
      </w:r>
    </w:p>
    <w:p w:rsidR="00CA52EF" w:rsidRDefault="00CA52EF" w:rsidP="00CA52EF">
      <w:pPr>
        <w:shd w:val="clear" w:color="auto" w:fill="FFFFFF"/>
        <w:spacing w:after="188" w:line="360" w:lineRule="auto"/>
        <w:ind w:right="-462"/>
        <w:rPr>
          <w:b/>
        </w:rPr>
      </w:pPr>
      <w:r>
        <w:rPr>
          <w:b/>
        </w:rPr>
        <w:t xml:space="preserve">Prevención de riesgos, seguridad y protección medioambiental: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Normativa de prevención de riesgos laborales relativa a la fabricación mecánica.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Factores y situaciones de riesgo.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Prevención y protección colectiva.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>Prevención en origen.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Medios y equipos de protección.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 xml:space="preserve">Clasificación y almacenamiento de residuos.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Residuos característicos en fabricación mecánica.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Vertidos característicos en fabricación mecánica.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Etiquetado y almacenamiento. 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Reciclaje en origen. </w:t>
      </w:r>
    </w:p>
    <w:p w:rsidR="00CA52EF" w:rsidRDefault="00CA52EF" w:rsidP="00CA52EF">
      <w:pPr>
        <w:pStyle w:val="Prrafodelista"/>
        <w:numPr>
          <w:ilvl w:val="0"/>
          <w:numId w:val="6"/>
        </w:numPr>
        <w:shd w:val="clear" w:color="auto" w:fill="FFFFFF"/>
        <w:spacing w:after="198" w:line="360" w:lineRule="auto"/>
        <w:ind w:left="425" w:right="-459" w:hanging="141"/>
      </w:pPr>
      <w:r>
        <w:t>Normativa reguladora en gestión de residuos.</w:t>
      </w:r>
    </w:p>
    <w:p w:rsidR="00CA52EF" w:rsidRDefault="00CA52EF" w:rsidP="00CA52EF">
      <w:pPr>
        <w:widowControl/>
        <w:numPr>
          <w:ilvl w:val="1"/>
          <w:numId w:val="5"/>
        </w:numPr>
        <w:shd w:val="clear" w:color="auto" w:fill="FFFFFF"/>
        <w:spacing w:before="0" w:after="199" w:line="360" w:lineRule="auto"/>
        <w:ind w:right="-462" w:firstLine="426"/>
        <w:jc w:val="both"/>
      </w:pPr>
      <w:r>
        <w:t xml:space="preserve">Tratamiento y recogida de residuos. </w:t>
      </w:r>
    </w:p>
    <w:p w:rsidR="00CA52EF" w:rsidRPr="00F152EA" w:rsidRDefault="00AE063E" w:rsidP="00AE063E">
      <w:pPr>
        <w:pStyle w:val="Subapartadosprogramacin"/>
        <w:numPr>
          <w:ilvl w:val="0"/>
          <w:numId w:val="0"/>
        </w:numPr>
        <w:spacing w:before="480"/>
        <w:ind w:left="792" w:hanging="432"/>
        <w:rPr>
          <w:sz w:val="24"/>
          <w:szCs w:val="24"/>
        </w:rPr>
      </w:pPr>
      <w:bookmarkStart w:id="20" w:name="_Toc432148176"/>
      <w:r w:rsidRPr="00F152EA">
        <w:rPr>
          <w:sz w:val="24"/>
          <w:szCs w:val="24"/>
        </w:rPr>
        <w:t xml:space="preserve">5.1.- </w:t>
      </w:r>
      <w:r w:rsidR="00CA52EF" w:rsidRPr="00F152EA">
        <w:rPr>
          <w:sz w:val="24"/>
          <w:szCs w:val="24"/>
        </w:rPr>
        <w:t>CONTENIDOS MINIMOS.</w:t>
      </w:r>
      <w:bookmarkEnd w:id="20"/>
    </w:p>
    <w:p w:rsidR="00CA52EF" w:rsidRDefault="00CA52EF" w:rsidP="00CA52EF">
      <w:pPr>
        <w:pStyle w:val="Prrafodelista"/>
        <w:numPr>
          <w:ilvl w:val="0"/>
          <w:numId w:val="7"/>
        </w:numPr>
        <w:spacing w:before="360" w:line="360" w:lineRule="auto"/>
        <w:rPr>
          <w:snapToGrid w:val="0"/>
          <w:color w:val="auto"/>
          <w:szCs w:val="20"/>
        </w:rPr>
      </w:pPr>
      <w:r>
        <w:rPr>
          <w:snapToGrid w:val="0"/>
          <w:color w:val="auto"/>
          <w:szCs w:val="20"/>
        </w:rPr>
        <w:t xml:space="preserve">Afilado de herramientas de Torno paralelo y de brocas. </w:t>
      </w:r>
    </w:p>
    <w:p w:rsidR="00CA52EF" w:rsidRDefault="00CA52EF" w:rsidP="00CA52EF">
      <w:pPr>
        <w:pStyle w:val="Prrafodelista"/>
        <w:numPr>
          <w:ilvl w:val="0"/>
          <w:numId w:val="7"/>
        </w:numPr>
        <w:spacing w:line="360" w:lineRule="auto"/>
        <w:rPr>
          <w:snapToGrid w:val="0"/>
          <w:color w:val="auto"/>
          <w:szCs w:val="20"/>
        </w:rPr>
      </w:pPr>
      <w:r>
        <w:rPr>
          <w:snapToGrid w:val="0"/>
          <w:color w:val="auto"/>
          <w:szCs w:val="20"/>
        </w:rPr>
        <w:t xml:space="preserve">Operaciones manuales de limado, taladrado y roscado manual. </w:t>
      </w:r>
    </w:p>
    <w:p w:rsidR="00CA52EF" w:rsidRDefault="00CA52EF" w:rsidP="00CA52EF">
      <w:pPr>
        <w:pStyle w:val="Prrafodelista"/>
        <w:numPr>
          <w:ilvl w:val="0"/>
          <w:numId w:val="7"/>
        </w:numPr>
        <w:spacing w:line="360" w:lineRule="auto"/>
        <w:rPr>
          <w:snapToGrid w:val="0"/>
          <w:color w:val="auto"/>
          <w:szCs w:val="20"/>
        </w:rPr>
      </w:pPr>
      <w:r>
        <w:rPr>
          <w:snapToGrid w:val="0"/>
          <w:color w:val="auto"/>
          <w:szCs w:val="20"/>
        </w:rPr>
        <w:t xml:space="preserve">Operaciones de torneado: cilindrado cilíndrico, cónico y excéntrico, </w:t>
      </w:r>
      <w:proofErr w:type="spellStart"/>
      <w:r>
        <w:rPr>
          <w:snapToGrid w:val="0"/>
          <w:color w:val="auto"/>
          <w:szCs w:val="20"/>
        </w:rPr>
        <w:t>ranurado</w:t>
      </w:r>
      <w:proofErr w:type="spellEnd"/>
      <w:r>
        <w:rPr>
          <w:snapToGrid w:val="0"/>
          <w:color w:val="auto"/>
          <w:szCs w:val="20"/>
        </w:rPr>
        <w:t xml:space="preserve">, </w:t>
      </w:r>
      <w:proofErr w:type="spellStart"/>
      <w:r>
        <w:rPr>
          <w:snapToGrid w:val="0"/>
          <w:color w:val="auto"/>
          <w:szCs w:val="20"/>
        </w:rPr>
        <w:t>moleteado</w:t>
      </w:r>
      <w:proofErr w:type="spellEnd"/>
      <w:r>
        <w:rPr>
          <w:snapToGrid w:val="0"/>
          <w:color w:val="auto"/>
          <w:szCs w:val="20"/>
        </w:rPr>
        <w:t xml:space="preserve">, </w:t>
      </w:r>
      <w:proofErr w:type="spellStart"/>
      <w:r>
        <w:rPr>
          <w:snapToGrid w:val="0"/>
          <w:color w:val="auto"/>
          <w:szCs w:val="20"/>
        </w:rPr>
        <w:t>refrentado</w:t>
      </w:r>
      <w:proofErr w:type="spellEnd"/>
      <w:r>
        <w:rPr>
          <w:snapToGrid w:val="0"/>
          <w:color w:val="auto"/>
          <w:szCs w:val="20"/>
        </w:rPr>
        <w:t xml:space="preserve"> y roscado.  </w:t>
      </w:r>
    </w:p>
    <w:p w:rsidR="00CA52EF" w:rsidRDefault="00CA52EF" w:rsidP="00CA52EF">
      <w:pPr>
        <w:pStyle w:val="Prrafodelista"/>
        <w:numPr>
          <w:ilvl w:val="0"/>
          <w:numId w:val="7"/>
        </w:numPr>
        <w:spacing w:line="360" w:lineRule="auto"/>
        <w:rPr>
          <w:snapToGrid w:val="0"/>
          <w:color w:val="auto"/>
          <w:szCs w:val="20"/>
        </w:rPr>
      </w:pPr>
      <w:r>
        <w:rPr>
          <w:snapToGrid w:val="0"/>
          <w:color w:val="auto"/>
          <w:szCs w:val="20"/>
        </w:rPr>
        <w:lastRenderedPageBreak/>
        <w:t xml:space="preserve">Operaciones de fresado: fresado a escuadra y en ángulos, fresado de </w:t>
      </w:r>
      <w:proofErr w:type="spellStart"/>
      <w:r>
        <w:rPr>
          <w:snapToGrid w:val="0"/>
          <w:color w:val="auto"/>
          <w:szCs w:val="20"/>
        </w:rPr>
        <w:t>chaveteros</w:t>
      </w:r>
      <w:proofErr w:type="spellEnd"/>
      <w:r>
        <w:rPr>
          <w:snapToGrid w:val="0"/>
          <w:color w:val="auto"/>
          <w:szCs w:val="20"/>
        </w:rPr>
        <w:t xml:space="preserve"> y división circular.  </w:t>
      </w:r>
    </w:p>
    <w:p w:rsidR="00CA52EF" w:rsidRDefault="00CA52EF" w:rsidP="00CA52EF">
      <w:pPr>
        <w:ind w:right="-462"/>
      </w:pPr>
    </w:p>
    <w:p w:rsidR="00CA52EF" w:rsidRDefault="00CA52EF" w:rsidP="00CA52EF">
      <w:pPr>
        <w:shd w:val="clear" w:color="auto" w:fill="FFFFFF"/>
        <w:spacing w:after="0" w:line="360" w:lineRule="auto"/>
        <w:ind w:right="-462" w:firstLine="708"/>
      </w:pPr>
      <w:r>
        <w:t xml:space="preserve">Las </w:t>
      </w:r>
      <w:r>
        <w:rPr>
          <w:b/>
        </w:rPr>
        <w:t>piezas mínimas</w:t>
      </w:r>
      <w:r>
        <w:t xml:space="preserve"> que hay que hacer para aprobar en cada evaluación son las siguientes:</w:t>
      </w:r>
    </w:p>
    <w:p w:rsidR="00CA52EF" w:rsidRDefault="00CA52EF" w:rsidP="00CA52EF">
      <w:pPr>
        <w:numPr>
          <w:ilvl w:val="0"/>
          <w:numId w:val="8"/>
        </w:numPr>
        <w:shd w:val="clear" w:color="auto" w:fill="FFFFFF"/>
        <w:spacing w:after="0" w:line="360" w:lineRule="auto"/>
        <w:ind w:right="-462"/>
        <w:rPr>
          <w:b/>
        </w:rPr>
      </w:pPr>
      <w:r>
        <w:rPr>
          <w:b/>
        </w:rPr>
        <w:t>PRIMERA EVALUACIÓN: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tabs>
          <w:tab w:val="left" w:pos="1701"/>
        </w:tabs>
        <w:spacing w:before="240" w:after="0" w:line="360" w:lineRule="auto"/>
        <w:ind w:left="1134" w:right="-462" w:firstLine="284"/>
      </w:pPr>
      <w:r>
        <w:t>1 práctica de afilado de una herramienta de torno paralelo.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tabs>
          <w:tab w:val="left" w:pos="1701"/>
        </w:tabs>
        <w:spacing w:before="240" w:after="0" w:line="360" w:lineRule="auto"/>
        <w:ind w:left="1134" w:right="-462" w:firstLine="284"/>
      </w:pPr>
      <w:r>
        <w:t>1 práctica con operaciones de limado, taladrado y roscado manual.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spacing w:before="240" w:after="0" w:line="360" w:lineRule="auto"/>
        <w:ind w:left="1701" w:right="-462" w:hanging="283"/>
      </w:pPr>
      <w:r>
        <w:t xml:space="preserve">1 práctica con operaciones básicas de torneado o una pieza con operaciones de fresado básicas. </w:t>
      </w:r>
    </w:p>
    <w:p w:rsidR="00CA52EF" w:rsidRDefault="00CA52EF" w:rsidP="00CA52EF">
      <w:pPr>
        <w:numPr>
          <w:ilvl w:val="0"/>
          <w:numId w:val="8"/>
        </w:numPr>
        <w:shd w:val="clear" w:color="auto" w:fill="FFFFFF"/>
        <w:spacing w:before="240" w:after="0" w:line="360" w:lineRule="auto"/>
        <w:ind w:right="-462"/>
        <w:rPr>
          <w:b/>
        </w:rPr>
      </w:pPr>
      <w:r>
        <w:rPr>
          <w:b/>
        </w:rPr>
        <w:t>SEGUNDA EVALUACIÓN: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tabs>
          <w:tab w:val="left" w:pos="1701"/>
        </w:tabs>
        <w:spacing w:before="240" w:after="0" w:line="360" w:lineRule="auto"/>
        <w:ind w:left="1134" w:right="-462" w:firstLine="284"/>
      </w:pPr>
      <w:r>
        <w:t>Prácticas de operaciones de soldeo en distintas posiciones.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spacing w:before="240" w:after="0" w:line="360" w:lineRule="auto"/>
        <w:ind w:left="1701" w:right="-462" w:hanging="283"/>
      </w:pPr>
      <w:r>
        <w:t>1 práctica con operaciones de torneado.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spacing w:before="240" w:after="0" w:line="360" w:lineRule="auto"/>
        <w:ind w:left="1701" w:right="-462" w:hanging="283"/>
      </w:pPr>
      <w:r>
        <w:t xml:space="preserve">1 práctica con operaciones de fresado.  </w:t>
      </w:r>
    </w:p>
    <w:p w:rsidR="00CA52EF" w:rsidRDefault="00CA52EF" w:rsidP="00CA52EF">
      <w:pPr>
        <w:numPr>
          <w:ilvl w:val="0"/>
          <w:numId w:val="8"/>
        </w:numPr>
        <w:shd w:val="clear" w:color="auto" w:fill="FFFFFF"/>
        <w:spacing w:before="240" w:after="0" w:line="360" w:lineRule="auto"/>
        <w:ind w:right="-462"/>
        <w:rPr>
          <w:b/>
        </w:rPr>
      </w:pPr>
      <w:r>
        <w:rPr>
          <w:b/>
        </w:rPr>
        <w:t>TERCERA EVALUACIÓN: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tabs>
          <w:tab w:val="left" w:pos="1701"/>
        </w:tabs>
        <w:spacing w:before="240" w:after="0" w:line="360" w:lineRule="auto"/>
        <w:ind w:left="1134" w:right="-462" w:firstLine="284"/>
      </w:pPr>
      <w:r>
        <w:t>Conjunto mecánico.</w:t>
      </w:r>
    </w:p>
    <w:p w:rsidR="00CA52EF" w:rsidRDefault="00CA52EF" w:rsidP="00CA52EF">
      <w:pPr>
        <w:numPr>
          <w:ilvl w:val="0"/>
          <w:numId w:val="8"/>
        </w:numPr>
        <w:shd w:val="clear" w:color="auto" w:fill="FFFFFF"/>
        <w:spacing w:before="240" w:after="0" w:line="360" w:lineRule="auto"/>
        <w:ind w:right="-462"/>
        <w:rPr>
          <w:b/>
        </w:rPr>
      </w:pPr>
      <w:r>
        <w:rPr>
          <w:b/>
        </w:rPr>
        <w:t>EVALUACIÓN FINAL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tabs>
          <w:tab w:val="left" w:pos="1701"/>
        </w:tabs>
        <w:spacing w:before="240" w:after="0" w:line="360" w:lineRule="auto"/>
        <w:ind w:left="1134" w:right="-462" w:firstLine="284"/>
      </w:pPr>
      <w:r>
        <w:t>Repetir conceptos suspendidos.</w:t>
      </w:r>
    </w:p>
    <w:p w:rsidR="00CA52EF" w:rsidRDefault="00CA52EF" w:rsidP="00CA52EF">
      <w:pPr>
        <w:pStyle w:val="Prrafodelista"/>
        <w:numPr>
          <w:ilvl w:val="0"/>
          <w:numId w:val="9"/>
        </w:numPr>
        <w:shd w:val="clear" w:color="auto" w:fill="FFFFFF"/>
        <w:tabs>
          <w:tab w:val="left" w:pos="1701"/>
        </w:tabs>
        <w:spacing w:before="240" w:after="0" w:line="360" w:lineRule="auto"/>
        <w:ind w:left="1134" w:right="-462" w:firstLine="284"/>
      </w:pPr>
      <w:r>
        <w:t xml:space="preserve">Repaso general y mantenimiento. </w:t>
      </w:r>
    </w:p>
    <w:p w:rsidR="00CA52EF" w:rsidRDefault="00CA52EF" w:rsidP="00CA52EF">
      <w:pPr>
        <w:pStyle w:val="Prrafodelista"/>
        <w:widowControl w:val="0"/>
        <w:numPr>
          <w:ilvl w:val="0"/>
          <w:numId w:val="3"/>
        </w:numPr>
        <w:spacing w:before="100" w:after="100" w:line="360" w:lineRule="auto"/>
        <w:rPr>
          <w:snapToGrid w:val="0"/>
          <w:vanish/>
          <w:color w:val="auto"/>
          <w:szCs w:val="20"/>
          <w:lang w:val="es-ES_tradnl"/>
        </w:rPr>
      </w:pPr>
    </w:p>
    <w:p w:rsidR="00CA52EF" w:rsidRPr="00F152EA" w:rsidRDefault="00AE063E" w:rsidP="00AE063E">
      <w:pPr>
        <w:pStyle w:val="Subapartadosprogramacin"/>
        <w:numPr>
          <w:ilvl w:val="0"/>
          <w:numId w:val="0"/>
        </w:numPr>
        <w:ind w:left="360"/>
        <w:rPr>
          <w:sz w:val="24"/>
          <w:szCs w:val="24"/>
        </w:rPr>
      </w:pPr>
      <w:bookmarkStart w:id="21" w:name="_Toc432148177"/>
      <w:bookmarkStart w:id="22" w:name="_Toc400034395"/>
      <w:r w:rsidRPr="00F152EA">
        <w:rPr>
          <w:sz w:val="24"/>
          <w:szCs w:val="24"/>
        </w:rPr>
        <w:t xml:space="preserve"> 5.2.- </w:t>
      </w:r>
      <w:r w:rsidR="00CA52EF" w:rsidRPr="00F152EA">
        <w:rPr>
          <w:sz w:val="24"/>
          <w:szCs w:val="24"/>
        </w:rPr>
        <w:t>CONTENIDOS TRANSVERSALES DEL CURRÍCULO.</w:t>
      </w:r>
      <w:bookmarkEnd w:id="21"/>
      <w:bookmarkEnd w:id="22"/>
    </w:p>
    <w:p w:rsidR="00CA52EF" w:rsidRDefault="00CA52EF" w:rsidP="00CA52EF">
      <w:pPr>
        <w:tabs>
          <w:tab w:val="left" w:pos="567"/>
        </w:tabs>
        <w:spacing w:line="360" w:lineRule="auto"/>
        <w:ind w:left="567" w:firstLine="567"/>
        <w:jc w:val="both"/>
        <w:rPr>
          <w:lang w:val="es-ES"/>
        </w:rPr>
      </w:pPr>
      <w:r>
        <w:rPr>
          <w:lang w:val="es-ES"/>
        </w:rPr>
        <w:t xml:space="preserve">Los </w:t>
      </w:r>
      <w:r>
        <w:rPr>
          <w:b/>
          <w:bCs/>
          <w:lang w:val="es-ES"/>
        </w:rPr>
        <w:t>temas transversales</w:t>
      </w:r>
      <w:r>
        <w:rPr>
          <w:lang w:val="es-ES"/>
        </w:rPr>
        <w:t xml:space="preserve"> son un conjunto de contenidos de enseñanza esencialmente actitudinales que forman parte en las actividades planteadas en todas las áreas curriculares del sistema educativo español. El carácter transversal hace referencia a que:</w:t>
      </w:r>
    </w:p>
    <w:p w:rsidR="00CA52EF" w:rsidRDefault="00CA52EF" w:rsidP="00CA52EF">
      <w:pPr>
        <w:numPr>
          <w:ilvl w:val="0"/>
          <w:numId w:val="10"/>
        </w:numPr>
        <w:tabs>
          <w:tab w:val="left" w:pos="567"/>
        </w:tabs>
        <w:spacing w:line="360" w:lineRule="auto"/>
        <w:ind w:left="567" w:firstLine="567"/>
        <w:jc w:val="both"/>
        <w:rPr>
          <w:lang w:val="es-ES"/>
        </w:rPr>
      </w:pPr>
      <w:r>
        <w:rPr>
          <w:lang w:val="es-ES"/>
        </w:rPr>
        <w:t xml:space="preserve">Los temas transversales abarcan </w:t>
      </w:r>
      <w:r>
        <w:rPr>
          <w:u w:val="single"/>
          <w:lang w:val="es-ES"/>
        </w:rPr>
        <w:t>contenidos de varias disciplinas</w:t>
      </w:r>
      <w:r>
        <w:rPr>
          <w:lang w:val="es-ES"/>
        </w:rPr>
        <w:t xml:space="preserve"> y su tratamiento debe ser abordado desde la complementariedad. </w:t>
      </w:r>
    </w:p>
    <w:p w:rsidR="00CA52EF" w:rsidRDefault="00CA52EF" w:rsidP="00CA52EF">
      <w:pPr>
        <w:numPr>
          <w:ilvl w:val="0"/>
          <w:numId w:val="10"/>
        </w:numPr>
        <w:tabs>
          <w:tab w:val="left" w:pos="567"/>
        </w:tabs>
        <w:spacing w:line="360" w:lineRule="auto"/>
        <w:ind w:left="567" w:firstLine="567"/>
        <w:jc w:val="both"/>
        <w:rPr>
          <w:lang w:val="es-ES"/>
        </w:rPr>
      </w:pPr>
      <w:r>
        <w:rPr>
          <w:lang w:val="es-ES"/>
        </w:rPr>
        <w:lastRenderedPageBreak/>
        <w:t xml:space="preserve">No pueden plantearse como un programa paralelo al desarrollo del currículo sino </w:t>
      </w:r>
      <w:r>
        <w:rPr>
          <w:u w:val="single"/>
          <w:lang w:val="es-ES"/>
        </w:rPr>
        <w:t>insertado en la dinámica diaria</w:t>
      </w:r>
      <w:r>
        <w:rPr>
          <w:lang w:val="es-ES"/>
        </w:rPr>
        <w:t xml:space="preserve"> del proceso de enseñanza-aprendizaje. </w:t>
      </w:r>
    </w:p>
    <w:p w:rsidR="00CA52EF" w:rsidRDefault="00CA52EF" w:rsidP="00CA52EF">
      <w:pPr>
        <w:numPr>
          <w:ilvl w:val="0"/>
          <w:numId w:val="10"/>
        </w:numPr>
        <w:tabs>
          <w:tab w:val="left" w:pos="567"/>
        </w:tabs>
        <w:spacing w:line="360" w:lineRule="auto"/>
        <w:ind w:left="567" w:firstLine="567"/>
        <w:jc w:val="both"/>
        <w:rPr>
          <w:lang w:val="es-ES"/>
        </w:rPr>
      </w:pPr>
      <w:r>
        <w:rPr>
          <w:lang w:val="es-ES"/>
        </w:rPr>
        <w:t xml:space="preserve">Son transversales porque deben </w:t>
      </w:r>
      <w:r>
        <w:rPr>
          <w:u w:val="single"/>
          <w:lang w:val="es-ES"/>
        </w:rPr>
        <w:t>impregnar la totalidad de las actividades del centro</w:t>
      </w:r>
      <w:r>
        <w:rPr>
          <w:lang w:val="es-ES"/>
        </w:rPr>
        <w:t xml:space="preserve">. </w:t>
      </w:r>
    </w:p>
    <w:p w:rsidR="00CA52EF" w:rsidRDefault="00CA52EF" w:rsidP="00CA52EF">
      <w:pPr>
        <w:tabs>
          <w:tab w:val="left" w:pos="567"/>
        </w:tabs>
        <w:spacing w:line="360" w:lineRule="auto"/>
        <w:ind w:left="567" w:firstLine="567"/>
        <w:jc w:val="both"/>
        <w:rPr>
          <w:lang w:val="es-ES"/>
        </w:rPr>
      </w:pPr>
      <w:r>
        <w:rPr>
          <w:lang w:val="es-ES"/>
        </w:rPr>
        <w:t xml:space="preserve">Se consideran como </w:t>
      </w:r>
      <w:r>
        <w:rPr>
          <w:b/>
          <w:lang w:val="es-ES"/>
        </w:rPr>
        <w:t>temas transversales</w:t>
      </w:r>
      <w:r>
        <w:rPr>
          <w:lang w:val="es-ES"/>
        </w:rPr>
        <w:t>, para complementar las capacidades terminales establecidas por norma para el Ciclo Formativo, los siguientes:</w:t>
      </w:r>
    </w:p>
    <w:p w:rsidR="00CA52EF" w:rsidRDefault="00CA52EF" w:rsidP="00CA52EF">
      <w:pPr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Educación Ambiental.</w:t>
      </w:r>
    </w:p>
    <w:p w:rsidR="00CA52EF" w:rsidRDefault="00CA52EF" w:rsidP="00CA52EF">
      <w:pPr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Educación del Consumidor.</w:t>
      </w:r>
    </w:p>
    <w:p w:rsidR="00CA52EF" w:rsidRDefault="00CA52EF" w:rsidP="00CA52EF">
      <w:pPr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Educación Moral y Cívica.</w:t>
      </w:r>
    </w:p>
    <w:p w:rsidR="00CA52EF" w:rsidRDefault="00CA52EF" w:rsidP="00CA52EF">
      <w:pPr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Educación para la Igualdad de oportunidades entre sexos.</w:t>
      </w:r>
    </w:p>
    <w:p w:rsidR="00CA52EF" w:rsidRDefault="00CA52EF" w:rsidP="00CA52EF">
      <w:pPr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Educación para la Paz.</w:t>
      </w:r>
    </w:p>
    <w:p w:rsidR="00CA52EF" w:rsidRDefault="00CA52EF" w:rsidP="00CA52EF">
      <w:pPr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Educación para la Salud.</w:t>
      </w:r>
    </w:p>
    <w:p w:rsidR="00CA52EF" w:rsidRDefault="00CA52EF" w:rsidP="00CA52EF">
      <w:pPr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Educación para la Seguridad Vial.</w:t>
      </w:r>
    </w:p>
    <w:p w:rsidR="00CA52EF" w:rsidRDefault="00CA52EF" w:rsidP="00CA52EF">
      <w:pPr>
        <w:numPr>
          <w:ilvl w:val="0"/>
          <w:numId w:val="11"/>
        </w:num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Educación para Seguridad e Higiene laboral.</w:t>
      </w:r>
    </w:p>
    <w:p w:rsidR="00CA52EF" w:rsidRDefault="00CA52EF" w:rsidP="00CA52EF">
      <w:p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Se tratará a lo largo de la exposición de los conceptos y desarrollo de las  prácticas, de incidir en todos y cada uno de los temas transversales indicados en el momento más oportuno que se presente.</w:t>
      </w:r>
    </w:p>
    <w:p w:rsidR="00CA52EF" w:rsidRDefault="00CA52EF" w:rsidP="00CA52EF">
      <w:pPr>
        <w:tabs>
          <w:tab w:val="left" w:pos="567"/>
        </w:tabs>
        <w:spacing w:line="360" w:lineRule="auto"/>
        <w:ind w:left="567" w:firstLine="567"/>
        <w:rPr>
          <w:lang w:val="es-ES"/>
        </w:rPr>
      </w:pPr>
      <w:r>
        <w:rPr>
          <w:lang w:val="es-ES"/>
        </w:rPr>
        <w:t>Se apoyará por parte del profesorado, el acudir con el grupo a todas las conferencias, charlas, etc., que se organicen al respecto en el ámbito local del centro.</w:t>
      </w:r>
    </w:p>
    <w:p w:rsidR="00CA52EF" w:rsidRDefault="00CA52EF" w:rsidP="00CA52EF">
      <w:pPr>
        <w:pStyle w:val="Apartadosprogramacin"/>
        <w:widowControl/>
        <w:spacing w:before="360" w:after="0"/>
      </w:pPr>
      <w:bookmarkStart w:id="23" w:name="_Toc432148178"/>
      <w:bookmarkStart w:id="24" w:name="_Toc400034396"/>
      <w:bookmarkStart w:id="25" w:name="_Toc400034172"/>
      <w:r>
        <w:t>TEMPORIZACIÓN.</w:t>
      </w:r>
      <w:bookmarkEnd w:id="23"/>
      <w:bookmarkEnd w:id="24"/>
      <w:bookmarkEnd w:id="25"/>
    </w:p>
    <w:p w:rsidR="00CA52EF" w:rsidRPr="009349EB" w:rsidRDefault="00CA52EF" w:rsidP="00CA52EF">
      <w:pPr>
        <w:pStyle w:val="Subapartadosprogramacin"/>
        <w:rPr>
          <w:sz w:val="24"/>
          <w:szCs w:val="24"/>
        </w:rPr>
      </w:pPr>
      <w:bookmarkStart w:id="26" w:name="_Toc432148179"/>
      <w:bookmarkStart w:id="27" w:name="_Toc400034397"/>
      <w:r w:rsidRPr="009349EB">
        <w:rPr>
          <w:sz w:val="24"/>
          <w:szCs w:val="24"/>
        </w:rPr>
        <w:t>DURACIÓN DEL MÓDULO PROFESIONAL, SECUENCIACIÓN Y DISTRIBUCIÓN TERMPORAL PREVISTA.</w:t>
      </w:r>
      <w:bookmarkEnd w:id="26"/>
      <w:bookmarkEnd w:id="27"/>
    </w:p>
    <w:p w:rsidR="00CA52EF" w:rsidRDefault="00CA52EF" w:rsidP="00CA52EF">
      <w:pPr>
        <w:shd w:val="clear" w:color="auto" w:fill="FFFFFF"/>
        <w:spacing w:after="199" w:line="360" w:lineRule="auto"/>
        <w:ind w:left="-10" w:right="-462" w:firstLine="568"/>
      </w:pPr>
      <w:r>
        <w:t xml:space="preserve">Este módulo profesional tiene una duración de 224 horas, repartidas en 32 semanas, es decir, siete horas semanales.  Para contribuir a alcanzar los objetivos del módulo se </w:t>
      </w:r>
      <w:r>
        <w:lastRenderedPageBreak/>
        <w:t>establecerán las siguientes U. T.: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3594"/>
        <w:gridCol w:w="236"/>
      </w:tblGrid>
      <w:tr w:rsidR="00CA52EF" w:rsidRPr="00291EEE" w:rsidTr="00291EEE">
        <w:trPr>
          <w:gridAfter w:val="1"/>
          <w:wAfter w:w="236" w:type="dxa"/>
          <w:trHeight w:val="43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b/>
                <w:sz w:val="20"/>
                <w:szCs w:val="20"/>
              </w:rPr>
              <w:t>RELACIÓN DE LAS UNIDADES DE TRABAJO EN LAS 3 EVALUACIONES</w:t>
            </w:r>
          </w:p>
        </w:tc>
      </w:tr>
      <w:tr w:rsidR="00CA52EF" w:rsidRPr="00291EEE" w:rsidTr="00291EEE">
        <w:trPr>
          <w:gridAfter w:val="1"/>
          <w:wAfter w:w="236" w:type="dxa"/>
          <w:trHeight w:val="443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b/>
                <w:sz w:val="20"/>
                <w:szCs w:val="20"/>
              </w:rPr>
              <w:t>UNIDAD DE TRABAJO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b/>
                <w:sz w:val="20"/>
                <w:szCs w:val="20"/>
              </w:rPr>
              <w:t>TIEMPO ESTIMADO (horas)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0.- Presentación del entorno de trabajo. Prevención de riesgos laborales. Normas de comportamiento en el taller.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1.- Instrumentos de medición, comparación y verificación.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2.- Nociones sobre trazado. Instrumentos utilizados.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3.-Procesos de trabajo.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4.- Maquinas auxiliares: Sierra alternativa. Electro esmeriladora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5.-. Maquinas Taladradoras.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6.- Torno paralelo.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7.-. Fresadora horizontal.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spacing w:after="0"/>
              <w:rPr>
                <w:sz w:val="20"/>
              </w:rPr>
            </w:pPr>
            <w:r w:rsidRPr="00291EEE">
              <w:rPr>
                <w:sz w:val="20"/>
              </w:rPr>
              <w:t>U.T 8.- Mecanizados especiales.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spacing w:after="0" w:line="400" w:lineRule="auto"/>
              <w:rPr>
                <w:sz w:val="20"/>
              </w:rPr>
            </w:pPr>
            <w:r w:rsidRPr="00291EEE">
              <w:rPr>
                <w:sz w:val="20"/>
              </w:rPr>
              <w:t>U.T 9.- Procesos de fabricación por corte y conformado.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spacing w:after="0" w:line="400" w:lineRule="auto"/>
              <w:rPr>
                <w:sz w:val="20"/>
              </w:rPr>
            </w:pPr>
            <w:r w:rsidRPr="00291EEE">
              <w:rPr>
                <w:sz w:val="20"/>
              </w:rPr>
              <w:t>U.T 10.- Procesos de fundición y moldeo.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spacing w:after="0" w:line="400" w:lineRule="auto"/>
              <w:rPr>
                <w:sz w:val="20"/>
              </w:rPr>
            </w:pPr>
            <w:r w:rsidRPr="00291EEE">
              <w:rPr>
                <w:sz w:val="20"/>
              </w:rPr>
              <w:t>U.T 11.- Técnicas de montaje.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52EF" w:rsidRPr="00291EEE" w:rsidTr="00291EEE">
        <w:trPr>
          <w:gridAfter w:val="1"/>
          <w:wAfter w:w="236" w:type="dxa"/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spacing w:after="0" w:line="400" w:lineRule="auto"/>
              <w:rPr>
                <w:sz w:val="20"/>
              </w:rPr>
            </w:pPr>
            <w:r w:rsidRPr="00291EEE">
              <w:rPr>
                <w:sz w:val="20"/>
              </w:rPr>
              <w:t>U.T 12.-Soldadura.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A52EF" w:rsidRPr="00291EEE" w:rsidTr="00291EEE">
        <w:trPr>
          <w:trHeight w:val="56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52EF" w:rsidRPr="00291EEE" w:rsidRDefault="00CA52EF">
            <w:pPr>
              <w:spacing w:before="120" w:after="0" w:line="400" w:lineRule="auto"/>
              <w:jc w:val="right"/>
              <w:rPr>
                <w:b/>
                <w:sz w:val="20"/>
              </w:rPr>
            </w:pPr>
            <w:r w:rsidRPr="00291EEE">
              <w:rPr>
                <w:b/>
                <w:sz w:val="20"/>
              </w:rPr>
              <w:t>TOTAL DE HORAS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A52EF" w:rsidRPr="00291EEE" w:rsidRDefault="00CA52EF">
            <w:pPr>
              <w:pStyle w:val="Default"/>
              <w:widowControl w:val="0"/>
              <w:spacing w:before="12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EE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2EF" w:rsidRPr="00291EEE" w:rsidRDefault="00CA52EF">
            <w:pPr>
              <w:pStyle w:val="Default"/>
              <w:widowControl w:val="0"/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D3B" w:rsidRDefault="00CA52EF" w:rsidP="00F152EA">
      <w:pPr>
        <w:tabs>
          <w:tab w:val="left" w:pos="4635"/>
        </w:tabs>
        <w:spacing w:after="193" w:line="400" w:lineRule="auto"/>
        <w:ind w:right="105" w:firstLine="708"/>
        <w:jc w:val="both"/>
      </w:pPr>
      <w:r>
        <w:t xml:space="preserve">En el cuadrante de </w:t>
      </w:r>
      <w:r>
        <w:rPr>
          <w:b/>
        </w:rPr>
        <w:t>coordinación</w:t>
      </w:r>
      <w:r>
        <w:t xml:space="preserve"> que está en el Departamento se encontrará expuesta la programación con los contenidos temporalizados semanalmente, correspondientes a este curso.</w:t>
      </w:r>
    </w:p>
    <w:sectPr w:rsidR="00DD5D3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40" w:rsidRDefault="00F67640" w:rsidP="00E41603">
      <w:pPr>
        <w:spacing w:before="0" w:after="0"/>
      </w:pPr>
      <w:r>
        <w:separator/>
      </w:r>
    </w:p>
  </w:endnote>
  <w:endnote w:type="continuationSeparator" w:id="0">
    <w:p w:rsidR="00F67640" w:rsidRDefault="00F67640" w:rsidP="00E416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03" w:rsidRDefault="00E4160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41603">
      <w:rPr>
        <w:rFonts w:asciiTheme="majorHAnsi" w:eastAsiaTheme="majorEastAsia" w:hAnsiTheme="majorHAnsi" w:cstheme="majorBidi"/>
        <w:sz w:val="16"/>
        <w:szCs w:val="16"/>
      </w:rPr>
      <w:t>29.481.951</w:t>
    </w:r>
    <w:r w:rsidRPr="00E41603">
      <w:rPr>
        <w:b/>
        <w:sz w:val="16"/>
        <w:szCs w:val="16"/>
      </w:rPr>
      <w:t>-</w:t>
    </w:r>
    <w:r w:rsidRPr="00E41603">
      <w:rPr>
        <w:rFonts w:asciiTheme="majorHAnsi" w:eastAsiaTheme="majorEastAsia" w:hAnsiTheme="majorHAnsi" w:cstheme="majorBidi"/>
        <w:sz w:val="16"/>
        <w:szCs w:val="16"/>
      </w:rPr>
      <w:t>E Manuel Pérez González</w:t>
    </w:r>
    <w:r w:rsidRPr="00E41603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E41603">
      <w:rPr>
        <w:rFonts w:asciiTheme="majorHAnsi" w:eastAsiaTheme="majorEastAsia" w:hAnsiTheme="majorHAnsi" w:cstheme="majorBidi"/>
        <w:sz w:val="20"/>
        <w:lang w:val="es-ES"/>
      </w:rPr>
      <w:t>Página</w:t>
    </w:r>
    <w:r>
      <w:rPr>
        <w:rFonts w:asciiTheme="majorHAnsi" w:eastAsiaTheme="majorEastAsia" w:hAnsiTheme="majorHAnsi" w:cstheme="majorBidi"/>
        <w:lang w:val="es-ES"/>
      </w:rPr>
      <w:t xml:space="preserve"> </w:t>
    </w:r>
    <w:r w:rsidRPr="00E41603">
      <w:rPr>
        <w:rFonts w:asciiTheme="minorHAnsi" w:eastAsiaTheme="minorEastAsia" w:hAnsiTheme="minorHAnsi" w:cstheme="minorBidi"/>
        <w:sz w:val="20"/>
      </w:rPr>
      <w:fldChar w:fldCharType="begin"/>
    </w:r>
    <w:r w:rsidRPr="00E41603">
      <w:rPr>
        <w:sz w:val="20"/>
      </w:rPr>
      <w:instrText>PAGE   \* MERGEFORMAT</w:instrText>
    </w:r>
    <w:r w:rsidRPr="00E41603">
      <w:rPr>
        <w:rFonts w:asciiTheme="minorHAnsi" w:eastAsiaTheme="minorEastAsia" w:hAnsiTheme="minorHAnsi" w:cstheme="minorBidi"/>
        <w:sz w:val="20"/>
      </w:rPr>
      <w:fldChar w:fldCharType="separate"/>
    </w:r>
    <w:r w:rsidR="00531E4D" w:rsidRPr="00531E4D">
      <w:rPr>
        <w:rFonts w:asciiTheme="majorHAnsi" w:eastAsiaTheme="majorEastAsia" w:hAnsiTheme="majorHAnsi" w:cstheme="majorBidi"/>
        <w:noProof/>
        <w:sz w:val="20"/>
        <w:lang w:val="es-ES"/>
      </w:rPr>
      <w:t>6</w:t>
    </w:r>
    <w:r w:rsidRPr="00E41603">
      <w:rPr>
        <w:rFonts w:asciiTheme="majorHAnsi" w:eastAsiaTheme="majorEastAsia" w:hAnsiTheme="majorHAnsi" w:cstheme="majorBidi"/>
        <w:sz w:val="20"/>
      </w:rPr>
      <w:fldChar w:fldCharType="end"/>
    </w:r>
  </w:p>
  <w:p w:rsidR="00E41603" w:rsidRDefault="00E416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40" w:rsidRDefault="00F67640" w:rsidP="00E41603">
      <w:pPr>
        <w:spacing w:before="0" w:after="0"/>
      </w:pPr>
      <w:r>
        <w:separator/>
      </w:r>
    </w:p>
  </w:footnote>
  <w:footnote w:type="continuationSeparator" w:id="0">
    <w:p w:rsidR="00F67640" w:rsidRDefault="00F67640" w:rsidP="00E416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885" w:type="dxa"/>
      <w:tblLook w:val="04A0" w:firstRow="1" w:lastRow="0" w:firstColumn="1" w:lastColumn="0" w:noHBand="0" w:noVBand="1"/>
    </w:tblPr>
    <w:tblGrid>
      <w:gridCol w:w="1986"/>
      <w:gridCol w:w="6520"/>
      <w:gridCol w:w="2126"/>
    </w:tblGrid>
    <w:tr w:rsidR="00531E4D" w:rsidTr="00531E4D">
      <w:trPr>
        <w:trHeight w:val="416"/>
      </w:trPr>
      <w:tc>
        <w:tcPr>
          <w:tcW w:w="1986" w:type="dxa"/>
          <w:tcBorders>
            <w:bottom w:val="nil"/>
          </w:tcBorders>
        </w:tcPr>
        <w:p w:rsidR="00531E4D" w:rsidRDefault="00531E4D" w:rsidP="00ED3BA6">
          <w:pPr>
            <w:pStyle w:val="Encabezado"/>
          </w:pPr>
        </w:p>
      </w:tc>
      <w:tc>
        <w:tcPr>
          <w:tcW w:w="6520" w:type="dxa"/>
        </w:tcPr>
        <w:p w:rsidR="00531E4D" w:rsidRPr="003B23B8" w:rsidRDefault="00531E4D" w:rsidP="00531E4D">
          <w:pPr>
            <w:pStyle w:val="Encabezado"/>
            <w:rPr>
              <w:b/>
              <w:color w:val="17365D" w:themeColor="text2" w:themeShade="BF"/>
              <w:szCs w:val="24"/>
            </w:rPr>
          </w:pPr>
          <w:r>
            <w:rPr>
              <w:b/>
              <w:color w:val="17365D" w:themeColor="text2" w:themeShade="BF"/>
              <w:szCs w:val="24"/>
            </w:rPr>
            <w:t>F.P      DE        FABRICACION       MECANICA</w:t>
          </w:r>
        </w:p>
      </w:tc>
      <w:tc>
        <w:tcPr>
          <w:tcW w:w="2126" w:type="dxa"/>
        </w:tcPr>
        <w:p w:rsidR="00531E4D" w:rsidRPr="003B23B8" w:rsidRDefault="00531E4D" w:rsidP="00ED3BA6">
          <w:pPr>
            <w:pStyle w:val="Encabezado"/>
            <w:rPr>
              <w:b/>
              <w:color w:val="17365D" w:themeColor="text2" w:themeShade="BF"/>
              <w:szCs w:val="24"/>
            </w:rPr>
          </w:pPr>
          <w:r>
            <w:rPr>
              <w:b/>
              <w:color w:val="17365D" w:themeColor="text2" w:themeShade="BF"/>
              <w:szCs w:val="24"/>
            </w:rPr>
            <w:t>CGS</w:t>
          </w:r>
        </w:p>
      </w:tc>
    </w:tr>
    <w:tr w:rsidR="00531E4D" w:rsidTr="00531E4D">
      <w:trPr>
        <w:trHeight w:val="409"/>
      </w:trPr>
      <w:tc>
        <w:tcPr>
          <w:tcW w:w="1986" w:type="dxa"/>
          <w:tcBorders>
            <w:top w:val="nil"/>
            <w:bottom w:val="nil"/>
          </w:tcBorders>
        </w:tcPr>
        <w:p w:rsidR="00531E4D" w:rsidRDefault="00531E4D" w:rsidP="00ED3BA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660B30" wp14:editId="4DC7E0FE">
                <wp:simplePos x="0" y="0"/>
                <wp:positionH relativeFrom="column">
                  <wp:posOffset>-40825</wp:posOffset>
                </wp:positionH>
                <wp:positionV relativeFrom="paragraph">
                  <wp:posOffset>-224790</wp:posOffset>
                </wp:positionV>
                <wp:extent cx="1087120" cy="717020"/>
                <wp:effectExtent l="0" t="0" r="0" b="6985"/>
                <wp:wrapNone/>
                <wp:docPr id="3" name="Picture 2" descr="as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s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7170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531E4D" w:rsidRPr="003B23B8" w:rsidRDefault="00531E4D" w:rsidP="00531E4D">
          <w:pPr>
            <w:pStyle w:val="Encabezado"/>
            <w:rPr>
              <w:b/>
              <w:color w:val="17365D" w:themeColor="text2" w:themeShade="BF"/>
              <w:szCs w:val="24"/>
            </w:rPr>
          </w:pPr>
          <w:r>
            <w:rPr>
              <w:b/>
              <w:color w:val="17365D" w:themeColor="text2" w:themeShade="BF"/>
              <w:szCs w:val="24"/>
            </w:rPr>
            <w:t xml:space="preserve">  DISEÑO    EN    FABRICACION     MECANICA</w:t>
          </w:r>
        </w:p>
      </w:tc>
      <w:tc>
        <w:tcPr>
          <w:tcW w:w="2126" w:type="dxa"/>
        </w:tcPr>
        <w:p w:rsidR="00531E4D" w:rsidRPr="003B23B8" w:rsidRDefault="00531E4D" w:rsidP="00ED3BA6">
          <w:pPr>
            <w:pStyle w:val="Encabezado"/>
            <w:rPr>
              <w:b/>
              <w:color w:val="17365D" w:themeColor="text2" w:themeShade="BF"/>
              <w:szCs w:val="24"/>
            </w:rPr>
          </w:pPr>
          <w:r>
            <w:rPr>
              <w:b/>
              <w:color w:val="17365D" w:themeColor="text2" w:themeShade="BF"/>
              <w:szCs w:val="24"/>
            </w:rPr>
            <w:t>CURSO: 1</w:t>
          </w:r>
          <w:r w:rsidRPr="003B23B8">
            <w:rPr>
              <w:b/>
              <w:color w:val="17365D" w:themeColor="text2" w:themeShade="BF"/>
              <w:szCs w:val="24"/>
            </w:rPr>
            <w:t>º</w:t>
          </w:r>
        </w:p>
      </w:tc>
    </w:tr>
    <w:tr w:rsidR="00531E4D" w:rsidTr="00531E4D">
      <w:trPr>
        <w:trHeight w:val="414"/>
      </w:trPr>
      <w:tc>
        <w:tcPr>
          <w:tcW w:w="1986" w:type="dxa"/>
          <w:tcBorders>
            <w:top w:val="nil"/>
          </w:tcBorders>
        </w:tcPr>
        <w:p w:rsidR="00531E4D" w:rsidRDefault="00531E4D" w:rsidP="00ED3BA6">
          <w:pPr>
            <w:pStyle w:val="Encabezado"/>
          </w:pPr>
        </w:p>
      </w:tc>
      <w:tc>
        <w:tcPr>
          <w:tcW w:w="6520" w:type="dxa"/>
        </w:tcPr>
        <w:p w:rsidR="00531E4D" w:rsidRPr="003B23B8" w:rsidRDefault="00531E4D" w:rsidP="00ED3BA6">
          <w:pPr>
            <w:pStyle w:val="Encabezado"/>
            <w:rPr>
              <w:b/>
              <w:color w:val="17365D" w:themeColor="text2" w:themeShade="BF"/>
              <w:szCs w:val="24"/>
            </w:rPr>
          </w:pPr>
          <w:r>
            <w:rPr>
              <w:b/>
              <w:color w:val="17365D" w:themeColor="text2" w:themeShade="BF"/>
              <w:szCs w:val="24"/>
            </w:rPr>
            <w:t xml:space="preserve"> </w:t>
          </w:r>
          <w:r>
            <w:rPr>
              <w:b/>
              <w:color w:val="17365D" w:themeColor="text2" w:themeShade="BF"/>
              <w:szCs w:val="24"/>
            </w:rPr>
            <w:t>TÉCNICAS    DE    FABRICACION    MECANICA</w:t>
          </w:r>
        </w:p>
      </w:tc>
      <w:tc>
        <w:tcPr>
          <w:tcW w:w="2126" w:type="dxa"/>
        </w:tcPr>
        <w:p w:rsidR="00531E4D" w:rsidRPr="003B23B8" w:rsidRDefault="00531E4D" w:rsidP="00ED3BA6">
          <w:pPr>
            <w:pStyle w:val="Encabezado"/>
            <w:rPr>
              <w:b/>
              <w:color w:val="17365D" w:themeColor="text2" w:themeShade="BF"/>
              <w:szCs w:val="24"/>
            </w:rPr>
          </w:pPr>
          <w:r>
            <w:rPr>
              <w:b/>
              <w:color w:val="17365D" w:themeColor="text2" w:themeShade="BF"/>
              <w:szCs w:val="24"/>
            </w:rPr>
            <w:t>HORAS: 224</w:t>
          </w:r>
          <w:r>
            <w:rPr>
              <w:b/>
              <w:color w:val="17365D" w:themeColor="text2" w:themeShade="BF"/>
              <w:szCs w:val="24"/>
            </w:rPr>
            <w:t xml:space="preserve"> </w:t>
          </w:r>
          <w:r w:rsidRPr="003B23B8">
            <w:rPr>
              <w:b/>
              <w:color w:val="17365D" w:themeColor="text2" w:themeShade="BF"/>
              <w:szCs w:val="24"/>
            </w:rPr>
            <w:t>h</w:t>
          </w:r>
        </w:p>
      </w:tc>
    </w:tr>
  </w:tbl>
  <w:p w:rsidR="00531E4D" w:rsidRPr="00531E4D" w:rsidRDefault="00531E4D" w:rsidP="00531E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730"/>
    <w:multiLevelType w:val="hybridMultilevel"/>
    <w:tmpl w:val="73085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F4B"/>
    <w:multiLevelType w:val="hybridMultilevel"/>
    <w:tmpl w:val="EE02659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12D76ED"/>
    <w:multiLevelType w:val="hybridMultilevel"/>
    <w:tmpl w:val="7206B0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E0018"/>
    <w:multiLevelType w:val="hybridMultilevel"/>
    <w:tmpl w:val="994212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82B"/>
    <w:multiLevelType w:val="hybridMultilevel"/>
    <w:tmpl w:val="CC602E38"/>
    <w:lvl w:ilvl="0" w:tplc="0C0A0009">
      <w:start w:val="1"/>
      <w:numFmt w:val="bullet"/>
      <w:lvlText w:val=""/>
      <w:lvlJc w:val="left"/>
      <w:pPr>
        <w:ind w:left="142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95C9DFC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602E2606">
      <w:start w:val="1"/>
      <w:numFmt w:val="bullet"/>
      <w:lvlText w:val="▪"/>
      <w:lvlJc w:val="left"/>
      <w:pPr>
        <w:ind w:left="164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8F4F70E">
      <w:start w:val="1"/>
      <w:numFmt w:val="bullet"/>
      <w:lvlText w:val="•"/>
      <w:lvlJc w:val="left"/>
      <w:pPr>
        <w:ind w:left="236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860124E">
      <w:start w:val="1"/>
      <w:numFmt w:val="bullet"/>
      <w:lvlText w:val="o"/>
      <w:lvlJc w:val="left"/>
      <w:pPr>
        <w:ind w:left="308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B5BED262">
      <w:start w:val="1"/>
      <w:numFmt w:val="bullet"/>
      <w:lvlText w:val="▪"/>
      <w:lvlJc w:val="left"/>
      <w:pPr>
        <w:ind w:left="380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3E0451C">
      <w:start w:val="1"/>
      <w:numFmt w:val="bullet"/>
      <w:lvlText w:val="•"/>
      <w:lvlJc w:val="left"/>
      <w:pPr>
        <w:ind w:left="452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C0A4EAFC">
      <w:start w:val="1"/>
      <w:numFmt w:val="bullet"/>
      <w:lvlText w:val="o"/>
      <w:lvlJc w:val="left"/>
      <w:pPr>
        <w:ind w:left="524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74FC5FC0">
      <w:start w:val="1"/>
      <w:numFmt w:val="bullet"/>
      <w:lvlText w:val="▪"/>
      <w:lvlJc w:val="left"/>
      <w:pPr>
        <w:ind w:left="596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">
    <w:nsid w:val="489B2F83"/>
    <w:multiLevelType w:val="hybridMultilevel"/>
    <w:tmpl w:val="26387E0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A001E6"/>
    <w:multiLevelType w:val="hybridMultilevel"/>
    <w:tmpl w:val="066CAED4"/>
    <w:lvl w:ilvl="0" w:tplc="723CFABE">
      <w:start w:val="1"/>
      <w:numFmt w:val="bullet"/>
      <w:lvlText w:val="•"/>
      <w:lvlJc w:val="left"/>
      <w:pPr>
        <w:ind w:left="263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DB26D59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C50AA5C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E654DC0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3E4673F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69008F2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DB6C7B7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499EB24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3EC93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7">
    <w:nsid w:val="570F13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A1E7338"/>
    <w:multiLevelType w:val="multilevel"/>
    <w:tmpl w:val="6576F22C"/>
    <w:lvl w:ilvl="0">
      <w:start w:val="1"/>
      <w:numFmt w:val="decimal"/>
      <w:pStyle w:val="Apartadosprogramaci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ubapartadosprogramacin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80120D"/>
    <w:multiLevelType w:val="multilevel"/>
    <w:tmpl w:val="6B4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866BA"/>
    <w:multiLevelType w:val="hybridMultilevel"/>
    <w:tmpl w:val="6F3E0E7C"/>
    <w:lvl w:ilvl="0" w:tplc="0C0A0017">
      <w:start w:val="1"/>
      <w:numFmt w:val="lowerLetter"/>
      <w:lvlText w:val="%1)"/>
      <w:lvlJc w:val="left"/>
      <w:pPr>
        <w:ind w:left="720" w:firstLine="0"/>
      </w:pPr>
      <w:rPr>
        <w:rFonts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3B48F18">
      <w:start w:val="1"/>
      <w:numFmt w:val="bullet"/>
      <w:lvlText w:val="o"/>
      <w:lvlJc w:val="left"/>
      <w:pPr>
        <w:ind w:left="144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0F242040">
      <w:start w:val="1"/>
      <w:numFmt w:val="bullet"/>
      <w:lvlText w:val="▪"/>
      <w:lvlJc w:val="left"/>
      <w:pPr>
        <w:ind w:left="21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BC6AC320">
      <w:start w:val="1"/>
      <w:numFmt w:val="bullet"/>
      <w:lvlText w:val="•"/>
      <w:lvlJc w:val="left"/>
      <w:pPr>
        <w:ind w:left="288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32068A60">
      <w:start w:val="1"/>
      <w:numFmt w:val="bullet"/>
      <w:lvlText w:val="o"/>
      <w:lvlJc w:val="left"/>
      <w:pPr>
        <w:ind w:left="360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2A902F20">
      <w:start w:val="1"/>
      <w:numFmt w:val="bullet"/>
      <w:lvlText w:val="▪"/>
      <w:lvlJc w:val="left"/>
      <w:pPr>
        <w:ind w:left="432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49BAD03E">
      <w:start w:val="1"/>
      <w:numFmt w:val="bullet"/>
      <w:lvlText w:val="•"/>
      <w:lvlJc w:val="left"/>
      <w:pPr>
        <w:ind w:left="504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70F023F8">
      <w:start w:val="1"/>
      <w:numFmt w:val="bullet"/>
      <w:lvlText w:val="o"/>
      <w:lvlJc w:val="left"/>
      <w:pPr>
        <w:ind w:left="576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4D18FD30">
      <w:start w:val="1"/>
      <w:numFmt w:val="bullet"/>
      <w:lvlText w:val="▪"/>
      <w:lvlJc w:val="left"/>
      <w:pPr>
        <w:ind w:left="648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EF"/>
    <w:rsid w:val="001A6CC6"/>
    <w:rsid w:val="00291EEE"/>
    <w:rsid w:val="004177D7"/>
    <w:rsid w:val="00531E4D"/>
    <w:rsid w:val="005E7CE4"/>
    <w:rsid w:val="009349EB"/>
    <w:rsid w:val="009530F3"/>
    <w:rsid w:val="00982C61"/>
    <w:rsid w:val="00AE063E"/>
    <w:rsid w:val="00B51830"/>
    <w:rsid w:val="00CA52EF"/>
    <w:rsid w:val="00DD5D3B"/>
    <w:rsid w:val="00DE3F13"/>
    <w:rsid w:val="00E41603"/>
    <w:rsid w:val="00F05BA4"/>
    <w:rsid w:val="00F152EA"/>
    <w:rsid w:val="00F67640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EF"/>
    <w:pPr>
      <w:widowControl w:val="0"/>
      <w:spacing w:before="100" w:after="10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51830"/>
    <w:pPr>
      <w:keepNext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link w:val="Ttulo2Car"/>
    <w:qFormat/>
    <w:rsid w:val="00B51830"/>
    <w:pPr>
      <w:keepNext/>
      <w:ind w:left="36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B51830"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B51830"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link w:val="Ttulo6Car"/>
    <w:qFormat/>
    <w:rsid w:val="00B51830"/>
    <w:pPr>
      <w:keepNext/>
      <w:framePr w:hSpace="141" w:wrap="around" w:vAnchor="text" w:hAnchor="text" w:y="1"/>
      <w:suppressOverlap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1830"/>
    <w:rPr>
      <w:b/>
      <w:i/>
      <w:sz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B51830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51830"/>
    <w:rPr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B51830"/>
    <w:rPr>
      <w:rFonts w:ascii="Arial" w:hAnsi="Arial" w:cs="Arial"/>
      <w:b/>
      <w:bCs/>
      <w:sz w:val="18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51830"/>
    <w:rPr>
      <w:b/>
      <w:bCs/>
      <w:lang w:eastAsia="es-ES"/>
    </w:rPr>
  </w:style>
  <w:style w:type="character" w:styleId="Hipervnculo">
    <w:name w:val="Hyperlink"/>
    <w:uiPriority w:val="99"/>
    <w:semiHidden/>
    <w:unhideWhenUsed/>
    <w:rsid w:val="00CA52EF"/>
    <w:rPr>
      <w:rFonts w:ascii="Times New Roman" w:hAnsi="Times New Roman" w:cs="Times New Roman" w:hint="default"/>
      <w:color w:val="0000FF"/>
      <w:u w:val="single"/>
    </w:rPr>
  </w:style>
  <w:style w:type="paragraph" w:styleId="TDC1">
    <w:name w:val="toc 1"/>
    <w:basedOn w:val="Ttulo1"/>
    <w:next w:val="Normal"/>
    <w:autoRedefine/>
    <w:uiPriority w:val="39"/>
    <w:semiHidden/>
    <w:unhideWhenUsed/>
    <w:rsid w:val="00CA52EF"/>
    <w:pPr>
      <w:keepNext w:val="0"/>
      <w:tabs>
        <w:tab w:val="left" w:pos="284"/>
        <w:tab w:val="right" w:leader="dot" w:pos="9740"/>
      </w:tabs>
      <w:spacing w:before="120" w:after="120" w:line="360" w:lineRule="auto"/>
      <w:outlineLvl w:val="9"/>
    </w:pPr>
    <w:rPr>
      <w:rFonts w:ascii="Cambria" w:hAnsi="Cambria" w:cs="Calibri"/>
      <w:bCs/>
      <w:i w:val="0"/>
      <w:kern w:val="32"/>
      <w:sz w:val="20"/>
      <w:szCs w:val="32"/>
      <w:u w:val="non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A52EF"/>
    <w:pPr>
      <w:tabs>
        <w:tab w:val="left" w:pos="1134"/>
        <w:tab w:val="right" w:leader="dot" w:pos="9740"/>
      </w:tabs>
      <w:spacing w:before="0" w:after="0" w:line="360" w:lineRule="auto"/>
      <w:ind w:left="993" w:hanging="284"/>
    </w:pPr>
    <w:rPr>
      <w:rFonts w:cs="Calibri"/>
      <w:sz w:val="16"/>
    </w:rPr>
  </w:style>
  <w:style w:type="paragraph" w:styleId="Prrafodelista">
    <w:name w:val="List Paragraph"/>
    <w:basedOn w:val="Normal"/>
    <w:uiPriority w:val="99"/>
    <w:qFormat/>
    <w:rsid w:val="00CA52EF"/>
    <w:pPr>
      <w:widowControl/>
      <w:spacing w:before="0" w:after="9"/>
      <w:ind w:left="720" w:hanging="10"/>
      <w:contextualSpacing/>
      <w:jc w:val="both"/>
    </w:pPr>
    <w:rPr>
      <w:color w:val="000000"/>
      <w:szCs w:val="22"/>
      <w:lang w:val="es-ES"/>
    </w:rPr>
  </w:style>
  <w:style w:type="paragraph" w:customStyle="1" w:styleId="Default">
    <w:name w:val="Default"/>
    <w:uiPriority w:val="99"/>
    <w:rsid w:val="00CA5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ApartadosprogramacinCar">
    <w:name w:val="Apartados programación Car"/>
    <w:link w:val="Apartadosprogramacin"/>
    <w:uiPriority w:val="99"/>
    <w:locked/>
    <w:rsid w:val="00CA52EF"/>
    <w:rPr>
      <w:rFonts w:ascii="Cambria" w:hAnsi="Cambria"/>
      <w:bCs/>
      <w:kern w:val="32"/>
      <w:sz w:val="32"/>
      <w:szCs w:val="32"/>
      <w:shd w:val="clear" w:color="auto" w:fill="92D050"/>
      <w:lang w:val="es-ES_tradnl" w:eastAsia="es-ES_tradnl"/>
    </w:rPr>
  </w:style>
  <w:style w:type="paragraph" w:customStyle="1" w:styleId="Apartadosprogramacin">
    <w:name w:val="Apartados programación"/>
    <w:basedOn w:val="Ttulo1"/>
    <w:link w:val="ApartadosprogramacinCar"/>
    <w:uiPriority w:val="99"/>
    <w:rsid w:val="00CA52EF"/>
    <w:pPr>
      <w:numPr>
        <w:numId w:val="1"/>
      </w:numPr>
      <w:shd w:val="clear" w:color="auto" w:fill="92D050"/>
      <w:jc w:val="both"/>
    </w:pPr>
    <w:rPr>
      <w:rFonts w:ascii="Cambria" w:hAnsi="Cambria"/>
      <w:b w:val="0"/>
      <w:bCs/>
      <w:i w:val="0"/>
      <w:kern w:val="32"/>
      <w:sz w:val="32"/>
      <w:szCs w:val="32"/>
      <w:u w:val="none"/>
      <w:lang w:eastAsia="es-ES_tradnl"/>
    </w:rPr>
  </w:style>
  <w:style w:type="character" w:customStyle="1" w:styleId="SubapartadosprogramacinCar">
    <w:name w:val="Subapartados programación Car"/>
    <w:link w:val="Subapartadosprogramacin"/>
    <w:uiPriority w:val="99"/>
    <w:locked/>
    <w:rsid w:val="00CA52EF"/>
    <w:rPr>
      <w:b/>
      <w:sz w:val="28"/>
      <w:lang w:val="es-ES_tradnl" w:eastAsia="es-ES_tradnl"/>
    </w:rPr>
  </w:style>
  <w:style w:type="paragraph" w:customStyle="1" w:styleId="Subapartadosprogramacin">
    <w:name w:val="Subapartados programación"/>
    <w:basedOn w:val="Ttulo2"/>
    <w:link w:val="SubapartadosprogramacinCar"/>
    <w:uiPriority w:val="99"/>
    <w:rsid w:val="00CA52EF"/>
    <w:pPr>
      <w:numPr>
        <w:ilvl w:val="1"/>
        <w:numId w:val="1"/>
      </w:numPr>
      <w:spacing w:before="240" w:after="60" w:line="360" w:lineRule="auto"/>
      <w:ind w:left="792"/>
      <w:jc w:val="both"/>
    </w:pPr>
    <w:rPr>
      <w:bCs w:val="0"/>
      <w:sz w:val="28"/>
      <w:lang w:eastAsia="es-ES_tradnl"/>
    </w:rPr>
  </w:style>
  <w:style w:type="character" w:customStyle="1" w:styleId="TtuloprincipalCar">
    <w:name w:val="Título principal Car"/>
    <w:link w:val="Ttuloprincipal"/>
    <w:uiPriority w:val="99"/>
    <w:locked/>
    <w:rsid w:val="00CA52EF"/>
    <w:rPr>
      <w:rFonts w:ascii="Cambria" w:hAnsi="Cambria"/>
      <w:bCs/>
      <w:kern w:val="32"/>
      <w:sz w:val="32"/>
      <w:szCs w:val="32"/>
      <w:shd w:val="clear" w:color="auto" w:fill="92D050"/>
      <w:lang w:val="es-ES_tradnl" w:eastAsia="es-ES_tradnl"/>
    </w:rPr>
  </w:style>
  <w:style w:type="paragraph" w:customStyle="1" w:styleId="Ttuloprincipal">
    <w:name w:val="Título principal"/>
    <w:basedOn w:val="Apartadosprogramacin"/>
    <w:link w:val="TtuloprincipalCar"/>
    <w:uiPriority w:val="99"/>
    <w:rsid w:val="00CA52EF"/>
  </w:style>
  <w:style w:type="table" w:styleId="Tablaconcuadrcula">
    <w:name w:val="Table Grid"/>
    <w:basedOn w:val="Tablanormal"/>
    <w:uiPriority w:val="59"/>
    <w:rsid w:val="005E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1603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3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41603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3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603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EF"/>
    <w:pPr>
      <w:widowControl w:val="0"/>
      <w:spacing w:before="100" w:after="10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51830"/>
    <w:pPr>
      <w:keepNext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link w:val="Ttulo2Car"/>
    <w:qFormat/>
    <w:rsid w:val="00B51830"/>
    <w:pPr>
      <w:keepNext/>
      <w:ind w:left="36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B51830"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B51830"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link w:val="Ttulo6Car"/>
    <w:qFormat/>
    <w:rsid w:val="00B51830"/>
    <w:pPr>
      <w:keepNext/>
      <w:framePr w:hSpace="141" w:wrap="around" w:vAnchor="text" w:hAnchor="text" w:y="1"/>
      <w:suppressOverlap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1830"/>
    <w:rPr>
      <w:b/>
      <w:i/>
      <w:sz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B51830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51830"/>
    <w:rPr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B51830"/>
    <w:rPr>
      <w:rFonts w:ascii="Arial" w:hAnsi="Arial" w:cs="Arial"/>
      <w:b/>
      <w:bCs/>
      <w:sz w:val="18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51830"/>
    <w:rPr>
      <w:b/>
      <w:bCs/>
      <w:lang w:eastAsia="es-ES"/>
    </w:rPr>
  </w:style>
  <w:style w:type="character" w:styleId="Hipervnculo">
    <w:name w:val="Hyperlink"/>
    <w:uiPriority w:val="99"/>
    <w:semiHidden/>
    <w:unhideWhenUsed/>
    <w:rsid w:val="00CA52EF"/>
    <w:rPr>
      <w:rFonts w:ascii="Times New Roman" w:hAnsi="Times New Roman" w:cs="Times New Roman" w:hint="default"/>
      <w:color w:val="0000FF"/>
      <w:u w:val="single"/>
    </w:rPr>
  </w:style>
  <w:style w:type="paragraph" w:styleId="TDC1">
    <w:name w:val="toc 1"/>
    <w:basedOn w:val="Ttulo1"/>
    <w:next w:val="Normal"/>
    <w:autoRedefine/>
    <w:uiPriority w:val="39"/>
    <w:semiHidden/>
    <w:unhideWhenUsed/>
    <w:rsid w:val="00CA52EF"/>
    <w:pPr>
      <w:keepNext w:val="0"/>
      <w:tabs>
        <w:tab w:val="left" w:pos="284"/>
        <w:tab w:val="right" w:leader="dot" w:pos="9740"/>
      </w:tabs>
      <w:spacing w:before="120" w:after="120" w:line="360" w:lineRule="auto"/>
      <w:outlineLvl w:val="9"/>
    </w:pPr>
    <w:rPr>
      <w:rFonts w:ascii="Cambria" w:hAnsi="Cambria" w:cs="Calibri"/>
      <w:bCs/>
      <w:i w:val="0"/>
      <w:kern w:val="32"/>
      <w:sz w:val="20"/>
      <w:szCs w:val="32"/>
      <w:u w:val="non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A52EF"/>
    <w:pPr>
      <w:tabs>
        <w:tab w:val="left" w:pos="1134"/>
        <w:tab w:val="right" w:leader="dot" w:pos="9740"/>
      </w:tabs>
      <w:spacing w:before="0" w:after="0" w:line="360" w:lineRule="auto"/>
      <w:ind w:left="993" w:hanging="284"/>
    </w:pPr>
    <w:rPr>
      <w:rFonts w:cs="Calibri"/>
      <w:sz w:val="16"/>
    </w:rPr>
  </w:style>
  <w:style w:type="paragraph" w:styleId="Prrafodelista">
    <w:name w:val="List Paragraph"/>
    <w:basedOn w:val="Normal"/>
    <w:uiPriority w:val="99"/>
    <w:qFormat/>
    <w:rsid w:val="00CA52EF"/>
    <w:pPr>
      <w:widowControl/>
      <w:spacing w:before="0" w:after="9"/>
      <w:ind w:left="720" w:hanging="10"/>
      <w:contextualSpacing/>
      <w:jc w:val="both"/>
    </w:pPr>
    <w:rPr>
      <w:color w:val="000000"/>
      <w:szCs w:val="22"/>
      <w:lang w:val="es-ES"/>
    </w:rPr>
  </w:style>
  <w:style w:type="paragraph" w:customStyle="1" w:styleId="Default">
    <w:name w:val="Default"/>
    <w:uiPriority w:val="99"/>
    <w:rsid w:val="00CA5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ApartadosprogramacinCar">
    <w:name w:val="Apartados programación Car"/>
    <w:link w:val="Apartadosprogramacin"/>
    <w:uiPriority w:val="99"/>
    <w:locked/>
    <w:rsid w:val="00CA52EF"/>
    <w:rPr>
      <w:rFonts w:ascii="Cambria" w:hAnsi="Cambria"/>
      <w:bCs/>
      <w:kern w:val="32"/>
      <w:sz w:val="32"/>
      <w:szCs w:val="32"/>
      <w:shd w:val="clear" w:color="auto" w:fill="92D050"/>
      <w:lang w:val="es-ES_tradnl" w:eastAsia="es-ES_tradnl"/>
    </w:rPr>
  </w:style>
  <w:style w:type="paragraph" w:customStyle="1" w:styleId="Apartadosprogramacin">
    <w:name w:val="Apartados programación"/>
    <w:basedOn w:val="Ttulo1"/>
    <w:link w:val="ApartadosprogramacinCar"/>
    <w:uiPriority w:val="99"/>
    <w:rsid w:val="00CA52EF"/>
    <w:pPr>
      <w:numPr>
        <w:numId w:val="1"/>
      </w:numPr>
      <w:shd w:val="clear" w:color="auto" w:fill="92D050"/>
      <w:jc w:val="both"/>
    </w:pPr>
    <w:rPr>
      <w:rFonts w:ascii="Cambria" w:hAnsi="Cambria"/>
      <w:b w:val="0"/>
      <w:bCs/>
      <w:i w:val="0"/>
      <w:kern w:val="32"/>
      <w:sz w:val="32"/>
      <w:szCs w:val="32"/>
      <w:u w:val="none"/>
      <w:lang w:eastAsia="es-ES_tradnl"/>
    </w:rPr>
  </w:style>
  <w:style w:type="character" w:customStyle="1" w:styleId="SubapartadosprogramacinCar">
    <w:name w:val="Subapartados programación Car"/>
    <w:link w:val="Subapartadosprogramacin"/>
    <w:uiPriority w:val="99"/>
    <w:locked/>
    <w:rsid w:val="00CA52EF"/>
    <w:rPr>
      <w:b/>
      <w:sz w:val="28"/>
      <w:lang w:val="es-ES_tradnl" w:eastAsia="es-ES_tradnl"/>
    </w:rPr>
  </w:style>
  <w:style w:type="paragraph" w:customStyle="1" w:styleId="Subapartadosprogramacin">
    <w:name w:val="Subapartados programación"/>
    <w:basedOn w:val="Ttulo2"/>
    <w:link w:val="SubapartadosprogramacinCar"/>
    <w:uiPriority w:val="99"/>
    <w:rsid w:val="00CA52EF"/>
    <w:pPr>
      <w:numPr>
        <w:ilvl w:val="1"/>
        <w:numId w:val="1"/>
      </w:numPr>
      <w:spacing w:before="240" w:after="60" w:line="360" w:lineRule="auto"/>
      <w:ind w:left="792"/>
      <w:jc w:val="both"/>
    </w:pPr>
    <w:rPr>
      <w:bCs w:val="0"/>
      <w:sz w:val="28"/>
      <w:lang w:eastAsia="es-ES_tradnl"/>
    </w:rPr>
  </w:style>
  <w:style w:type="character" w:customStyle="1" w:styleId="TtuloprincipalCar">
    <w:name w:val="Título principal Car"/>
    <w:link w:val="Ttuloprincipal"/>
    <w:uiPriority w:val="99"/>
    <w:locked/>
    <w:rsid w:val="00CA52EF"/>
    <w:rPr>
      <w:rFonts w:ascii="Cambria" w:hAnsi="Cambria"/>
      <w:bCs/>
      <w:kern w:val="32"/>
      <w:sz w:val="32"/>
      <w:szCs w:val="32"/>
      <w:shd w:val="clear" w:color="auto" w:fill="92D050"/>
      <w:lang w:val="es-ES_tradnl" w:eastAsia="es-ES_tradnl"/>
    </w:rPr>
  </w:style>
  <w:style w:type="paragraph" w:customStyle="1" w:styleId="Ttuloprincipal">
    <w:name w:val="Título principal"/>
    <w:basedOn w:val="Apartadosprogramacin"/>
    <w:link w:val="TtuloprincipalCar"/>
    <w:uiPriority w:val="99"/>
    <w:rsid w:val="00CA52EF"/>
  </w:style>
  <w:style w:type="table" w:styleId="Tablaconcuadrcula">
    <w:name w:val="Table Grid"/>
    <w:basedOn w:val="Tablanormal"/>
    <w:uiPriority w:val="59"/>
    <w:rsid w:val="005E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1603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3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41603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3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603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2638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Manolo_Perez</dc:creator>
  <cp:lastModifiedBy>Manolo_Perez</cp:lastModifiedBy>
  <cp:revision>7</cp:revision>
  <dcterms:created xsi:type="dcterms:W3CDTF">2017-02-19T19:25:00Z</dcterms:created>
  <dcterms:modified xsi:type="dcterms:W3CDTF">2017-02-19T21:11:00Z</dcterms:modified>
</cp:coreProperties>
</file>