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FE" w:rsidRDefault="0024127F">
      <w:pPr>
        <w:pStyle w:val="Encabezado4"/>
        <w:rPr>
          <w:lang w:eastAsia="es-ES"/>
        </w:rPr>
      </w:pPr>
      <w:proofErr w:type="spellStart"/>
      <w:r>
        <w:rPr>
          <w:lang w:eastAsia="es-ES"/>
        </w:rPr>
        <w:t>Estructura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una</w:t>
      </w:r>
      <w:proofErr w:type="spellEnd"/>
      <w:r>
        <w:rPr>
          <w:lang w:eastAsia="es-ES"/>
        </w:rPr>
        <w:t xml:space="preserve"> UDI: la </w:t>
      </w:r>
      <w:proofErr w:type="spellStart"/>
      <w:r>
        <w:rPr>
          <w:lang w:eastAsia="es-ES"/>
        </w:rPr>
        <w:t>Concreción</w:t>
      </w:r>
      <w:proofErr w:type="spellEnd"/>
      <w:r>
        <w:rPr>
          <w:lang w:eastAsia="es-ES"/>
        </w:rPr>
        <w:t xml:space="preserve"> Curricular</w:t>
      </w:r>
    </w:p>
    <w:p w:rsidR="007319FE" w:rsidRDefault="007319FE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"/>
        <w:gridCol w:w="2201"/>
        <w:gridCol w:w="637"/>
        <w:gridCol w:w="211"/>
        <w:gridCol w:w="855"/>
        <w:gridCol w:w="1548"/>
        <w:gridCol w:w="1444"/>
        <w:gridCol w:w="3846"/>
        <w:gridCol w:w="3849"/>
      </w:tblGrid>
      <w:tr w:rsidR="007319FE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7319FE" w:rsidRDefault="0024127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Pr="008E7CAD" w:rsidRDefault="008E7CA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8E7CA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Física</w:t>
            </w:r>
            <w:proofErr w:type="spellEnd"/>
            <w:r w:rsidRPr="008E7CA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 y </w:t>
            </w:r>
            <w:proofErr w:type="spellStart"/>
            <w:r w:rsidRPr="008E7CA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Química</w:t>
            </w:r>
            <w:proofErr w:type="spellEnd"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7319FE" w:rsidRDefault="0024127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Pr="008E7CAD" w:rsidRDefault="008E7CA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E7CA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3º ESO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7319FE" w:rsidRDefault="0024127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UDI:</w:t>
            </w:r>
          </w:p>
        </w:tc>
        <w:tc>
          <w:tcPr>
            <w:tcW w:w="9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Pr="008E7CAD" w:rsidRDefault="008E7CA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8E7CAD">
              <w:rPr>
                <w:b/>
                <w:sz w:val="28"/>
                <w:szCs w:val="28"/>
              </w:rPr>
              <w:t xml:space="preserve">La </w:t>
            </w:r>
            <w:proofErr w:type="spellStart"/>
            <w:r w:rsidRPr="008E7CAD">
              <w:rPr>
                <w:b/>
                <w:sz w:val="28"/>
                <w:szCs w:val="28"/>
              </w:rPr>
              <w:t>materia</w:t>
            </w:r>
            <w:proofErr w:type="spellEnd"/>
          </w:p>
        </w:tc>
      </w:tr>
      <w:tr w:rsidR="007319FE">
        <w:trPr>
          <w:trHeight w:val="207"/>
        </w:trPr>
        <w:tc>
          <w:tcPr>
            <w:tcW w:w="153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7319FE" w:rsidRDefault="0024127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7319FE">
        <w:trPr>
          <w:trHeight w:val="24"/>
        </w:trPr>
        <w:tc>
          <w:tcPr>
            <w:tcW w:w="3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7319FE" w:rsidRDefault="0024127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7319FE" w:rsidRDefault="0024127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7319FE" w:rsidRDefault="0024127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7319FE" w:rsidRDefault="0024127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7319FE">
        <w:trPr>
          <w:trHeight w:val="1568"/>
        </w:trPr>
        <w:tc>
          <w:tcPr>
            <w:tcW w:w="3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Default="008E7CAD">
            <w:pPr>
              <w:spacing w:after="0"/>
              <w:contextualSpacing/>
              <w:jc w:val="both"/>
            </w:pPr>
            <w:r>
              <w:t xml:space="preserve">1. </w:t>
            </w:r>
            <w:proofErr w:type="spellStart"/>
            <w:r>
              <w:t>Reconocer</w:t>
            </w:r>
            <w:proofErr w:type="spellEnd"/>
            <w:r>
              <w:t xml:space="preserve"> que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modelos</w:t>
            </w:r>
            <w:proofErr w:type="spellEnd"/>
            <w:r>
              <w:t xml:space="preserve"> </w:t>
            </w:r>
            <w:proofErr w:type="spellStart"/>
            <w:r>
              <w:t>atómicos</w:t>
            </w:r>
            <w:proofErr w:type="spellEnd"/>
            <w:r>
              <w:t xml:space="preserve"> son </w:t>
            </w:r>
            <w:proofErr w:type="spellStart"/>
            <w:r>
              <w:t>instrumentos</w:t>
            </w:r>
            <w:proofErr w:type="spellEnd"/>
            <w:r>
              <w:t xml:space="preserve"> </w:t>
            </w:r>
            <w:proofErr w:type="spellStart"/>
            <w:r>
              <w:t>interpretativos</w:t>
            </w:r>
            <w:proofErr w:type="spellEnd"/>
            <w:r>
              <w:t xml:space="preserve"> de las </w:t>
            </w:r>
            <w:proofErr w:type="spellStart"/>
            <w:r>
              <w:t>distintas</w:t>
            </w:r>
            <w:proofErr w:type="spellEnd"/>
            <w:r>
              <w:t xml:space="preserve"> </w:t>
            </w:r>
            <w:proofErr w:type="spellStart"/>
            <w:r>
              <w:t>teorías</w:t>
            </w:r>
            <w:proofErr w:type="spellEnd"/>
            <w:r>
              <w:t xml:space="preserve"> y la </w:t>
            </w:r>
            <w:proofErr w:type="spellStart"/>
            <w:r>
              <w:t>necesidad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utilización</w:t>
            </w:r>
            <w:proofErr w:type="spellEnd"/>
            <w:r>
              <w:t xml:space="preserve"> para la </w:t>
            </w:r>
            <w:proofErr w:type="spellStart"/>
            <w:r>
              <w:t>comprensión</w:t>
            </w:r>
            <w:proofErr w:type="spellEnd"/>
            <w:r>
              <w:t xml:space="preserve"> de</w:t>
            </w:r>
          </w:p>
          <w:p w:rsidR="008E7CAD" w:rsidRDefault="008E7CAD" w:rsidP="008E7CAD">
            <w:pPr>
              <w:snapToGrid w:val="0"/>
              <w:spacing w:before="57" w:line="288" w:lineRule="auto"/>
            </w:pPr>
            <w:proofErr w:type="gramStart"/>
            <w:r>
              <w:t>la</w:t>
            </w:r>
            <w:proofErr w:type="gramEnd"/>
            <w:r>
              <w:t xml:space="preserve"> </w:t>
            </w:r>
            <w:proofErr w:type="spellStart"/>
            <w:r>
              <w:t>estructura</w:t>
            </w:r>
            <w:proofErr w:type="spellEnd"/>
            <w:r>
              <w:t xml:space="preserve"> </w:t>
            </w:r>
            <w:proofErr w:type="spellStart"/>
            <w:r>
              <w:t>interna</w:t>
            </w:r>
            <w:proofErr w:type="spellEnd"/>
            <w:r>
              <w:t xml:space="preserve"> de la </w:t>
            </w:r>
            <w:proofErr w:type="spellStart"/>
            <w:r>
              <w:t>materia</w:t>
            </w:r>
            <w:proofErr w:type="spellEnd"/>
            <w:r>
              <w:t xml:space="preserve">. CMCT, CAA. </w:t>
            </w:r>
          </w:p>
          <w:p w:rsidR="008E7CAD" w:rsidRDefault="008E7CAD" w:rsidP="008E7CAD">
            <w:pPr>
              <w:snapToGrid w:val="0"/>
              <w:spacing w:before="57" w:line="288" w:lineRule="auto"/>
            </w:pPr>
            <w:r>
              <w:t xml:space="preserve">2. </w:t>
            </w:r>
            <w:proofErr w:type="spellStart"/>
            <w:r>
              <w:t>Analizar</w:t>
            </w:r>
            <w:proofErr w:type="spellEnd"/>
            <w:r>
              <w:t xml:space="preserve"> la </w:t>
            </w:r>
            <w:proofErr w:type="spellStart"/>
            <w:r>
              <w:t>utilidad</w:t>
            </w:r>
            <w:proofErr w:type="spellEnd"/>
            <w:r>
              <w:t xml:space="preserve"> </w:t>
            </w:r>
            <w:proofErr w:type="spellStart"/>
            <w:r>
              <w:t>científica</w:t>
            </w:r>
            <w:proofErr w:type="spellEnd"/>
            <w:r>
              <w:t xml:space="preserve"> y </w:t>
            </w:r>
            <w:proofErr w:type="spellStart"/>
            <w:r>
              <w:t>tecnológica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isótopos</w:t>
            </w:r>
            <w:proofErr w:type="spellEnd"/>
            <w:r>
              <w:t xml:space="preserve"> </w:t>
            </w:r>
            <w:proofErr w:type="spellStart"/>
            <w:r>
              <w:t>radiactivos</w:t>
            </w:r>
            <w:proofErr w:type="spellEnd"/>
            <w:r>
              <w:t>. CCL, CAA, CSC.</w:t>
            </w:r>
          </w:p>
          <w:p w:rsidR="008E7CAD" w:rsidRDefault="008E7CAD" w:rsidP="008E7CAD">
            <w:pPr>
              <w:snapToGrid w:val="0"/>
              <w:spacing w:before="57" w:line="288" w:lineRule="auto"/>
            </w:pPr>
            <w:r>
              <w:t xml:space="preserve"> 3. </w:t>
            </w:r>
            <w:proofErr w:type="spellStart"/>
            <w:r>
              <w:t>Interpretar</w:t>
            </w:r>
            <w:proofErr w:type="spellEnd"/>
            <w:r>
              <w:t xml:space="preserve"> la </w:t>
            </w:r>
            <w:proofErr w:type="spellStart"/>
            <w:r>
              <w:t>ordenación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elementos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Tabla</w:t>
            </w:r>
            <w:proofErr w:type="spellEnd"/>
            <w:r>
              <w:t xml:space="preserve"> </w:t>
            </w:r>
            <w:proofErr w:type="spellStart"/>
            <w:r>
              <w:t>Periódica</w:t>
            </w:r>
            <w:proofErr w:type="spellEnd"/>
            <w:r>
              <w:t xml:space="preserve"> y </w:t>
            </w:r>
            <w:proofErr w:type="spellStart"/>
            <w:r>
              <w:t>reconocer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relevantes</w:t>
            </w:r>
            <w:proofErr w:type="spellEnd"/>
            <w:r>
              <w:t xml:space="preserve"> a </w:t>
            </w:r>
            <w:proofErr w:type="spellStart"/>
            <w:r>
              <w:t>partir</w:t>
            </w:r>
            <w:proofErr w:type="spellEnd"/>
            <w:r>
              <w:t xml:space="preserve"> de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símbolos</w:t>
            </w:r>
            <w:proofErr w:type="spellEnd"/>
            <w:r>
              <w:t xml:space="preserve">. CCL, CMCT. </w:t>
            </w:r>
          </w:p>
          <w:p w:rsidR="008E7CAD" w:rsidRDefault="008E7CAD" w:rsidP="008E7CAD">
            <w:pPr>
              <w:snapToGrid w:val="0"/>
              <w:spacing w:before="57" w:line="288" w:lineRule="auto"/>
            </w:pPr>
            <w:r>
              <w:t xml:space="preserve">4. </w:t>
            </w:r>
            <w:proofErr w:type="spellStart"/>
            <w:r>
              <w:t>Conocer</w:t>
            </w:r>
            <w:proofErr w:type="spellEnd"/>
            <w:r>
              <w:t xml:space="preserve"> </w:t>
            </w:r>
            <w:proofErr w:type="spellStart"/>
            <w:r>
              <w:t>cómo</w:t>
            </w:r>
            <w:proofErr w:type="spellEnd"/>
            <w:r>
              <w:t xml:space="preserve"> se </w:t>
            </w:r>
            <w:proofErr w:type="spellStart"/>
            <w:r>
              <w:t>unen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átomos</w:t>
            </w:r>
            <w:proofErr w:type="spellEnd"/>
            <w:r>
              <w:t xml:space="preserve"> para </w:t>
            </w:r>
            <w:proofErr w:type="spellStart"/>
            <w:r>
              <w:t>formar</w:t>
            </w:r>
            <w:proofErr w:type="spellEnd"/>
            <w:r>
              <w:t xml:space="preserve"> </w:t>
            </w:r>
            <w:proofErr w:type="spellStart"/>
            <w:r>
              <w:t>estructuras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complejas</w:t>
            </w:r>
            <w:proofErr w:type="spellEnd"/>
            <w:r>
              <w:t xml:space="preserve"> y </w:t>
            </w:r>
            <w:proofErr w:type="spellStart"/>
            <w:r>
              <w:t>explicar</w:t>
            </w:r>
            <w:proofErr w:type="spellEnd"/>
            <w:r>
              <w:t xml:space="preserve"> las </w:t>
            </w:r>
            <w:proofErr w:type="spellStart"/>
            <w:r>
              <w:t>propiedades</w:t>
            </w:r>
            <w:proofErr w:type="spellEnd"/>
            <w:r>
              <w:t xml:space="preserve"> de las </w:t>
            </w:r>
            <w:proofErr w:type="spellStart"/>
            <w:r>
              <w:t>agrupaciones</w:t>
            </w:r>
            <w:proofErr w:type="spellEnd"/>
            <w:r>
              <w:t xml:space="preserve"> </w:t>
            </w:r>
            <w:proofErr w:type="spellStart"/>
            <w:r>
              <w:t>resultantes</w:t>
            </w:r>
            <w:proofErr w:type="spellEnd"/>
            <w:r>
              <w:t xml:space="preserve">. CCL, CMCT, CAA. </w:t>
            </w:r>
          </w:p>
          <w:p w:rsidR="008E7CAD" w:rsidRDefault="008E7CAD" w:rsidP="008E7CAD">
            <w:pPr>
              <w:snapToGrid w:val="0"/>
              <w:spacing w:before="57" w:line="288" w:lineRule="auto"/>
            </w:pPr>
            <w:r>
              <w:lastRenderedPageBreak/>
              <w:t xml:space="preserve">5. </w:t>
            </w:r>
            <w:proofErr w:type="spellStart"/>
            <w:r>
              <w:t>Diferenciar</w:t>
            </w:r>
            <w:proofErr w:type="spellEnd"/>
            <w:r>
              <w:t xml:space="preserve"> entre </w:t>
            </w:r>
            <w:proofErr w:type="spellStart"/>
            <w:r>
              <w:t>átomos</w:t>
            </w:r>
            <w:proofErr w:type="spellEnd"/>
            <w:r>
              <w:t xml:space="preserve"> y </w:t>
            </w:r>
            <w:proofErr w:type="spellStart"/>
            <w:r>
              <w:t>moléculas</w:t>
            </w:r>
            <w:proofErr w:type="spellEnd"/>
            <w:r>
              <w:t xml:space="preserve">, y entre </w:t>
            </w:r>
            <w:proofErr w:type="spellStart"/>
            <w:r>
              <w:t>elementos</w:t>
            </w:r>
            <w:proofErr w:type="spellEnd"/>
            <w:r>
              <w:t xml:space="preserve"> y </w:t>
            </w:r>
            <w:proofErr w:type="spellStart"/>
            <w:r>
              <w:t>compuestos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sustancias</w:t>
            </w:r>
            <w:proofErr w:type="spellEnd"/>
            <w:r>
              <w:t xml:space="preserve"> de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frecuente</w:t>
            </w:r>
            <w:proofErr w:type="spellEnd"/>
            <w:r>
              <w:t xml:space="preserve"> y </w:t>
            </w:r>
            <w:proofErr w:type="spellStart"/>
            <w:r>
              <w:t>conocido</w:t>
            </w:r>
            <w:proofErr w:type="spellEnd"/>
            <w:r>
              <w:t xml:space="preserve">. CCL, CMCT, CSC. </w:t>
            </w:r>
          </w:p>
          <w:p w:rsidR="008E7CAD" w:rsidRDefault="008E7CAD" w:rsidP="008E7CAD">
            <w:pPr>
              <w:snapToGrid w:val="0"/>
              <w:spacing w:before="57" w:line="288" w:lineRule="auto"/>
            </w:pPr>
            <w:r>
              <w:t xml:space="preserve">6. </w:t>
            </w:r>
            <w:proofErr w:type="spellStart"/>
            <w:r>
              <w:t>Formular</w:t>
            </w:r>
            <w:proofErr w:type="spellEnd"/>
            <w:r>
              <w:t xml:space="preserve"> y </w:t>
            </w:r>
            <w:proofErr w:type="spellStart"/>
            <w:r>
              <w:t>nombrar</w:t>
            </w:r>
            <w:proofErr w:type="spellEnd"/>
            <w:r>
              <w:t xml:space="preserve"> </w:t>
            </w:r>
            <w:proofErr w:type="spellStart"/>
            <w:r>
              <w:t>compuestos</w:t>
            </w:r>
            <w:proofErr w:type="spellEnd"/>
            <w:r>
              <w:t xml:space="preserve"> </w:t>
            </w:r>
            <w:proofErr w:type="spellStart"/>
            <w:r>
              <w:t>binarios</w:t>
            </w:r>
            <w:proofErr w:type="spellEnd"/>
            <w:r>
              <w:t xml:space="preserve"> </w:t>
            </w:r>
            <w:proofErr w:type="spellStart"/>
            <w:r>
              <w:t>siguiendo</w:t>
            </w:r>
            <w:proofErr w:type="spellEnd"/>
            <w:r>
              <w:t xml:space="preserve"> las </w:t>
            </w:r>
            <w:proofErr w:type="spellStart"/>
            <w:r>
              <w:t>normas</w:t>
            </w:r>
            <w:proofErr w:type="spellEnd"/>
            <w:r>
              <w:t xml:space="preserve"> IUPAC. CCL, CMCT, CAA. </w:t>
            </w:r>
          </w:p>
          <w:p w:rsidR="008E7CAD" w:rsidRDefault="008E7CA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lastRenderedPageBreak/>
              <w:t>1.-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</w:t>
            </w:r>
            <w:r w:rsidRPr="00B42DD1">
              <w:rPr>
                <w:rFonts w:ascii="Cambria" w:hAnsi="Cambria" w:cs="Times New Roman"/>
                <w:bCs/>
                <w:color w:val="000000"/>
                <w:lang w:eastAsia="es-ES"/>
              </w:rPr>
              <w:t>naliza</w:t>
            </w: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las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aportaciones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a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comprensión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materia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por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sucesivos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modelos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atómicos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2.-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Asociar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noción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isótopo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radiactivo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a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sustancias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que se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utilizan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para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datar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antigüedad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una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muestra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.</w:t>
            </w:r>
          </w:p>
          <w:p w:rsidR="00696908" w:rsidRDefault="00696908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3.-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Relacionar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posición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elementos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table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periódica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con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su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estructura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electronica .</w:t>
            </w: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4.-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Reconocer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qué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tipo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enlace, junto a las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propiedades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específicas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, van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asociadas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a las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diferentes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agrupaciones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entre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átomos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B42DD1" w:rsidRDefault="00B42DD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lastRenderedPageBreak/>
              <w:t xml:space="preserve">5.- 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Manejar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con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claridad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términos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átomo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molécula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así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como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clarificar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conceptos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elemento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compuesto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químico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hacienda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uso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esquemas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gráficos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clarificadores</w:t>
            </w:r>
            <w:proofErr w:type="spellEnd"/>
            <w:r w:rsidR="00696908">
              <w:rPr>
                <w:rFonts w:ascii="Cambria" w:hAnsi="Cambria" w:cs="Times New Roman"/>
                <w:bCs/>
                <w:color w:val="000000"/>
                <w:lang w:eastAsia="es-ES"/>
              </w:rPr>
              <w:t>.</w:t>
            </w:r>
          </w:p>
          <w:p w:rsidR="00696908" w:rsidRDefault="00696908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696908" w:rsidRDefault="00696908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696908" w:rsidRPr="00B42DD1" w:rsidRDefault="00696908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6.-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Uso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apropiado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las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normas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que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rigen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nomenclatura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formulación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compuestos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inorgánicos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binarios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E7CAD" w:rsidRPr="00EC433F" w:rsidRDefault="008E7CAD" w:rsidP="008E7CAD">
            <w:pPr>
              <w:snapToGrid w:val="0"/>
              <w:spacing w:before="57" w:line="288" w:lineRule="auto"/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EC433F">
              <w:rPr>
                <w:b/>
                <w:i/>
                <w:sz w:val="28"/>
                <w:szCs w:val="28"/>
              </w:rPr>
              <w:lastRenderedPageBreak/>
              <w:t xml:space="preserve"> La </w:t>
            </w:r>
            <w:proofErr w:type="spellStart"/>
            <w:r w:rsidRPr="00EC433F">
              <w:rPr>
                <w:b/>
                <w:i/>
                <w:sz w:val="28"/>
                <w:szCs w:val="28"/>
              </w:rPr>
              <w:t>materia</w:t>
            </w:r>
            <w:proofErr w:type="spellEnd"/>
            <w:r w:rsidRPr="00EC433F">
              <w:rPr>
                <w:b/>
                <w:i/>
                <w:sz w:val="32"/>
                <w:szCs w:val="32"/>
              </w:rPr>
              <w:t xml:space="preserve">. </w:t>
            </w:r>
          </w:p>
          <w:p w:rsidR="008E7CAD" w:rsidRDefault="008E7CAD" w:rsidP="008E7CAD">
            <w:pPr>
              <w:snapToGrid w:val="0"/>
              <w:spacing w:before="57" w:line="288" w:lineRule="auto"/>
            </w:pPr>
            <w:proofErr w:type="spellStart"/>
            <w:r>
              <w:t>Estructura</w:t>
            </w:r>
            <w:proofErr w:type="spellEnd"/>
            <w:r>
              <w:t xml:space="preserve"> </w:t>
            </w:r>
            <w:proofErr w:type="spellStart"/>
            <w:r>
              <w:t>atómica</w:t>
            </w:r>
            <w:proofErr w:type="spellEnd"/>
            <w:r>
              <w:t xml:space="preserve">. </w:t>
            </w:r>
            <w:proofErr w:type="spellStart"/>
            <w:r>
              <w:t>Isótopos</w:t>
            </w:r>
            <w:proofErr w:type="spellEnd"/>
            <w:r>
              <w:t xml:space="preserve">. </w:t>
            </w:r>
            <w:proofErr w:type="spellStart"/>
            <w:r>
              <w:t>Modelos</w:t>
            </w:r>
            <w:proofErr w:type="spellEnd"/>
            <w:r>
              <w:t xml:space="preserve"> </w:t>
            </w:r>
            <w:proofErr w:type="spellStart"/>
            <w:r>
              <w:t>atómicos</w:t>
            </w:r>
            <w:proofErr w:type="spellEnd"/>
            <w:r>
              <w:t xml:space="preserve">. El Sistema </w:t>
            </w:r>
            <w:proofErr w:type="spellStart"/>
            <w:r>
              <w:t>Periódico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elementos</w:t>
            </w:r>
            <w:proofErr w:type="spellEnd"/>
            <w:r>
              <w:t xml:space="preserve">. </w:t>
            </w:r>
            <w:proofErr w:type="spellStart"/>
            <w:r>
              <w:t>Uniones</w:t>
            </w:r>
            <w:proofErr w:type="spellEnd"/>
            <w:r>
              <w:t xml:space="preserve"> entre </w:t>
            </w:r>
            <w:proofErr w:type="spellStart"/>
            <w:r>
              <w:t>átomos</w:t>
            </w:r>
            <w:proofErr w:type="spellEnd"/>
            <w:r>
              <w:t xml:space="preserve">: </w:t>
            </w:r>
            <w:proofErr w:type="spellStart"/>
            <w:r>
              <w:t>moléculas</w:t>
            </w:r>
            <w:proofErr w:type="spellEnd"/>
            <w:r>
              <w:t xml:space="preserve"> y </w:t>
            </w:r>
            <w:proofErr w:type="spellStart"/>
            <w:r>
              <w:t>cristales</w:t>
            </w:r>
            <w:proofErr w:type="spellEnd"/>
            <w:r>
              <w:t xml:space="preserve">. </w:t>
            </w:r>
            <w:proofErr w:type="spellStart"/>
            <w:r>
              <w:t>Masas</w:t>
            </w:r>
            <w:proofErr w:type="spellEnd"/>
            <w:r>
              <w:t xml:space="preserve"> </w:t>
            </w:r>
            <w:proofErr w:type="spellStart"/>
            <w:r>
              <w:t>atómicas</w:t>
            </w:r>
            <w:proofErr w:type="spellEnd"/>
            <w:r>
              <w:t xml:space="preserve"> y </w:t>
            </w:r>
            <w:proofErr w:type="spellStart"/>
            <w:r>
              <w:t>moleculares</w:t>
            </w:r>
            <w:proofErr w:type="spellEnd"/>
            <w:r>
              <w:t xml:space="preserve">. </w:t>
            </w:r>
            <w:proofErr w:type="spellStart"/>
            <w:r>
              <w:t>Elementos</w:t>
            </w:r>
            <w:proofErr w:type="spellEnd"/>
            <w:r>
              <w:t xml:space="preserve"> y </w:t>
            </w:r>
            <w:proofErr w:type="spellStart"/>
            <w:r>
              <w:t>compuestos</w:t>
            </w:r>
            <w:proofErr w:type="spellEnd"/>
            <w:r>
              <w:t xml:space="preserve"> de especial </w:t>
            </w:r>
            <w:proofErr w:type="spellStart"/>
            <w:r>
              <w:t>interés</w:t>
            </w:r>
            <w:proofErr w:type="spellEnd"/>
            <w:r>
              <w:t xml:space="preserve"> con </w:t>
            </w:r>
            <w:proofErr w:type="spellStart"/>
            <w:r>
              <w:t>aplicaciones</w:t>
            </w:r>
            <w:proofErr w:type="spellEnd"/>
            <w:r>
              <w:t xml:space="preserve"> </w:t>
            </w:r>
            <w:proofErr w:type="spellStart"/>
            <w:r>
              <w:t>industriales</w:t>
            </w:r>
            <w:proofErr w:type="spellEnd"/>
            <w:r>
              <w:t xml:space="preserve">, </w:t>
            </w:r>
            <w:proofErr w:type="spellStart"/>
            <w:r>
              <w:t>tecnológicas</w:t>
            </w:r>
            <w:proofErr w:type="spellEnd"/>
            <w:r>
              <w:t xml:space="preserve"> y </w:t>
            </w:r>
            <w:proofErr w:type="spellStart"/>
            <w:r>
              <w:t>biomédicas</w:t>
            </w:r>
            <w:proofErr w:type="spellEnd"/>
            <w:r>
              <w:t xml:space="preserve">. </w:t>
            </w:r>
            <w:proofErr w:type="spellStart"/>
            <w:r>
              <w:t>Formulación</w:t>
            </w:r>
            <w:proofErr w:type="spellEnd"/>
            <w:r>
              <w:t xml:space="preserve"> y </w:t>
            </w:r>
            <w:proofErr w:type="spellStart"/>
            <w:r>
              <w:t>nomenclatura</w:t>
            </w:r>
            <w:proofErr w:type="spellEnd"/>
            <w:r>
              <w:t xml:space="preserve"> de </w:t>
            </w:r>
            <w:proofErr w:type="spellStart"/>
            <w:r>
              <w:t>compuestos</w:t>
            </w:r>
            <w:proofErr w:type="spellEnd"/>
            <w:r>
              <w:t xml:space="preserve"> </w:t>
            </w:r>
            <w:proofErr w:type="spellStart"/>
            <w:r>
              <w:t>binarios</w:t>
            </w:r>
            <w:proofErr w:type="spellEnd"/>
            <w:r>
              <w:t xml:space="preserve"> </w:t>
            </w:r>
            <w:proofErr w:type="spellStart"/>
            <w:r>
              <w:t>siguiendo</w:t>
            </w:r>
            <w:proofErr w:type="spellEnd"/>
            <w:r>
              <w:t xml:space="preserve"> las </w:t>
            </w:r>
            <w:proofErr w:type="spellStart"/>
            <w:r>
              <w:t>normas</w:t>
            </w:r>
            <w:proofErr w:type="spellEnd"/>
            <w:r>
              <w:t xml:space="preserve"> IUPAC. </w:t>
            </w:r>
          </w:p>
          <w:p w:rsidR="007319FE" w:rsidRDefault="008E7CAD" w:rsidP="00DA2F45">
            <w:pPr>
              <w:snapToGrid w:val="0"/>
              <w:spacing w:before="57" w:line="288" w:lineRule="auto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t xml:space="preserve"> 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Default="00DA2F45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1.-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Comprender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uti</w:t>
            </w:r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l</w:t>
            </w:r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izar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las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estrategias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conceptos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básicos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Física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Química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para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interpreta</w:t>
            </w:r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r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fenóme</w:t>
            </w: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no</w:t>
            </w:r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s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naturales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así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como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para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analizar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valorar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 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sus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repercusiones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d</w:t>
            </w: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</w:t>
            </w:r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sarrollo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científico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>tecnológico</w:t>
            </w:r>
            <w:proofErr w:type="spellEnd"/>
            <w:r w:rsidRPr="00DA2F45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DA2F45" w:rsidRDefault="00DA2F45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DA2F45" w:rsidRDefault="00DA2F45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2.-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Aplicar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resolución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problemas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estrategias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coherentes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con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procedimientos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las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ciencias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tales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como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análisis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probl</w:t>
            </w:r>
            <w:r w:rsidR="00FC47EB">
              <w:rPr>
                <w:rFonts w:ascii="Cambria" w:hAnsi="Cambria" w:cs="Times New Roman"/>
                <w:bCs/>
                <w:color w:val="000000"/>
                <w:lang w:eastAsia="es-ES"/>
              </w:rPr>
              <w:t>e</w:t>
            </w:r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mas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planteados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la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formulación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hipótesis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la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elaboración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estrategias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resolución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de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diseño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experimentales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el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análisis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resultados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la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consideración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de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aplicaciones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repercusiones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del studio </w:t>
            </w:r>
            <w:proofErr w:type="spellStart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>realizado</w:t>
            </w:r>
            <w:proofErr w:type="spellEnd"/>
            <w:r w:rsidR="0063087F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63087F" w:rsidRDefault="0063087F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3. –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Comprender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expresar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mensajes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con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contenido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científico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utilizando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lenguaje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escrito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oral con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propiedad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, interpreter </w:t>
            </w:r>
            <w:proofErr w:type="spellStart"/>
            <w:r w:rsidR="00FC47EB">
              <w:rPr>
                <w:rFonts w:ascii="Cambria" w:hAnsi="Cambria" w:cs="Times New Roman"/>
                <w:bCs/>
                <w:color w:val="000000"/>
                <w:lang w:eastAsia="es-ES"/>
              </w:rPr>
              <w:t>diagramas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gráficas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tablas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expresiones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matemáticas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elementales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así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como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lastRenderedPageBreak/>
              <w:t>comunicar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argumentar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expl</w:t>
            </w:r>
            <w:r w:rsidR="00FC47EB">
              <w:rPr>
                <w:rFonts w:ascii="Cambria" w:hAnsi="Cambria" w:cs="Times New Roman"/>
                <w:bCs/>
                <w:color w:val="000000"/>
                <w:lang w:eastAsia="es-ES"/>
              </w:rPr>
              <w:t>i</w:t>
            </w: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caciones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ámbito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ciencia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63087F" w:rsidRDefault="0063087F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4.-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Obtener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información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sobre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temas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científicos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utilizando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distintas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fuentes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y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emplearla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valorando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su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contenido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</w:t>
            </w:r>
            <w:r w:rsidR="00FC47EB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ara </w:t>
            </w:r>
            <w:proofErr w:type="spellStart"/>
            <w:r w:rsidR="00FC47EB">
              <w:rPr>
                <w:rFonts w:ascii="Cambria" w:hAnsi="Cambria" w:cs="Times New Roman"/>
                <w:bCs/>
                <w:color w:val="000000"/>
                <w:lang w:eastAsia="es-ES"/>
              </w:rPr>
              <w:t>fundamentar</w:t>
            </w:r>
            <w:proofErr w:type="spellEnd"/>
            <w:r w:rsidR="00FC47EB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</w:t>
            </w: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orientar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trabaj</w:t>
            </w:r>
            <w:r w:rsidR="00FC47EB">
              <w:rPr>
                <w:rFonts w:ascii="Cambria" w:hAnsi="Cambria" w:cs="Times New Roman"/>
                <w:bCs/>
                <w:color w:val="000000"/>
                <w:lang w:eastAsia="es-ES"/>
              </w:rPr>
              <w:t>o</w:t>
            </w: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FC47EB">
              <w:rPr>
                <w:rFonts w:ascii="Cambria" w:hAnsi="Cambria" w:cs="Times New Roman"/>
                <w:bCs/>
                <w:color w:val="000000"/>
                <w:lang w:eastAsia="es-ES"/>
              </w:rPr>
              <w:t>sobre</w:t>
            </w:r>
            <w:proofErr w:type="spellEnd"/>
            <w:r w:rsidR="00FC47EB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FC47EB">
              <w:rPr>
                <w:rFonts w:ascii="Cambria" w:hAnsi="Cambria" w:cs="Times New Roman"/>
                <w:bCs/>
                <w:color w:val="000000"/>
                <w:lang w:eastAsia="es-ES"/>
              </w:rPr>
              <w:t>temas</w:t>
            </w:r>
            <w:proofErr w:type="spellEnd"/>
            <w:r w:rsidR="00FC47EB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FC47EB">
              <w:rPr>
                <w:rFonts w:ascii="Cambria" w:hAnsi="Cambria" w:cs="Times New Roman"/>
                <w:bCs/>
                <w:color w:val="000000"/>
                <w:lang w:eastAsia="es-ES"/>
              </w:rPr>
              <w:t>científicos</w:t>
            </w:r>
            <w:proofErr w:type="spellEnd"/>
            <w:r w:rsidR="00FC47EB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FC47EB" w:rsidRDefault="00FC47EB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5.-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Desarrollar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actitudes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críticas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fundamentadas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conocimiento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para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analizar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individualemnte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o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grupo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cuestiones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relacionadas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con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ciencia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tecnología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FC47EB" w:rsidRDefault="00FC47EB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6.-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Desarrollar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actitudes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hábitos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saludables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que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permitan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hacer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frente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problemas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sciedad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actual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aspectos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relacionados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con el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uso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consume de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nuevos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productos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FC47EB" w:rsidRDefault="00FC47EB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7.-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Comprender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importncia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que el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conocimiento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ciencias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tiene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para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poder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participar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toma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decisions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tanto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problemas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globales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como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locales .</w:t>
            </w:r>
          </w:p>
          <w:p w:rsidR="00FC47EB" w:rsidRPr="00DA2F45" w:rsidRDefault="00FC47EB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8.-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Conocer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valorar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interacciones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ciencia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tecnología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ocn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sociedad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el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medio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ambinte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para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así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avanzar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hacia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un </w:t>
            </w:r>
            <w:proofErr w:type="spellStart"/>
            <w:r w:rsidR="0034461E">
              <w:rPr>
                <w:rFonts w:ascii="Cambria" w:hAnsi="Cambria" w:cs="Times New Roman"/>
                <w:bCs/>
                <w:color w:val="000000"/>
                <w:lang w:eastAsia="es-ES"/>
              </w:rPr>
              <w:t>futuro</w:t>
            </w:r>
            <w:proofErr w:type="spellEnd"/>
            <w:r w:rsid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34461E">
              <w:rPr>
                <w:rFonts w:ascii="Cambria" w:hAnsi="Cambria" w:cs="Times New Roman"/>
                <w:bCs/>
                <w:color w:val="000000"/>
                <w:lang w:eastAsia="es-ES"/>
              </w:rPr>
              <w:t>sostenible</w:t>
            </w:r>
            <w:proofErr w:type="spellEnd"/>
            <w:r w:rsid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</w:tc>
      </w:tr>
      <w:tr w:rsidR="007319FE">
        <w:trPr>
          <w:trHeight w:val="1568"/>
        </w:trPr>
        <w:tc>
          <w:tcPr>
            <w:tcW w:w="3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Default="007319FE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Default="007319FE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Pr="0034461E" w:rsidRDefault="007319FE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Pr="0034461E" w:rsidRDefault="0034461E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9- </w:t>
            </w:r>
            <w:proofErr w:type="spellStart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Reconocer</w:t>
            </w:r>
            <w:proofErr w:type="spellEnd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 </w:t>
            </w:r>
            <w:proofErr w:type="spellStart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carácter</w:t>
            </w:r>
            <w:proofErr w:type="spellEnd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evolutivo</w:t>
            </w:r>
            <w:proofErr w:type="spellEnd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creat</w:t>
            </w: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ivo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F</w:t>
            </w:r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ísica</w:t>
            </w:r>
            <w:proofErr w:type="spellEnd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de</w:t>
            </w: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Química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sus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aportaciones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lo largo de la </w:t>
            </w:r>
            <w:proofErr w:type="spellStart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historia</w:t>
            </w:r>
            <w:proofErr w:type="spellEnd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.</w:t>
            </w:r>
          </w:p>
        </w:tc>
      </w:tr>
      <w:tr w:rsidR="007319FE">
        <w:trPr>
          <w:trHeight w:val="1568"/>
        </w:trPr>
        <w:tc>
          <w:tcPr>
            <w:tcW w:w="3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Default="007319FE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Default="007319FE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Default="007319FE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319FE" w:rsidRDefault="007319FE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</w:tbl>
    <w:p w:rsidR="007319FE" w:rsidRDefault="007319FE">
      <w:pPr>
        <w:spacing w:after="0"/>
        <w:contextualSpacing/>
        <w:jc w:val="both"/>
      </w:pPr>
    </w:p>
    <w:sectPr w:rsidR="007319FE">
      <w:headerReference w:type="default" r:id="rId7"/>
      <w:footerReference w:type="default" r:id="rId8"/>
      <w:pgSz w:w="16838" w:h="11906" w:orient="landscape"/>
      <w:pgMar w:top="1418" w:right="720" w:bottom="766" w:left="720" w:header="709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D6" w:rsidRDefault="008A10D6">
      <w:pPr>
        <w:spacing w:after="0"/>
      </w:pPr>
      <w:r>
        <w:separator/>
      </w:r>
    </w:p>
  </w:endnote>
  <w:endnote w:type="continuationSeparator" w:id="0">
    <w:p w:rsidR="008A10D6" w:rsidRDefault="008A10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FE" w:rsidRDefault="007319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D6" w:rsidRDefault="008A10D6">
      <w:pPr>
        <w:spacing w:after="0"/>
      </w:pPr>
      <w:r>
        <w:separator/>
      </w:r>
    </w:p>
  </w:footnote>
  <w:footnote w:type="continuationSeparator" w:id="0">
    <w:p w:rsidR="008A10D6" w:rsidRDefault="008A10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FE" w:rsidRDefault="0024127F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3" behindDoc="1" locked="0" layoutInCell="1" allowOverlap="1" wp14:anchorId="355A6699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319FE" w:rsidRDefault="0024127F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7319FE" w:rsidRDefault="0024127F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5A6699" id="Text Box 1" o:spid="_x0000_s1026" style="position:absolute;margin-left:8in;margin-top:-4.35pt;width:214.95pt;height:23.1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" stroked="f">
              <v:textbox inset="0,0,0,0">
                <w:txbxContent>
                  <w:p w:rsidR="007319FE" w:rsidRDefault="0024127F"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7319FE" w:rsidRDefault="0024127F">
                    <w:pPr>
                      <w:pStyle w:val="Contenidodelmarco"/>
                      <w:jc w:val="center"/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General de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Ordenación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Educativa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0795" distL="114935" distR="125095" simplePos="0" relativeHeight="2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-158115</wp:posOffset>
          </wp:positionV>
          <wp:extent cx="2148840" cy="268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3D1"/>
    <w:multiLevelType w:val="multilevel"/>
    <w:tmpl w:val="0ED2C9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56F6FC5"/>
    <w:multiLevelType w:val="multilevel"/>
    <w:tmpl w:val="46186E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FE"/>
    <w:rsid w:val="0024127F"/>
    <w:rsid w:val="002A1F74"/>
    <w:rsid w:val="0034461E"/>
    <w:rsid w:val="0063087F"/>
    <w:rsid w:val="00653544"/>
    <w:rsid w:val="00696908"/>
    <w:rsid w:val="007319FE"/>
    <w:rsid w:val="00873C6B"/>
    <w:rsid w:val="008A10D6"/>
    <w:rsid w:val="008E7CAD"/>
    <w:rsid w:val="00B42DD1"/>
    <w:rsid w:val="00C21032"/>
    <w:rsid w:val="00DA2F45"/>
    <w:rsid w:val="00F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98B27-0537-4D67-86A5-EBE0F7C0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11343C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8053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80533"/>
  </w:style>
  <w:style w:type="character" w:customStyle="1" w:styleId="Ttulo6Car">
    <w:name w:val="Título 6 Car"/>
    <w:basedOn w:val="Fuentedeprrafopredeter"/>
    <w:link w:val="Encabezado6"/>
    <w:qFormat/>
    <w:rsid w:val="0011343C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8E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Jose Joaquin</cp:lastModifiedBy>
  <cp:revision>6</cp:revision>
  <dcterms:created xsi:type="dcterms:W3CDTF">2018-03-01T19:32:00Z</dcterms:created>
  <dcterms:modified xsi:type="dcterms:W3CDTF">2018-03-03T20:34:00Z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