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1"/>
        <w:gridCol w:w="1561"/>
        <w:gridCol w:w="1985"/>
        <w:gridCol w:w="1984"/>
        <w:gridCol w:w="175"/>
        <w:gridCol w:w="1643"/>
        <w:gridCol w:w="2160"/>
        <w:gridCol w:w="1578"/>
      </w:tblGrid>
      <w:tr w:rsidR="002843C8" w:rsidTr="00BE0437">
        <w:tc>
          <w:tcPr>
            <w:tcW w:w="14117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8064A2" w:themeFill="accent4"/>
            <w:tcMar>
              <w:left w:w="56" w:type="dxa"/>
            </w:tcMar>
            <w:vAlign w:val="center"/>
          </w:tcPr>
          <w:p w:rsidR="002843C8" w:rsidRDefault="00DA02B9">
            <w:pPr>
              <w:spacing w:after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0C71AC" w:rsidTr="00BE0437">
        <w:tc>
          <w:tcPr>
            <w:tcW w:w="303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2843C8" w:rsidRDefault="00DA02B9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MATERIA:</w:t>
            </w:r>
          </w:p>
        </w:tc>
        <w:tc>
          <w:tcPr>
            <w:tcW w:w="570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843C8" w:rsidRDefault="009F60F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BIOLOGÍA Y GEOLOGÍA</w:t>
            </w:r>
          </w:p>
        </w:tc>
        <w:tc>
          <w:tcPr>
            <w:tcW w:w="16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2843C8" w:rsidRDefault="00DA02B9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</w:tc>
        <w:tc>
          <w:tcPr>
            <w:tcW w:w="37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843C8" w:rsidRDefault="009F60F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1º ESO</w:t>
            </w:r>
          </w:p>
        </w:tc>
      </w:tr>
      <w:tr w:rsidR="002843C8" w:rsidRPr="009F60F1" w:rsidTr="00BE0437">
        <w:tc>
          <w:tcPr>
            <w:tcW w:w="303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2843C8" w:rsidRDefault="00DA02B9">
            <w:pPr>
              <w:spacing w:after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11086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2843C8" w:rsidRPr="009F60F1" w:rsidRDefault="009F60F1">
            <w:pPr>
              <w:spacing w:after="0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III. </w:t>
            </w:r>
            <w:r w:rsidRPr="009F60F1">
              <w:rPr>
                <w:rFonts w:asciiTheme="majorHAnsi" w:hAnsiTheme="majorHAnsi"/>
                <w:lang w:val="es-ES"/>
              </w:rPr>
              <w:t>2. Describir las funciones comunes a todos los seres vivos, diferenciando entre nutrición autótrofa y heterótrofa</w:t>
            </w:r>
            <w:r>
              <w:rPr>
                <w:rFonts w:asciiTheme="majorHAnsi" w:hAnsiTheme="majorHAnsi"/>
                <w:lang w:val="es-ES"/>
              </w:rPr>
              <w:t>. (CCL, CMCT)</w:t>
            </w:r>
          </w:p>
        </w:tc>
      </w:tr>
      <w:tr w:rsidR="000C71AC" w:rsidRPr="009F60F1" w:rsidTr="000C71AC">
        <w:tc>
          <w:tcPr>
            <w:tcW w:w="459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C0D9" w:themeFill="accent4" w:themeFillTint="66"/>
            <w:tcMar>
              <w:left w:w="56" w:type="dxa"/>
            </w:tcMar>
            <w:vAlign w:val="center"/>
          </w:tcPr>
          <w:p w:rsidR="002843C8" w:rsidRPr="009F60F1" w:rsidRDefault="00DA02B9">
            <w:pPr>
              <w:spacing w:after="0"/>
              <w:rPr>
                <w:rFonts w:ascii="Calibri" w:hAnsi="Calibri"/>
                <w:b/>
                <w:lang w:val="es-ES"/>
              </w:rPr>
            </w:pPr>
            <w:r w:rsidRPr="009F60F1">
              <w:rPr>
                <w:rFonts w:ascii="Calibri" w:hAnsi="Calibri"/>
                <w:b/>
                <w:lang w:val="es-ES"/>
              </w:rPr>
              <w:t>ESTÁNDARES DE APRENDIZAJE EVALUABLES: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2843C8" w:rsidRPr="009F60F1" w:rsidRDefault="00DA02B9">
            <w:pPr>
              <w:spacing w:after="0"/>
              <w:jc w:val="center"/>
              <w:rPr>
                <w:rFonts w:ascii="Calibri" w:hAnsi="Calibri"/>
                <w:b/>
                <w:lang w:val="es-ES"/>
              </w:rPr>
            </w:pPr>
            <w:r w:rsidRPr="009F60F1">
              <w:rPr>
                <w:rFonts w:ascii="Calibri" w:hAnsi="Calibri"/>
                <w:b/>
                <w:lang w:val="es-ES"/>
              </w:rPr>
              <w:t>NIVEL PREVIO</w:t>
            </w:r>
          </w:p>
        </w:tc>
        <w:tc>
          <w:tcPr>
            <w:tcW w:w="19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2843C8" w:rsidRPr="009F60F1" w:rsidRDefault="00DA02B9">
            <w:pPr>
              <w:spacing w:after="0"/>
              <w:jc w:val="center"/>
              <w:rPr>
                <w:rFonts w:ascii="Calibri" w:hAnsi="Calibri"/>
                <w:b/>
                <w:lang w:val="es-ES"/>
              </w:rPr>
            </w:pPr>
            <w:r w:rsidRPr="009F60F1">
              <w:rPr>
                <w:rFonts w:ascii="Calibri" w:hAnsi="Calibri"/>
                <w:b/>
                <w:lang w:val="es-ES"/>
              </w:rPr>
              <w:t>NIVEL INICIADO</w:t>
            </w:r>
          </w:p>
        </w:tc>
        <w:tc>
          <w:tcPr>
            <w:tcW w:w="18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2843C8" w:rsidRPr="009F60F1" w:rsidRDefault="00DA02B9">
            <w:pPr>
              <w:spacing w:after="0"/>
              <w:jc w:val="center"/>
              <w:rPr>
                <w:rFonts w:ascii="Calibri" w:hAnsi="Calibri"/>
                <w:b/>
                <w:lang w:val="es-ES"/>
              </w:rPr>
            </w:pPr>
            <w:r w:rsidRPr="009F60F1">
              <w:rPr>
                <w:rFonts w:ascii="Calibri" w:hAnsi="Calibri"/>
                <w:b/>
                <w:lang w:val="es-ES"/>
              </w:rPr>
              <w:t>NIVEL MEDIO</w:t>
            </w:r>
          </w:p>
        </w:tc>
        <w:tc>
          <w:tcPr>
            <w:tcW w:w="21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2843C8" w:rsidRPr="009F60F1" w:rsidRDefault="00DA02B9">
            <w:pPr>
              <w:spacing w:after="0"/>
              <w:jc w:val="center"/>
              <w:rPr>
                <w:rFonts w:ascii="Calibri" w:hAnsi="Calibri"/>
                <w:b/>
                <w:lang w:val="es-ES"/>
              </w:rPr>
            </w:pPr>
            <w:r w:rsidRPr="009F60F1">
              <w:rPr>
                <w:rFonts w:ascii="Calibri" w:hAnsi="Calibri"/>
                <w:b/>
                <w:lang w:val="es-ES"/>
              </w:rPr>
              <w:t>NIVEL AVANZADO</w:t>
            </w:r>
          </w:p>
        </w:tc>
        <w:tc>
          <w:tcPr>
            <w:tcW w:w="15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5DFEC" w:themeFill="accent4" w:themeFillTint="33"/>
            <w:tcMar>
              <w:left w:w="56" w:type="dxa"/>
            </w:tcMar>
            <w:vAlign w:val="center"/>
          </w:tcPr>
          <w:p w:rsidR="002843C8" w:rsidRPr="009F60F1" w:rsidRDefault="00DA02B9">
            <w:pPr>
              <w:spacing w:after="0"/>
              <w:jc w:val="center"/>
              <w:rPr>
                <w:rFonts w:ascii="Calibri" w:hAnsi="Calibri"/>
                <w:b/>
                <w:lang w:val="es-ES"/>
              </w:rPr>
            </w:pPr>
            <w:r w:rsidRPr="009F60F1">
              <w:rPr>
                <w:rFonts w:ascii="Calibri" w:hAnsi="Calibri"/>
                <w:b/>
                <w:lang w:val="es-ES"/>
              </w:rPr>
              <w:t>NIVEL EXTRA</w:t>
            </w:r>
          </w:p>
        </w:tc>
      </w:tr>
      <w:tr w:rsidR="000C71AC" w:rsidRPr="009F60F1" w:rsidTr="000C71AC">
        <w:trPr>
          <w:trHeight w:val="5157"/>
        </w:trPr>
        <w:tc>
          <w:tcPr>
            <w:tcW w:w="459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9F60F1" w:rsidRDefault="009F60F1">
            <w:pPr>
              <w:spacing w:after="0"/>
              <w:rPr>
                <w:rFonts w:asciiTheme="majorHAnsi" w:hAnsiTheme="majorHAnsi"/>
                <w:lang w:val="es-ES"/>
              </w:rPr>
            </w:pPr>
            <w:r w:rsidRPr="009F60F1">
              <w:rPr>
                <w:rFonts w:asciiTheme="majorHAnsi" w:hAnsiTheme="majorHAnsi"/>
                <w:lang w:val="es-ES"/>
              </w:rPr>
              <w:t xml:space="preserve">2.1. Comprende y diferencia la importancia de cada función para el mantenimiento de la vida. </w:t>
            </w:r>
            <w:r w:rsidR="00BE0437">
              <w:rPr>
                <w:rFonts w:asciiTheme="majorHAnsi" w:hAnsiTheme="majorHAnsi"/>
                <w:lang w:val="es-ES"/>
              </w:rPr>
              <w:t>(CCL, CMCT)</w:t>
            </w:r>
          </w:p>
          <w:p w:rsidR="002843C8" w:rsidRPr="009F60F1" w:rsidRDefault="009F60F1">
            <w:pPr>
              <w:spacing w:after="0"/>
              <w:rPr>
                <w:rFonts w:asciiTheme="majorHAnsi" w:hAnsiTheme="majorHAnsi"/>
                <w:lang w:val="es-ES"/>
              </w:rPr>
            </w:pPr>
            <w:r w:rsidRPr="009F60F1">
              <w:rPr>
                <w:rFonts w:asciiTheme="majorHAnsi" w:hAnsiTheme="majorHAnsi"/>
                <w:lang w:val="es-ES"/>
              </w:rPr>
              <w:t>2.2. Contrasta el proceso de nutrición autótrofa y nutrición heterótrofa, deduciendo la relación que hay entre ellas</w:t>
            </w:r>
            <w:r w:rsidR="00BE0437">
              <w:rPr>
                <w:rFonts w:asciiTheme="majorHAnsi" w:hAnsiTheme="majorHAnsi"/>
                <w:lang w:val="es-ES"/>
              </w:rPr>
              <w:t>. (CCL, CMCT)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Comprendo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con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dificultad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la diferencia entre nutrición autótrofa y heterótrofa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 Me cuesta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sacar conclusiones y</w:t>
            </w:r>
          </w:p>
          <w:p w:rsidR="002843C8" w:rsidRP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reflexionar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sobre los tipos de nutrición. Apenas uso una terminología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adecuada.</w:t>
            </w:r>
          </w:p>
        </w:tc>
        <w:tc>
          <w:tcPr>
            <w:tcW w:w="19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Soy capaz de comprender, en un nivel básico, y de forma razonada los diferentes tipos de nutrición: autótrofa y heterótrofa.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Mi análisis es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superficial y mis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conclusiones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ligeramente adecuadas. Uso una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terminología</w:t>
            </w:r>
          </w:p>
          <w:p w:rsidR="002843C8" w:rsidRPr="009F60F1" w:rsidRDefault="00BE0437" w:rsidP="00BE0437">
            <w:pPr>
              <w:spacing w:after="0"/>
              <w:rPr>
                <w:rFonts w:ascii="Calibri" w:hAnsi="Calibri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limitada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8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Soy capaz de comprender, de forma eficiente, los distintos tipos de nutrición: autótrofa y heterótrofa.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Mi análisis es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correcto y mis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conclusiones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revelan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cierta profundidad. Mi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reflexión sobre los tipos de nutrición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es detallada y comunico los resultados de forma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oral con una terminología</w:t>
            </w:r>
          </w:p>
          <w:p w:rsidR="002843C8" w:rsidRPr="009F60F1" w:rsidRDefault="00BE0437" w:rsidP="00BE0437">
            <w:pPr>
              <w:spacing w:after="0"/>
              <w:rPr>
                <w:rFonts w:ascii="Calibri" w:hAnsi="Calibri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variada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y exacta.</w:t>
            </w:r>
          </w:p>
        </w:tc>
        <w:tc>
          <w:tcPr>
            <w:tcW w:w="21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BE0437" w:rsidRDefault="000C71AC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Soy capaz de comprender</w:t>
            </w:r>
            <w:r w:rsidR="00BE0437">
              <w:rPr>
                <w:rFonts w:ascii="Calibri" w:hAnsi="Calibri" w:cs="Calibri"/>
                <w:sz w:val="22"/>
                <w:szCs w:val="22"/>
                <w:lang w:val="es-ES"/>
              </w:rPr>
              <w:t>, de forma</w:t>
            </w:r>
          </w:p>
          <w:p w:rsidR="00BE0437" w:rsidRDefault="000C71AC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razonada, los tipos de nutrición: autótrofa y heterótrofa,  transmiti</w:t>
            </w:r>
            <w:r w:rsidR="00BE0437">
              <w:rPr>
                <w:rFonts w:ascii="Calibri" w:hAnsi="Calibri" w:cs="Calibri"/>
                <w:sz w:val="22"/>
                <w:szCs w:val="22"/>
                <w:lang w:val="es-ES"/>
              </w:rPr>
              <w:t>endo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la</w:t>
            </w:r>
          </w:p>
          <w:p w:rsidR="00BE0437" w:rsidRDefault="000C71AC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información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relevante. Mi análisis es detallado y </w:t>
            </w:r>
            <w:r w:rsidR="00BE0437">
              <w:rPr>
                <w:rFonts w:ascii="Calibri" w:hAnsi="Calibri" w:cs="Calibri"/>
                <w:sz w:val="22"/>
                <w:szCs w:val="22"/>
                <w:lang w:val="es-ES"/>
              </w:rPr>
              <w:t>profundo al igual que las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conclusiones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que alcanzo.</w:t>
            </w:r>
          </w:p>
          <w:p w:rsidR="00BE0437" w:rsidRDefault="000C71AC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Mi reflexión sobre los tipos de nutrición es exhaustiva y </w:t>
            </w:r>
            <w:r w:rsidR="00BE0437">
              <w:rPr>
                <w:rFonts w:ascii="Calibri" w:hAnsi="Calibri" w:cs="Calibri"/>
                <w:sz w:val="22"/>
                <w:szCs w:val="22"/>
                <w:lang w:val="es-ES"/>
              </w:rPr>
              <w:t>comunico los resultados</w:t>
            </w:r>
          </w:p>
          <w:p w:rsidR="00BE0437" w:rsidRDefault="00BE0437" w:rsidP="00BE043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oralmente con gran</w:t>
            </w:r>
          </w:p>
          <w:p w:rsidR="002843C8" w:rsidRP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riqueza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terminológica y exacti</w:t>
            </w:r>
            <w:r w:rsidR="00BE0437">
              <w:rPr>
                <w:rFonts w:ascii="Calibri" w:hAnsi="Calibri" w:cs="Calibri"/>
                <w:sz w:val="22"/>
                <w:szCs w:val="22"/>
                <w:lang w:val="es-ES"/>
              </w:rPr>
              <w:t>tud.</w:t>
            </w:r>
          </w:p>
        </w:tc>
        <w:tc>
          <w:tcPr>
            <w:tcW w:w="15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Soy capaz de comprender la diferencia entre nutrición autótrofa y heterótrofa de manera excelente.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Mi análisis es 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completo; mis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conclusiones me permiten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aventurar nuevas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hipótesis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sobre la materia.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Mi reflexión sobre los tipos de nutrición es detallada,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profunda y relevante.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Comunico los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resultados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con gran riqueza</w:t>
            </w:r>
          </w:p>
          <w:p w:rsidR="000C71AC" w:rsidRDefault="000C71AC" w:rsidP="000C71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terminológica, exacti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es-ES"/>
              </w:rPr>
              <w:t>tud y</w:t>
            </w:r>
          </w:p>
          <w:p w:rsidR="002843C8" w:rsidRPr="009F60F1" w:rsidRDefault="000C71AC" w:rsidP="000C71AC">
            <w:pPr>
              <w:spacing w:after="0"/>
              <w:rPr>
                <w:rFonts w:ascii="Calibri" w:hAnsi="Calibri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adecuación</w:t>
            </w:r>
          </w:p>
        </w:tc>
      </w:tr>
    </w:tbl>
    <w:p w:rsidR="002843C8" w:rsidRPr="009F60F1" w:rsidRDefault="002843C8">
      <w:pPr>
        <w:rPr>
          <w:lang w:val="es-ES"/>
        </w:rPr>
      </w:pPr>
    </w:p>
    <w:sectPr w:rsidR="002843C8" w:rsidRPr="009F60F1">
      <w:headerReference w:type="default" r:id="rId9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2B9">
      <w:pPr>
        <w:spacing w:after="0"/>
      </w:pPr>
      <w:r>
        <w:separator/>
      </w:r>
    </w:p>
  </w:endnote>
  <w:endnote w:type="continuationSeparator" w:id="0">
    <w:p w:rsidR="00000000" w:rsidRDefault="00DA0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2B9">
      <w:pPr>
        <w:spacing w:after="0"/>
      </w:pPr>
      <w:r>
        <w:separator/>
      </w:r>
    </w:p>
  </w:footnote>
  <w:footnote w:type="continuationSeparator" w:id="0">
    <w:p w:rsidR="00000000" w:rsidRDefault="00DA02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C8" w:rsidRDefault="00DA02B9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30F91712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3C8" w:rsidRDefault="00DA02B9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2843C8" w:rsidRDefault="00DA02B9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487.1pt;margin-top:-4.3pt;width:214.85pt;height:23pt" wp14:anchorId="30F91712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jc w:val="center"/>
                      <w:rPr/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7315"/>
    <w:multiLevelType w:val="multilevel"/>
    <w:tmpl w:val="7C483E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DA066B1"/>
    <w:multiLevelType w:val="multilevel"/>
    <w:tmpl w:val="B78E3E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8"/>
    <w:rsid w:val="000C71AC"/>
    <w:rsid w:val="002843C8"/>
    <w:rsid w:val="009F60F1"/>
    <w:rsid w:val="00BE0437"/>
    <w:rsid w:val="00D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E34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34C0"/>
  </w:style>
  <w:style w:type="character" w:customStyle="1" w:styleId="Ttulo6Car">
    <w:name w:val="Título 6 Car"/>
    <w:basedOn w:val="Fuentedeprrafopredeter"/>
    <w:link w:val="Encabezado6"/>
    <w:qFormat/>
    <w:rsid w:val="003E34C0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2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6DF96-7391-41C1-ACEF-CD1617D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Luisa</cp:lastModifiedBy>
  <cp:revision>5</cp:revision>
  <dcterms:created xsi:type="dcterms:W3CDTF">2017-12-08T10:35:00Z</dcterms:created>
  <dcterms:modified xsi:type="dcterms:W3CDTF">2018-05-20T20:01:00Z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