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919"/>
        <w:gridCol w:w="5954"/>
        <w:gridCol w:w="3754"/>
        <w:gridCol w:w="1418"/>
        <w:gridCol w:w="1701"/>
      </w:tblGrid>
      <w:tr w:rsidR="00B80453" w:rsidTr="00B80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gridSpan w:val="2"/>
          </w:tcPr>
          <w:p w:rsidR="00B80453" w:rsidRPr="00B80453" w:rsidRDefault="00B80453" w:rsidP="00713808">
            <w:pPr>
              <w:pStyle w:val="Standard"/>
              <w:jc w:val="center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Materia: </w:t>
            </w:r>
            <w:r w:rsidR="005F5BEE">
              <w:rPr>
                <w:rFonts w:ascii="Al-Andalus" w:hAnsi="Al-Andalus"/>
                <w:b w:val="0"/>
                <w:sz w:val="20"/>
                <w:szCs w:val="20"/>
              </w:rPr>
              <w:t>Inglés</w:t>
            </w:r>
          </w:p>
        </w:tc>
        <w:tc>
          <w:tcPr>
            <w:tcW w:w="6873" w:type="dxa"/>
            <w:gridSpan w:val="3"/>
          </w:tcPr>
          <w:p w:rsidR="00B80453" w:rsidRPr="00B80453" w:rsidRDefault="00B80453" w:rsidP="00713808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Curso: </w:t>
            </w:r>
            <w:r w:rsidR="005F5BEE">
              <w:rPr>
                <w:rFonts w:ascii="Al-Andalus" w:hAnsi="Al-Andalus"/>
                <w:b w:val="0"/>
                <w:sz w:val="20"/>
                <w:szCs w:val="20"/>
              </w:rPr>
              <w:t xml:space="preserve">2º </w:t>
            </w:r>
            <w:proofErr w:type="spellStart"/>
            <w:r w:rsidR="005F5BEE">
              <w:rPr>
                <w:rFonts w:ascii="Al-Andalus" w:hAnsi="Al-Andalus"/>
                <w:b w:val="0"/>
                <w:sz w:val="20"/>
                <w:szCs w:val="20"/>
              </w:rPr>
              <w:t>Bachilleraro</w:t>
            </w:r>
            <w:proofErr w:type="spellEnd"/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Nº de criterio.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 w:rsidR="00EA242E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EA242E" w:rsidRPr="00B80453" w:rsidRDefault="00EA242E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EA242E" w:rsidRDefault="00EA242E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EA242E" w:rsidRDefault="00EA242E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EA242E" w:rsidRPr="00B80453" w:rsidRDefault="00EA242E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Bloque 1 Comprensión oral</w:t>
            </w:r>
            <w:r w:rsidR="00273959">
              <w:rPr>
                <w:rFonts w:ascii="Al-Andalus" w:hAnsi="Al-Andalus"/>
                <w:b/>
                <w:sz w:val="20"/>
                <w:szCs w:val="20"/>
              </w:rPr>
              <w:t xml:space="preserve"> (19.25%)</w:t>
            </w:r>
          </w:p>
        </w:tc>
        <w:tc>
          <w:tcPr>
            <w:tcW w:w="1418" w:type="dxa"/>
          </w:tcPr>
          <w:p w:rsidR="00EA242E" w:rsidRPr="00B80453" w:rsidRDefault="00EA242E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242E" w:rsidRPr="00B80453" w:rsidRDefault="00EA242E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1.1.</w:t>
            </w:r>
          </w:p>
        </w:tc>
        <w:tc>
          <w:tcPr>
            <w:tcW w:w="9708" w:type="dxa"/>
            <w:gridSpan w:val="2"/>
          </w:tcPr>
          <w:p w:rsidR="000F5D2A" w:rsidRPr="00B80453" w:rsidRDefault="0039004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Identificar las ideas principales, información detallada e implicaciones generales de textos de cierta longitud, bien organizados y lingüísticamente complejos, en una variedad de lengua estándar y articulados a velocidad normal, que traten de temas tanto concretos como abstractos, incluso si son de carácter técnico cuando estén dentro del propio campo de especialización o de interés en los ámbitos personal, público, académico y laboral/profesional, siempre que las condiciones acústicas sean buenas y se puedan confirmar ciertos detalles.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</w:t>
            </w:r>
            <w:r w:rsidR="005F5BEE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F5D2A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273959" w:rsidRPr="00B80453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1.2.</w:t>
            </w:r>
          </w:p>
        </w:tc>
        <w:tc>
          <w:tcPr>
            <w:tcW w:w="9708" w:type="dxa"/>
            <w:gridSpan w:val="2"/>
          </w:tcPr>
          <w:p w:rsidR="00B80453" w:rsidRDefault="005F5BEE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 y saber aplicar las estrategias adecuadas para comprender el sentido general; la información esencial; los puntos principales; los detalles relevantes; información, ideas y opiniones tanto implícitas como explicitas del texto, formuladas de manera clara; y matices como la ironía o el humor, o el uso poético o estético de la lengua cuando la imagen facilita la comprensión.</w:t>
            </w:r>
          </w:p>
        </w:tc>
        <w:tc>
          <w:tcPr>
            <w:tcW w:w="1418" w:type="dxa"/>
          </w:tcPr>
          <w:p w:rsidR="00B80453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B80453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1.3.</w:t>
            </w:r>
          </w:p>
        </w:tc>
        <w:tc>
          <w:tcPr>
            <w:tcW w:w="9708" w:type="dxa"/>
            <w:gridSpan w:val="2"/>
          </w:tcPr>
          <w:p w:rsidR="00B80453" w:rsidRDefault="005F5BEE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 con la profundidad debida y aplicar eficazmente a la comprensión del texto los conocimientos sociolingüísticos relativos a la estructuración social, a las relaciones interpersonales en diversos contextos (desde informal hasta institucional) y las convenciones sociales (incluyendo creencias y estereotipos) predominantes en las culturas en que se utiliza la lengua meta, así como los conocimientos culturales más relevantes (p. e. históricos o artísticos) que permitan captar las alusiones más directas sobre estos aspectos que pueda contener el texto.</w:t>
            </w:r>
          </w:p>
        </w:tc>
        <w:tc>
          <w:tcPr>
            <w:tcW w:w="1418" w:type="dxa"/>
          </w:tcPr>
          <w:p w:rsidR="00B80453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B80453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1.4.</w:t>
            </w:r>
          </w:p>
        </w:tc>
        <w:tc>
          <w:tcPr>
            <w:tcW w:w="9708" w:type="dxa"/>
            <w:gridSpan w:val="2"/>
          </w:tcPr>
          <w:p w:rsidR="00B80453" w:rsidRDefault="005F5BEE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 xml:space="preserve">Distinguir la función o funciones comunicativas tanto principales como secundarias del texto y apreciar las diferencias de significación de distintos exponentes de las mismas, así como distinguir los significados generales asociados al uso de distintos patrones discursivos típicos por lo que respecta a la presentación y organización de la información (entre otros, </w:t>
            </w:r>
            <w:proofErr w:type="spellStart"/>
            <w:r>
              <w:rPr>
                <w:rFonts w:cs="DJEIJB+Arial"/>
                <w:color w:val="000000"/>
                <w:sz w:val="15"/>
                <w:szCs w:val="15"/>
              </w:rPr>
              <w:t>topicalización</w:t>
            </w:r>
            <w:proofErr w:type="spellEnd"/>
            <w:r>
              <w:rPr>
                <w:rFonts w:cs="DJEIJB+Arial"/>
                <w:color w:val="000000"/>
                <w:sz w:val="15"/>
                <w:szCs w:val="15"/>
              </w:rPr>
              <w:t xml:space="preserve"> (p. e. uso de estructuras pasivas o enfáticas), contraste, digresión, o recapitulación).</w:t>
            </w:r>
          </w:p>
        </w:tc>
        <w:tc>
          <w:tcPr>
            <w:tcW w:w="1418" w:type="dxa"/>
          </w:tcPr>
          <w:p w:rsidR="00B80453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B80453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1.5.</w:t>
            </w:r>
          </w:p>
        </w:tc>
        <w:tc>
          <w:tcPr>
            <w:tcW w:w="9708" w:type="dxa"/>
            <w:gridSpan w:val="2"/>
          </w:tcPr>
          <w:p w:rsidR="00B80453" w:rsidRDefault="005F5BEE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Distinguir y aplicar a la comprensión del texto oral los significados y funciones específicos generalmente asociados a diversas estructuras sintácticas de uso común según el contexto de comunicación (p. e. estructura interrogativa para expresar admiración).</w:t>
            </w:r>
          </w:p>
        </w:tc>
        <w:tc>
          <w:tcPr>
            <w:tcW w:w="1418" w:type="dxa"/>
          </w:tcPr>
          <w:p w:rsidR="00B80453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B80453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1.6.</w:t>
            </w:r>
          </w:p>
        </w:tc>
        <w:tc>
          <w:tcPr>
            <w:tcW w:w="9708" w:type="dxa"/>
            <w:gridSpan w:val="2"/>
          </w:tcPr>
          <w:p w:rsidR="00B80453" w:rsidRDefault="005F5BEE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Reconocer léxico oral común y más especializado, relacionado con los propios intereses y necesidades en el ámbito personal, público, académico y laboral/profesional, y expresiones y modismos de uso habitual, así como las connotaciones más discernibles en el uso humorístico o poético del idioma cuando el contexto o el apoyo visual facilitan su comprensión.</w:t>
            </w:r>
          </w:p>
        </w:tc>
        <w:tc>
          <w:tcPr>
            <w:tcW w:w="1418" w:type="dxa"/>
          </w:tcPr>
          <w:p w:rsidR="00B80453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B80453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D222B6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1.7.</w:t>
            </w:r>
          </w:p>
        </w:tc>
        <w:tc>
          <w:tcPr>
            <w:tcW w:w="9708" w:type="dxa"/>
            <w:gridSpan w:val="2"/>
          </w:tcPr>
          <w:p w:rsidR="000F5D2A" w:rsidRPr="00B80453" w:rsidRDefault="00246A4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Discriminar patrones sonoros, acentuales, rítmicos y de entonación de uso común y más específicos, y reconocer sus significados e intenciones comunicativas expresas, así como algunas de carácter implícito (incluyendo la ironía y el humor) cuando la articulación es clara.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F5D2A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EA242E" w:rsidRDefault="00EA242E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EA242E" w:rsidRPr="00B80453" w:rsidRDefault="00EA242E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EA242E" w:rsidRDefault="00EA242E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EA242E" w:rsidRDefault="00EA242E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0F5D2A" w:rsidRPr="00EA242E" w:rsidRDefault="00EA242E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EA242E">
              <w:rPr>
                <w:rFonts w:ascii="Al-Andalus" w:hAnsi="Al-Andalus"/>
                <w:b/>
                <w:sz w:val="20"/>
                <w:szCs w:val="20"/>
              </w:rPr>
              <w:t>Bloque 2</w:t>
            </w:r>
            <w:r>
              <w:rPr>
                <w:rFonts w:ascii="Al-Andalus" w:hAnsi="Al-Andalus"/>
                <w:b/>
                <w:sz w:val="20"/>
                <w:szCs w:val="20"/>
              </w:rPr>
              <w:t xml:space="preserve"> Producción oral</w:t>
            </w:r>
            <w:r w:rsidR="00273959">
              <w:rPr>
                <w:rFonts w:ascii="Al-Andalus" w:hAnsi="Al-Andalus"/>
                <w:b/>
                <w:sz w:val="20"/>
                <w:szCs w:val="20"/>
              </w:rPr>
              <w:t xml:space="preserve"> (24.75)</w:t>
            </w: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D222B6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2.1.</w:t>
            </w:r>
          </w:p>
        </w:tc>
        <w:tc>
          <w:tcPr>
            <w:tcW w:w="9708" w:type="dxa"/>
            <w:gridSpan w:val="2"/>
          </w:tcPr>
          <w:p w:rsidR="000F5D2A" w:rsidRPr="00B80453" w:rsidRDefault="00246A4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Construir textos claros y con el detalle suficiente, bien organizados y adecuados al interlocutor y propósito comunicativo, sobre temas diversos, generales y más específicos dentro del propio campo de especialidad o de interés, y defender un punto de vista sobre temas generales o relacionados con la propia especialidad, indicando los pros y los contras de las distintas opciones, así como tomar parte activa en conversaciones formales o informales de cierta longitud, desenvolviéndose con un grado de corrección y fluidez que permita mantener la comunicación.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</w:t>
            </w:r>
            <w:r w:rsidR="000C1EFE">
              <w:rPr>
                <w:rFonts w:ascii="Al-Andalus" w:hAnsi="Al-Andalus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F5D2A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2.2.</w:t>
            </w:r>
          </w:p>
        </w:tc>
        <w:tc>
          <w:tcPr>
            <w:tcW w:w="9708" w:type="dxa"/>
            <w:gridSpan w:val="2"/>
          </w:tcPr>
          <w:p w:rsidR="000F5D2A" w:rsidRPr="00B80453" w:rsidRDefault="00246A4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Conocer, seleccionar con cuidado, y saber aplicar eficazmente y con cierta naturalidad, las estrategias adecuadas para producir textos orales de diversos tipos y de cierta longitud</w:t>
            </w:r>
            <w:r>
              <w:rPr>
                <w:rFonts w:ascii="DJEIHN+Arial,Bold" w:hAnsi="DJEIHN+Arial,Bold" w:cs="DJEIHN+Arial,Bold"/>
                <w:b/>
                <w:bCs/>
                <w:color w:val="000000"/>
                <w:sz w:val="15"/>
                <w:szCs w:val="15"/>
              </w:rPr>
              <w:t xml:space="preserve">, </w:t>
            </w:r>
            <w:r>
              <w:rPr>
                <w:rFonts w:cs="DJEIJB+Arial"/>
                <w:color w:val="000000"/>
                <w:sz w:val="15"/>
                <w:szCs w:val="15"/>
              </w:rPr>
              <w:t>planificando el discurso según el propósito, la situación, los interlocutores y el canal de comunicación; recurriendo a la paráfrasis o a circunloquios cuando no se encuentra la expresión precisa, e identificando y corrigiendo los errores que puedan provocar una interrupción de la comunicación.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F5D2A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9708" w:type="dxa"/>
            <w:gridSpan w:val="2"/>
          </w:tcPr>
          <w:p w:rsidR="000F5D2A" w:rsidRPr="00B80453" w:rsidRDefault="00246A4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Integrar en la propia competencia intercultural, para producir textos orales bien ajustados al contexto específico, los aspectos socioculturales y sociolingüísticos más relevantes de la lengua y culturas meta relativos a costumbres, usos, actitudes, valores y creencias, y superar las diferencias con respecto a las lenguas y culturas propias y los estereotipos, demostrando confianza en el uso de diferentes registros u otros mecanismos de adaptación contextual, y evitando errores serios de formulación o comportamiento que puedan conducir a situaciones potencialmente conflictivas.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F5D2A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D222B6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2.4.</w:t>
            </w:r>
          </w:p>
        </w:tc>
        <w:tc>
          <w:tcPr>
            <w:tcW w:w="9708" w:type="dxa"/>
            <w:gridSpan w:val="2"/>
          </w:tcPr>
          <w:p w:rsidR="000F5D2A" w:rsidRPr="00B80453" w:rsidRDefault="00246A4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Planificar y articular el texto oral según la función o funciones comunicativas principales y secundarias en cada caso, seleccionando los diferentes exponentes de dichas funciones según sus distintos matices de significación, y los distintos patrones discursivos de los que se dispone para presentar y organizar la información, dejando claro lo que se considera importante (p. e. mediante estructuras enfáticas), o los contrastes o digresiones con respecto al tema principal.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F5D2A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D222B6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2.5.</w:t>
            </w:r>
          </w:p>
        </w:tc>
        <w:tc>
          <w:tcPr>
            <w:tcW w:w="9708" w:type="dxa"/>
            <w:gridSpan w:val="2"/>
          </w:tcPr>
          <w:p w:rsidR="000F5D2A" w:rsidRPr="00B80453" w:rsidRDefault="00B7094F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Utilizar correctamente, sin errores que conduzcan a malentendidos, las estructuras morfosintácticas, los patrones discursivos y los elementos de coherencia y de cohesión de uso común y más específico, seleccionándolos en función del propósito comunicativo en el contexto concreto (p. e. el uso de la voz pasiva en presentaciones de carácter académico, o de frases de relativo para hacer una descripción detallada).</w:t>
            </w:r>
          </w:p>
        </w:tc>
        <w:tc>
          <w:tcPr>
            <w:tcW w:w="1418" w:type="dxa"/>
          </w:tcPr>
          <w:p w:rsidR="000F5D2A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F5D2A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D222B6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2.6.</w:t>
            </w:r>
          </w:p>
        </w:tc>
        <w:tc>
          <w:tcPr>
            <w:tcW w:w="9708" w:type="dxa"/>
            <w:gridSpan w:val="2"/>
          </w:tcPr>
          <w:p w:rsidR="00D222B6" w:rsidRPr="00B80453" w:rsidRDefault="00B7094F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Conocer, y saber seleccionar y utilizar léxico oral común y expresiones y modismos de uso habitual, y más especializado según los propios intereses y necesidades en el ámbito personal, público, académico y laboral/profesional, así como un reducido repertorio de palabras y expresiones que permita un uso humorístico, poético o estético sencillo del idioma.</w:t>
            </w:r>
          </w:p>
        </w:tc>
        <w:tc>
          <w:tcPr>
            <w:tcW w:w="1418" w:type="dxa"/>
          </w:tcPr>
          <w:p w:rsidR="00D222B6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D222B6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D222B6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2.7.</w:t>
            </w:r>
          </w:p>
        </w:tc>
        <w:tc>
          <w:tcPr>
            <w:tcW w:w="9708" w:type="dxa"/>
            <w:gridSpan w:val="2"/>
          </w:tcPr>
          <w:p w:rsidR="00D222B6" w:rsidRPr="00B80453" w:rsidRDefault="00B7094F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Reproducir, ajustándose debidamente a alguna variedad estándar de la lengua, patrones sonoros, acentuales, rítmicos y de entonación de uso común y más específicos, seleccionándolos en función de las propias intenciones comunicativas, incluyendo la expresión sencilla de la ironía y del humor.</w:t>
            </w:r>
          </w:p>
        </w:tc>
        <w:tc>
          <w:tcPr>
            <w:tcW w:w="1418" w:type="dxa"/>
          </w:tcPr>
          <w:p w:rsidR="00D222B6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D222B6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D222B6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2.8.</w:t>
            </w:r>
          </w:p>
        </w:tc>
        <w:tc>
          <w:tcPr>
            <w:tcW w:w="9708" w:type="dxa"/>
            <w:gridSpan w:val="2"/>
          </w:tcPr>
          <w:p w:rsidR="00D222B6" w:rsidRPr="00B80453" w:rsidRDefault="00B7094F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Expresarse con relativa facilidad y naturalidad, y con un grado de fluidez que permita desarrollar el discurso sin mucha ayuda del interlocutor, aunque puedan darse algunos problemas de formulación que ralenticen algo el discurso o que requieran plantear de manera distinta lo que se quiere decir.</w:t>
            </w:r>
          </w:p>
        </w:tc>
        <w:tc>
          <w:tcPr>
            <w:tcW w:w="1418" w:type="dxa"/>
          </w:tcPr>
          <w:p w:rsidR="00D222B6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D222B6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D222B6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2.9.</w:t>
            </w:r>
          </w:p>
        </w:tc>
        <w:tc>
          <w:tcPr>
            <w:tcW w:w="9708" w:type="dxa"/>
            <w:gridSpan w:val="2"/>
          </w:tcPr>
          <w:p w:rsidR="00D222B6" w:rsidRPr="00B80453" w:rsidRDefault="00B7094F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Gestionar la interacción de manera eficaz en situaciones habituales, respetando y tomando el turno de palabra con amabilidad y cuando se desea, y ajustando la propia contribución a la de los interlocutores percibiendo sus reacciones, así como defenderse en situaciones menos rutinarias, e incluso difíciles, p. e. cuando el interlocutor acapara el turno de palabra, o cuando su contribución es escasa y haya que rellenar las lagunas comunicativas o animarle a participar.</w:t>
            </w:r>
          </w:p>
        </w:tc>
        <w:tc>
          <w:tcPr>
            <w:tcW w:w="1418" w:type="dxa"/>
          </w:tcPr>
          <w:p w:rsidR="00D222B6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2.75%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D222B6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D222B6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EA242E" w:rsidRDefault="00EA242E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EA242E" w:rsidRDefault="00EA242E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D222B6" w:rsidRPr="00EA242E" w:rsidRDefault="00EA242E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Bloque 3 Comprensión escrita</w:t>
            </w:r>
            <w:r w:rsidR="00273959">
              <w:rPr>
                <w:rFonts w:ascii="Al-Andalus" w:hAnsi="Al-Andalus"/>
                <w:b/>
                <w:sz w:val="20"/>
                <w:szCs w:val="20"/>
              </w:rPr>
              <w:t xml:space="preserve"> (28%)</w:t>
            </w:r>
          </w:p>
        </w:tc>
        <w:tc>
          <w:tcPr>
            <w:tcW w:w="1418" w:type="dxa"/>
          </w:tcPr>
          <w:p w:rsidR="00D222B6" w:rsidRPr="00B80453" w:rsidRDefault="00D222B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22B6" w:rsidRPr="00B80453" w:rsidRDefault="00D222B6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D222B6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D222B6" w:rsidRPr="00B80453" w:rsidRDefault="00D222B6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3.1.</w:t>
            </w:r>
          </w:p>
        </w:tc>
        <w:tc>
          <w:tcPr>
            <w:tcW w:w="9708" w:type="dxa"/>
            <w:gridSpan w:val="2"/>
          </w:tcPr>
          <w:p w:rsidR="00D222B6" w:rsidRPr="00B80453" w:rsidRDefault="00B7094F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Identificar las ideas principales, información detallada e implicaciones generales de textos de cierta longitud, bien organizados y lingüísticamente complejos, en una variedad de lengua estándar y que traten de temas tanto concretos como abstractos, incluso si son de carácter técnico cuando estén dentro del propio campo de especialización o de interés, en los ámbitos personal, público, académico y laboral/profesional, siempre que se puedan releer las secciones difíciles.</w:t>
            </w:r>
          </w:p>
        </w:tc>
        <w:tc>
          <w:tcPr>
            <w:tcW w:w="1418" w:type="dxa"/>
          </w:tcPr>
          <w:p w:rsidR="00D222B6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D222B6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3.2.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 y saber aplicar las estrategias adecuadas para comprender el sentido general; la información esencial; los puntos principales; los detalles relevantes; información, ideas y opiniones tanto implícitas como explícitas del texto si están claramente señalizadas; y matices como la ironía o el humor, o el uso poético o estético de la lengua, formulados de manera clara.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3.3.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 con la profundidad debida y aplicar eficazmente a la comprensión del texto los conocimientos sociolingüísticos relativos a la estructuración social, a las relaciones interpersonales en diversos contextos (desde informal hasta institucional) y las convenciones sociales (incluyendo creencias y estereotipos) predominantes en las culturas en que se utiliza la lengua meta, así como los conocimientos culturales más relevantes (p. e. históricos o artísticos) que permitan captar las alusiones más directas sobre estos aspectos que pueda contener el texto.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3.4.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Distinguir la función o funciones comunicativas tanto principales como secundarias del texto y apreciar las diferencias de significación de distintos exponentes de las mismas, así como distinguir los significados generales asociados al uso de distintos patrones discursivos típicos por lo que respecta a la presentación y organización de la información y las ideas (p. e. uso de estructuras pasivas o enfáticas, contraste, digresión o recapitulación).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>3.5.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Distinguir y aplicar a la comprensión del texto escrito los significados y funciones específicos generalmente asociados a diversas estructuras sintácticas de uso común según el contexto de comunicación (p. e. estructura interrogativa para expresar admiración).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3.6.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Reconocer léxico escrito común y más especializado relacionado con los propios intereses y necesidades en el ámbito personal, público, académico y laboral/profesional, y expresiones y modismos de uso habitual, así como las connotaciones más discernibles en el uso humorístico, poético o estético del idioma cuando el contexto o el apoyo visual facilitan su comprensión.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3.7.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 xml:space="preserve">Reconocer los valores asociados a convenciones de formato, tipográficas, ortográficas y de puntuación comunes y menos habituales, así como abreviaturas y símbolos de uso común y más específico (p. e. §, </w:t>
            </w:r>
            <w:r>
              <w:rPr>
                <w:rFonts w:ascii="DJGCBK+Arial" w:eastAsia="DJGCBK+Arial" w:cs="DJGCBK+Arial" w:hint="eastAsia"/>
                <w:color w:val="000000"/>
                <w:sz w:val="15"/>
                <w:szCs w:val="15"/>
              </w:rPr>
              <w:t>≤</w:t>
            </w:r>
            <w:r>
              <w:rPr>
                <w:rFonts w:eastAsia="DJGCBK+Arial" w:cs="DJEIJB+Arial"/>
                <w:color w:val="000000"/>
                <w:sz w:val="15"/>
                <w:szCs w:val="15"/>
              </w:rPr>
              <w:t>).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Default="00052C65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052C65" w:rsidRDefault="00052C65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</w:p>
          <w:p w:rsidR="00052C65" w:rsidRPr="00EA242E" w:rsidRDefault="00052C65" w:rsidP="00EA242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Bloque 4 Producción escrita</w:t>
            </w:r>
            <w:r w:rsidR="00273959">
              <w:rPr>
                <w:rFonts w:ascii="Al-Andalus" w:hAnsi="Al-Andalus"/>
                <w:b/>
                <w:sz w:val="20"/>
                <w:szCs w:val="20"/>
              </w:rPr>
              <w:t xml:space="preserve"> (28%)</w:t>
            </w: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4.1.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 xml:space="preserve">Escribir, en cualquier </w:t>
            </w:r>
            <w:proofErr w:type="spellStart"/>
            <w:r>
              <w:rPr>
                <w:rFonts w:cs="DJEIJB+Arial"/>
                <w:color w:val="000000"/>
                <w:sz w:val="15"/>
                <w:szCs w:val="15"/>
              </w:rPr>
              <w:t>soporte,textos</w:t>
            </w:r>
            <w:proofErr w:type="spellEnd"/>
            <w:r>
              <w:rPr>
                <w:rFonts w:cs="DJEIJB+Arial"/>
                <w:color w:val="000000"/>
                <w:sz w:val="15"/>
                <w:szCs w:val="15"/>
              </w:rPr>
              <w:t xml:space="preserve"> bien estructurados sobre una amplia serie de temas relacionados con los propios intereses o especialidad, haciendo descripciones claras y detalladas; sintetizando información y argumentos extraídos de diversas fuentes y organizándolos de manera lógica; y defendiendo un punto de vista sobre temas generales, o más específico, indicando los pros y los contras de las distintas opciones, utilizando para ello los elementos lingüísticos adecuados para dotar al texto de cohesión y coherencia y manejando un léxico adaptado al contexto y al propósito comunicativo que se persigue.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4.2.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Conocer, seleccionar y aplicar las estrategias más adecuadas para elaborar textos escritos bien estructurados y de cierta longitud, p. e. integrando de manera apropiada información relevante procedente de fuentes diversas, o reajustando el registro o el estilo (incluyendo léxico, estructuras sintácticas y patrones discursivos) para adaptar el texto al destinatario y contexto específicos.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4.3.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Integrar en la propia competencia intercultural, para producir textos escritos bien ajustados al contexto específico, los aspectos socioculturales y sociolingüísticos más relevantes de la lengua y culturas meta relativos a costumbres, usos, actitudes, valores y creencias, y superar las diferencias con respecto a las lenguas y culturas propias y los estereotipos, demostrando confianza en el uso de diferentes registros u otros mecanismos de adaptación contextual, y evitando errores serios de formulación o presentación textual que puedan conducir a malentendidos o situaciones potencialmente conflictivas.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4.4.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Planificar y articular el texto escrito según la función o funciones comunicativas principales y secundarias en cada caso, seleccionando los diferentes exponentes de dichas funciones según sus distintos matices de significación, y los distintos patrones discursivos de los que se dispone para presentar y organizar la información, dejando claro lo que se considera importante (p. e. mediante estructuras enfáticas), o los contrastes o digresiones con respecto al tema principal.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4.5.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Utilizar correctamente, sin errores que conduzcan a malentendidos, las estructuras morfosintácticas, los patrones discursivos y los elementos de coherencia y de cohesión de uso común y más específico, seleccionándolos en función del propósito comunicativo en el contexto concreto (p. e. el uso de la voz pasiva en presentaciones de carácter académico, o de frases de relativo para hacer una descripción detallada).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4.6.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Conocer, y saber seleccionar y utilizar léxico escrito común y expresiones y modismos de uso habitual, y más especializado según los propios intereses y necesidades en el ámbito personal, público, académico y laboral/profesional, así como un reducido repertorio de palabras y expresiones que permita un uso humorístico y estético sencillo del idioma.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4.7.</w:t>
            </w: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Ajustarse con consistencia a los patrones ortográficos, de puntuación y de formato de uso común, y algunos de carácter más específico (p. e. abreviaturas o asteriscos); saber manejar procesadores de textos para resolver, p. e., dudas sobre variantes ortográficas en diversos estándares de la lengua, y utilizar con soltura las convenciones escritas que rigen en la comunicación por Internet.</w:t>
            </w:r>
          </w:p>
        </w:tc>
        <w:tc>
          <w:tcPr>
            <w:tcW w:w="1418" w:type="dxa"/>
          </w:tcPr>
          <w:p w:rsidR="00052C65" w:rsidRPr="00B80453" w:rsidRDefault="00052C65" w:rsidP="00C55A7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Proyectos/deberes</w:t>
            </w:r>
          </w:p>
          <w:p w:rsidR="00273959" w:rsidRDefault="00273959" w:rsidP="0027395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Tarea clase</w:t>
            </w:r>
          </w:p>
          <w:p w:rsidR="00052C65" w:rsidRPr="00B80453" w:rsidRDefault="00273959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Pruebas objetivas</w:t>
            </w:r>
            <w:bookmarkStart w:id="0" w:name="_GoBack"/>
            <w:bookmarkEnd w:id="0"/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273959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52C65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52C65" w:rsidRPr="00B80453" w:rsidRDefault="00052C65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52C65" w:rsidRPr="00B80453" w:rsidRDefault="00052C65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C65" w:rsidRPr="00B80453" w:rsidRDefault="00052C65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</w:tbl>
    <w:p w:rsidR="00E062BD" w:rsidRDefault="00E062BD"/>
    <w:sectPr w:rsidR="00E062BD" w:rsidSect="000F5D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l-Andalus">
    <w:altName w:val="Times New Roman"/>
    <w:charset w:val="00"/>
    <w:family w:val="auto"/>
    <w:pitch w:val="variable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EIHN+Arial,Bold">
    <w:altName w:val="DJEIHN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GCBK+Aria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A"/>
    <w:rsid w:val="00052C65"/>
    <w:rsid w:val="000C1EFE"/>
    <w:rsid w:val="000F5D2A"/>
    <w:rsid w:val="002356B6"/>
    <w:rsid w:val="00246A4A"/>
    <w:rsid w:val="00273959"/>
    <w:rsid w:val="00390045"/>
    <w:rsid w:val="005F5BEE"/>
    <w:rsid w:val="00713808"/>
    <w:rsid w:val="007E4493"/>
    <w:rsid w:val="00B7094F"/>
    <w:rsid w:val="00B80453"/>
    <w:rsid w:val="00C30A7A"/>
    <w:rsid w:val="00D222B6"/>
    <w:rsid w:val="00E062BD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customStyle="1" w:styleId="GridTable4Accent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customStyle="1" w:styleId="GridTable4Accent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2526-5B1C-4500-AE56-7AFF9EE6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2288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tk</cp:lastModifiedBy>
  <cp:revision>6</cp:revision>
  <dcterms:created xsi:type="dcterms:W3CDTF">2018-05-06T10:56:00Z</dcterms:created>
  <dcterms:modified xsi:type="dcterms:W3CDTF">2018-05-07T20:17:00Z</dcterms:modified>
</cp:coreProperties>
</file>