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495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8"/>
        <w:gridCol w:w="1491"/>
        <w:gridCol w:w="1818"/>
        <w:gridCol w:w="1862"/>
        <w:gridCol w:w="1912"/>
        <w:gridCol w:w="1984"/>
        <w:gridCol w:w="1809"/>
      </w:tblGrid>
      <w:tr w:rsidR="00E22B14" w:rsidRPr="00E22B14" w14:paraId="1A7C15D6" w14:textId="77777777" w:rsidTr="00D54717">
        <w:tc>
          <w:tcPr>
            <w:tcW w:w="5000" w:type="pct"/>
            <w:gridSpan w:val="7"/>
            <w:shd w:val="clear" w:color="auto" w:fill="8064A2" w:themeFill="accent4"/>
            <w:vAlign w:val="center"/>
          </w:tcPr>
          <w:p w14:paraId="474418E6" w14:textId="77777777" w:rsidR="00E22B14" w:rsidRPr="00E22B14" w:rsidRDefault="00E22B14" w:rsidP="00E22B14">
            <w:pPr>
              <w:rPr>
                <w:rFonts w:ascii="Calibri" w:hAnsi="Calibri"/>
                <w:b/>
                <w:color w:val="FFFFFF" w:themeColor="background1"/>
              </w:rPr>
            </w:pPr>
            <w:r w:rsidRPr="00E22B14">
              <w:rPr>
                <w:rFonts w:ascii="Calibri" w:hAnsi="Calibri"/>
                <w:b/>
                <w:color w:val="FFFFFF" w:themeColor="background1"/>
              </w:rPr>
              <w:t>PROPUESTA DE RÚBRICA</w:t>
            </w:r>
          </w:p>
        </w:tc>
      </w:tr>
      <w:tr w:rsidR="00450ECA" w:rsidRPr="00E22B14" w14:paraId="730C35FA" w14:textId="77777777" w:rsidTr="00D54717">
        <w:tc>
          <w:tcPr>
            <w:tcW w:w="1069" w:type="pct"/>
            <w:shd w:val="clear" w:color="auto" w:fill="CCC0D9" w:themeFill="accent4" w:themeFillTint="66"/>
            <w:vAlign w:val="center"/>
          </w:tcPr>
          <w:p w14:paraId="255E63E6" w14:textId="77777777" w:rsidR="00E22B14" w:rsidRPr="00E22B14" w:rsidRDefault="00E22B14" w:rsidP="00E22B14">
            <w:pPr>
              <w:jc w:val="right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MATERIA:</w:t>
            </w:r>
          </w:p>
        </w:tc>
        <w:tc>
          <w:tcPr>
            <w:tcW w:w="1869" w:type="pct"/>
            <w:gridSpan w:val="3"/>
            <w:vAlign w:val="center"/>
          </w:tcPr>
          <w:p w14:paraId="312B2807" w14:textId="13A37E40" w:rsidR="00E22B14" w:rsidRPr="00E22B14" w:rsidRDefault="00384D99" w:rsidP="00E22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Lengua Castellana y Literatura II</w:t>
            </w:r>
          </w:p>
        </w:tc>
        <w:tc>
          <w:tcPr>
            <w:tcW w:w="691" w:type="pct"/>
            <w:shd w:val="clear" w:color="auto" w:fill="CCC0D9" w:themeFill="accent4" w:themeFillTint="66"/>
            <w:vAlign w:val="center"/>
          </w:tcPr>
          <w:p w14:paraId="5FAB543B" w14:textId="77777777" w:rsidR="00E22B14" w:rsidRPr="00E22B14" w:rsidRDefault="00E22B14" w:rsidP="00E22B14">
            <w:pPr>
              <w:jc w:val="right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CURSO:</w:t>
            </w:r>
          </w:p>
        </w:tc>
        <w:tc>
          <w:tcPr>
            <w:tcW w:w="1370" w:type="pct"/>
            <w:gridSpan w:val="2"/>
            <w:vAlign w:val="center"/>
          </w:tcPr>
          <w:p w14:paraId="4ACB4468" w14:textId="2416A422" w:rsidR="00E22B14" w:rsidRPr="00E22B14" w:rsidRDefault="00384D99" w:rsidP="00E22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6508D0">
              <w:rPr>
                <w:rFonts w:ascii="Calibri" w:hAnsi="Calibri"/>
              </w:rPr>
              <w:t>2º Bachillerato.</w:t>
            </w:r>
          </w:p>
        </w:tc>
      </w:tr>
      <w:tr w:rsidR="00E22B14" w:rsidRPr="00E22B14" w14:paraId="0956C742" w14:textId="77777777" w:rsidTr="00D54717">
        <w:tc>
          <w:tcPr>
            <w:tcW w:w="1069" w:type="pct"/>
            <w:shd w:val="clear" w:color="auto" w:fill="CCC0D9" w:themeFill="accent4" w:themeFillTint="66"/>
            <w:vAlign w:val="center"/>
          </w:tcPr>
          <w:p w14:paraId="367F9CC0" w14:textId="77777777" w:rsidR="00E22B14" w:rsidRPr="00E22B14" w:rsidRDefault="00E22B14" w:rsidP="00E22B14">
            <w:pPr>
              <w:jc w:val="right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CRITERIO DE EVALUACIÓN:</w:t>
            </w:r>
          </w:p>
        </w:tc>
        <w:tc>
          <w:tcPr>
            <w:tcW w:w="3931" w:type="pct"/>
            <w:gridSpan w:val="6"/>
            <w:vAlign w:val="center"/>
          </w:tcPr>
          <w:p w14:paraId="58AD3F00" w14:textId="5302742B" w:rsidR="00E22B14" w:rsidRPr="00E22B14" w:rsidRDefault="00384D99" w:rsidP="00E22B14">
            <w:pPr>
              <w:rPr>
                <w:rFonts w:ascii="Calibri" w:hAnsi="Calibri"/>
              </w:rPr>
            </w:pPr>
            <w:r w:rsidRPr="006508D0">
              <w:rPr>
                <w:rFonts w:ascii="Calibri" w:hAnsi="Calibri"/>
              </w:rPr>
              <w:t>Interpretar de manera crítica fragmentos u obras de la literatura del siglo XX hasta nuestros días, reconociendo las ideas que manifiestan la relación de la obra con su contexto histórico, artístico y cultural. CCL, CEC, CAA.</w:t>
            </w:r>
          </w:p>
        </w:tc>
      </w:tr>
      <w:tr w:rsidR="00450ECA" w:rsidRPr="00E22B14" w14:paraId="7E59C84C" w14:textId="77777777" w:rsidTr="00D54717">
        <w:tc>
          <w:tcPr>
            <w:tcW w:w="1608" w:type="pct"/>
            <w:gridSpan w:val="2"/>
            <w:shd w:val="clear" w:color="auto" w:fill="CCC0D9" w:themeFill="accent4" w:themeFillTint="66"/>
            <w:vAlign w:val="center"/>
          </w:tcPr>
          <w:p w14:paraId="6126E3CD" w14:textId="77777777" w:rsidR="00E22B14" w:rsidRPr="00E22B14" w:rsidRDefault="00E22B14" w:rsidP="00E22B14">
            <w:pPr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ESTÁNDARES DE APRENDIZAJE EVALUABLES:</w:t>
            </w:r>
          </w:p>
        </w:tc>
        <w:tc>
          <w:tcPr>
            <w:tcW w:w="657" w:type="pct"/>
            <w:shd w:val="clear" w:color="auto" w:fill="E5DFEC" w:themeFill="accent4" w:themeFillTint="33"/>
            <w:vAlign w:val="center"/>
          </w:tcPr>
          <w:p w14:paraId="2BFE0B7C" w14:textId="77777777"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PREVIO</w:t>
            </w:r>
          </w:p>
        </w:tc>
        <w:tc>
          <w:tcPr>
            <w:tcW w:w="673" w:type="pct"/>
            <w:shd w:val="clear" w:color="auto" w:fill="E5DFEC" w:themeFill="accent4" w:themeFillTint="33"/>
            <w:vAlign w:val="center"/>
          </w:tcPr>
          <w:p w14:paraId="4C0B6FFC" w14:textId="77777777"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INICIADO</w:t>
            </w:r>
          </w:p>
        </w:tc>
        <w:tc>
          <w:tcPr>
            <w:tcW w:w="691" w:type="pct"/>
            <w:shd w:val="clear" w:color="auto" w:fill="E5DFEC" w:themeFill="accent4" w:themeFillTint="33"/>
            <w:vAlign w:val="center"/>
          </w:tcPr>
          <w:p w14:paraId="6DD3EB83" w14:textId="77777777"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MEDIO</w:t>
            </w:r>
          </w:p>
        </w:tc>
        <w:tc>
          <w:tcPr>
            <w:tcW w:w="717" w:type="pct"/>
            <w:shd w:val="clear" w:color="auto" w:fill="E5DFEC" w:themeFill="accent4" w:themeFillTint="33"/>
            <w:vAlign w:val="center"/>
          </w:tcPr>
          <w:p w14:paraId="75FF000A" w14:textId="77777777"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AVANZADO</w:t>
            </w:r>
          </w:p>
        </w:tc>
        <w:tc>
          <w:tcPr>
            <w:tcW w:w="654" w:type="pct"/>
            <w:shd w:val="clear" w:color="auto" w:fill="E5DFEC" w:themeFill="accent4" w:themeFillTint="33"/>
            <w:vAlign w:val="center"/>
          </w:tcPr>
          <w:p w14:paraId="52B17EC9" w14:textId="77777777"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EXTRA</w:t>
            </w:r>
          </w:p>
        </w:tc>
      </w:tr>
      <w:tr w:rsidR="00D54717" w:rsidRPr="00E22B14" w14:paraId="04E9D5D8" w14:textId="77777777" w:rsidTr="00D54717">
        <w:trPr>
          <w:trHeight w:val="5157"/>
        </w:trPr>
        <w:tc>
          <w:tcPr>
            <w:tcW w:w="1608" w:type="pct"/>
            <w:gridSpan w:val="2"/>
            <w:vAlign w:val="center"/>
          </w:tcPr>
          <w:p w14:paraId="5565FF4C" w14:textId="406FE9D3" w:rsidR="00E22B14" w:rsidRPr="00E22B14" w:rsidRDefault="00384D99" w:rsidP="00E22B14">
            <w:pPr>
              <w:rPr>
                <w:rFonts w:ascii="Calibri" w:hAnsi="Calibri"/>
              </w:rPr>
            </w:pPr>
            <w:r w:rsidRPr="006508D0">
              <w:rPr>
                <w:rFonts w:ascii="Calibri" w:hAnsi="Calibri"/>
              </w:rPr>
              <w:t>3.1. Interpreta de manera crítica fragmentos significativos u obras completas de la literatura del siglo XX hasta nuestros días, reconociendo las ideas que manifiestan la relación de la obra con su contexto histórico, artístico y cultural.</w:t>
            </w:r>
          </w:p>
        </w:tc>
        <w:tc>
          <w:tcPr>
            <w:tcW w:w="657" w:type="pct"/>
            <w:vAlign w:val="center"/>
          </w:tcPr>
          <w:p w14:paraId="44FFF1D5" w14:textId="04CD2790" w:rsidR="00E22B14" w:rsidRPr="00450ECA" w:rsidRDefault="00450ECA" w:rsidP="00450ECA">
            <w:pPr>
              <w:rPr>
                <w:rFonts w:ascii="Calibri" w:hAnsi="Calibri"/>
                <w:sz w:val="22"/>
                <w:szCs w:val="22"/>
              </w:rPr>
            </w:pPr>
            <w:r w:rsidRPr="00450ECA">
              <w:rPr>
                <w:rFonts w:ascii="Calibri" w:hAnsi="Calibri"/>
                <w:sz w:val="22"/>
                <w:szCs w:val="22"/>
              </w:rPr>
              <w:t xml:space="preserve">No existen argumentos que manifiesten </w:t>
            </w:r>
            <w:r w:rsidR="00D54717" w:rsidRPr="00450ECA">
              <w:rPr>
                <w:rFonts w:ascii="Calibri" w:hAnsi="Calibri"/>
                <w:sz w:val="22"/>
                <w:szCs w:val="22"/>
              </w:rPr>
              <w:t>reflexión crítica sobre la interpretación de fragmentos significativos de la literatura d</w:t>
            </w:r>
            <w:r w:rsidRPr="00450ECA">
              <w:rPr>
                <w:rFonts w:ascii="Calibri" w:hAnsi="Calibri"/>
                <w:sz w:val="22"/>
                <w:szCs w:val="22"/>
              </w:rPr>
              <w:t>el siglo XX hasta nuestros días, o no realiza una interpretación correcta de estos. No r</w:t>
            </w:r>
            <w:r w:rsidR="00D54717" w:rsidRPr="00450ECA">
              <w:rPr>
                <w:rFonts w:ascii="Calibri" w:hAnsi="Calibri"/>
                <w:sz w:val="22"/>
                <w:szCs w:val="22"/>
              </w:rPr>
              <w:t>econoce las ideas que manifiestan la relación de la obra con su contexto histórico, artístico y cultural.</w:t>
            </w:r>
          </w:p>
        </w:tc>
        <w:tc>
          <w:tcPr>
            <w:tcW w:w="673" w:type="pct"/>
            <w:vAlign w:val="center"/>
          </w:tcPr>
          <w:p w14:paraId="29ED4F72" w14:textId="2B5E8D28" w:rsidR="00E22B14" w:rsidRPr="00450ECA" w:rsidRDefault="00D54717" w:rsidP="00D54717">
            <w:pPr>
              <w:rPr>
                <w:rFonts w:ascii="Calibri" w:hAnsi="Calibri"/>
                <w:sz w:val="22"/>
                <w:szCs w:val="22"/>
              </w:rPr>
            </w:pPr>
            <w:r w:rsidRPr="00450ECA">
              <w:rPr>
                <w:rFonts w:ascii="Calibri" w:hAnsi="Calibri"/>
                <w:sz w:val="22"/>
                <w:szCs w:val="22"/>
              </w:rPr>
              <w:t>No se sirve de argumentos que manifiesten</w:t>
            </w:r>
            <w:r w:rsidRPr="00450EC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50ECA">
              <w:rPr>
                <w:rFonts w:ascii="Calibri" w:hAnsi="Calibri"/>
                <w:sz w:val="22"/>
                <w:szCs w:val="22"/>
              </w:rPr>
              <w:t xml:space="preserve">una reflexión </w:t>
            </w:r>
            <w:r w:rsidRPr="00450ECA">
              <w:rPr>
                <w:rFonts w:ascii="Calibri" w:hAnsi="Calibri"/>
                <w:sz w:val="22"/>
                <w:szCs w:val="22"/>
              </w:rPr>
              <w:t>crítica sobre la interpretación de fragmentos significativos de la literatura d</w:t>
            </w:r>
            <w:r w:rsidRPr="00450ECA">
              <w:rPr>
                <w:rFonts w:ascii="Calibri" w:hAnsi="Calibri"/>
                <w:sz w:val="22"/>
                <w:szCs w:val="22"/>
              </w:rPr>
              <w:t>el siglo XX hasta nuestros días.</w:t>
            </w:r>
            <w:r w:rsidRPr="00450EC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50ECA">
              <w:rPr>
                <w:rFonts w:ascii="Calibri" w:hAnsi="Calibri"/>
                <w:sz w:val="22"/>
                <w:szCs w:val="22"/>
              </w:rPr>
              <w:t>No reconoce correctamente</w:t>
            </w:r>
            <w:r w:rsidRPr="00450ECA">
              <w:rPr>
                <w:rFonts w:ascii="Calibri" w:hAnsi="Calibri"/>
                <w:sz w:val="22"/>
                <w:szCs w:val="22"/>
              </w:rPr>
              <w:t xml:space="preserve"> las ideas que manifiestan la relación de la obra con su contexto histórico, artístico y cultural.</w:t>
            </w:r>
          </w:p>
        </w:tc>
        <w:tc>
          <w:tcPr>
            <w:tcW w:w="691" w:type="pct"/>
            <w:vAlign w:val="center"/>
          </w:tcPr>
          <w:p w14:paraId="100DA4CE" w14:textId="64784376" w:rsidR="00E22B14" w:rsidRPr="00450ECA" w:rsidRDefault="00D54717" w:rsidP="00D54717">
            <w:pPr>
              <w:rPr>
                <w:rFonts w:ascii="Calibri" w:hAnsi="Calibri"/>
                <w:sz w:val="22"/>
                <w:szCs w:val="22"/>
              </w:rPr>
            </w:pPr>
            <w:r w:rsidRPr="00450ECA">
              <w:rPr>
                <w:rFonts w:ascii="Calibri" w:hAnsi="Calibri"/>
                <w:sz w:val="22"/>
                <w:szCs w:val="22"/>
              </w:rPr>
              <w:t xml:space="preserve">Manifiesta reflexión crítica </w:t>
            </w:r>
            <w:r w:rsidRPr="00450ECA">
              <w:rPr>
                <w:rFonts w:ascii="Calibri" w:hAnsi="Calibri"/>
                <w:sz w:val="22"/>
                <w:szCs w:val="22"/>
              </w:rPr>
              <w:t xml:space="preserve">aunque no del todo argumentada </w:t>
            </w:r>
            <w:r w:rsidRPr="00450ECA">
              <w:rPr>
                <w:rFonts w:ascii="Calibri" w:hAnsi="Calibri"/>
                <w:sz w:val="22"/>
                <w:szCs w:val="22"/>
              </w:rPr>
              <w:t>sobre la interpretación de fragmentos significativos de la literatura d</w:t>
            </w:r>
            <w:r w:rsidRPr="00450ECA">
              <w:rPr>
                <w:rFonts w:ascii="Calibri" w:hAnsi="Calibri"/>
                <w:sz w:val="22"/>
                <w:szCs w:val="22"/>
              </w:rPr>
              <w:t xml:space="preserve">el siglo XX hasta nuestros días. Reconoce casi todas </w:t>
            </w:r>
            <w:r w:rsidRPr="00450ECA">
              <w:rPr>
                <w:rFonts w:ascii="Calibri" w:hAnsi="Calibri"/>
                <w:sz w:val="22"/>
                <w:szCs w:val="22"/>
              </w:rPr>
              <w:t>las ideas que manifiestan la relación de la obra con su contexto histórico, artístico y cultural.</w:t>
            </w:r>
          </w:p>
        </w:tc>
        <w:tc>
          <w:tcPr>
            <w:tcW w:w="717" w:type="pct"/>
            <w:vAlign w:val="center"/>
          </w:tcPr>
          <w:p w14:paraId="767824E3" w14:textId="479077AF" w:rsidR="00E22B14" w:rsidRPr="00450ECA" w:rsidRDefault="00D54717" w:rsidP="00D54717">
            <w:pPr>
              <w:rPr>
                <w:rFonts w:ascii="Calibri" w:hAnsi="Calibri"/>
                <w:sz w:val="22"/>
                <w:szCs w:val="22"/>
              </w:rPr>
            </w:pPr>
            <w:r w:rsidRPr="00450ECA">
              <w:rPr>
                <w:rFonts w:ascii="Calibri" w:hAnsi="Calibri"/>
                <w:sz w:val="22"/>
                <w:szCs w:val="22"/>
              </w:rPr>
              <w:t>Manifiesta reflexión crítica basada en la interpretación de</w:t>
            </w:r>
            <w:r w:rsidRPr="00450ECA">
              <w:rPr>
                <w:rFonts w:ascii="Calibri" w:hAnsi="Calibri"/>
                <w:sz w:val="22"/>
                <w:szCs w:val="22"/>
              </w:rPr>
              <w:t xml:space="preserve"> fragmentos significativos de la literatura del siglo XX hasta nuestros días, reconociendo las ideas que manifiestan la relación de la obra con su contexto histórico, artístico y cultural.</w:t>
            </w:r>
          </w:p>
        </w:tc>
        <w:tc>
          <w:tcPr>
            <w:tcW w:w="654" w:type="pct"/>
            <w:vAlign w:val="center"/>
          </w:tcPr>
          <w:p w14:paraId="7A2BFF30" w14:textId="2D0F85E5" w:rsidR="00E22B14" w:rsidRPr="00450ECA" w:rsidRDefault="00D54717" w:rsidP="00D54717">
            <w:pPr>
              <w:rPr>
                <w:rFonts w:ascii="Calibri" w:hAnsi="Calibri"/>
                <w:sz w:val="22"/>
                <w:szCs w:val="22"/>
              </w:rPr>
            </w:pPr>
            <w:r w:rsidRPr="00450ECA">
              <w:rPr>
                <w:rFonts w:ascii="Calibri" w:hAnsi="Calibri"/>
                <w:sz w:val="22"/>
                <w:szCs w:val="22"/>
              </w:rPr>
              <w:t xml:space="preserve">Manifiesta </w:t>
            </w:r>
            <w:r w:rsidRPr="00450ECA">
              <w:rPr>
                <w:rFonts w:ascii="Calibri" w:hAnsi="Calibri"/>
                <w:sz w:val="22"/>
                <w:szCs w:val="22"/>
              </w:rPr>
              <w:t>reflexión crítica y madura basada en</w:t>
            </w:r>
            <w:r w:rsidRPr="00450ECA">
              <w:rPr>
                <w:rFonts w:ascii="Calibri" w:hAnsi="Calibri"/>
                <w:sz w:val="22"/>
                <w:szCs w:val="22"/>
              </w:rPr>
              <w:t xml:space="preserve"> la interpretación de fragmentos significativos de la literatura del siglo XX hasta nuestros días, reconociendo las ideas que manifiestan la relación de la obra con su contexto </w:t>
            </w:r>
            <w:r w:rsidRPr="00450ECA">
              <w:rPr>
                <w:rFonts w:ascii="Calibri" w:hAnsi="Calibri"/>
                <w:sz w:val="22"/>
                <w:szCs w:val="22"/>
              </w:rPr>
              <w:t>histórico, artístico y cultural, así como poniéndolas en relación.</w:t>
            </w:r>
          </w:p>
        </w:tc>
      </w:tr>
    </w:tbl>
    <w:p w14:paraId="19BD6742" w14:textId="77777777" w:rsidR="009D0991" w:rsidRDefault="009D0991" w:rsidP="00450ECA">
      <w:bookmarkStart w:id="0" w:name="_GoBack"/>
      <w:bookmarkEnd w:id="0"/>
    </w:p>
    <w:sectPr w:rsidR="009D0991" w:rsidSect="00E22B14">
      <w:headerReference w:type="default" r:id="rId8"/>
      <w:pgSz w:w="16840" w:h="11900" w:orient="landscape"/>
      <w:pgMar w:top="1701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C66F1" w14:textId="77777777" w:rsidR="00AE74EE" w:rsidRDefault="00AE74EE" w:rsidP="003E34C0">
      <w:pPr>
        <w:spacing w:after="0"/>
      </w:pPr>
      <w:r>
        <w:separator/>
      </w:r>
    </w:p>
  </w:endnote>
  <w:endnote w:type="continuationSeparator" w:id="0">
    <w:p w14:paraId="1F2CFF81" w14:textId="77777777" w:rsidR="00AE74EE" w:rsidRDefault="00AE74EE" w:rsidP="003E34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A822F" w14:textId="77777777" w:rsidR="00AE74EE" w:rsidRDefault="00AE74EE" w:rsidP="003E34C0">
      <w:pPr>
        <w:spacing w:after="0"/>
      </w:pPr>
      <w:r>
        <w:separator/>
      </w:r>
    </w:p>
  </w:footnote>
  <w:footnote w:type="continuationSeparator" w:id="0">
    <w:p w14:paraId="7744C576" w14:textId="77777777" w:rsidR="00AE74EE" w:rsidRDefault="00AE74EE" w:rsidP="003E34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5620B" w14:textId="77777777" w:rsidR="003E34C0" w:rsidRDefault="003E34C0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30F91712" wp14:editId="5EF6E1D5">
              <wp:simplePos x="0" y="0"/>
              <wp:positionH relativeFrom="column">
                <wp:posOffset>6186170</wp:posOffset>
              </wp:positionH>
              <wp:positionV relativeFrom="paragraph">
                <wp:posOffset>-54610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7597D" w14:textId="77777777" w:rsidR="003E34C0" w:rsidRDefault="003E34C0" w:rsidP="003E34C0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14:paraId="4920FA95" w14:textId="77777777" w:rsidR="003E34C0" w:rsidRDefault="003E34C0" w:rsidP="003E34C0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917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1pt;margin-top:-4.3pt;width:214.9pt;height:23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" stroked="f">
              <v:textbox inset="0,0,0,0">
                <w:txbxContent>
                  <w:p w14:paraId="62A7597D" w14:textId="77777777" w:rsidR="003E34C0" w:rsidRDefault="003E34C0" w:rsidP="003E34C0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14:paraId="4920FA95" w14:textId="77777777" w:rsidR="003E34C0" w:rsidRDefault="003E34C0" w:rsidP="003E34C0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935" distR="114935" simplePos="0" relativeHeight="251660288" behindDoc="1" locked="0" layoutInCell="1" allowOverlap="1" wp14:anchorId="40428F7B" wp14:editId="54873920">
          <wp:simplePos x="0" y="0"/>
          <wp:positionH relativeFrom="column">
            <wp:posOffset>-213995</wp:posOffset>
          </wp:positionH>
          <wp:positionV relativeFrom="paragraph">
            <wp:posOffset>-54610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14"/>
    <w:rsid w:val="00245977"/>
    <w:rsid w:val="00384D99"/>
    <w:rsid w:val="003E34C0"/>
    <w:rsid w:val="00450ECA"/>
    <w:rsid w:val="006508D0"/>
    <w:rsid w:val="0074582F"/>
    <w:rsid w:val="007F06D7"/>
    <w:rsid w:val="009D0991"/>
    <w:rsid w:val="00AE74EE"/>
    <w:rsid w:val="00D54717"/>
    <w:rsid w:val="00E22B14"/>
    <w:rsid w:val="00F54C8A"/>
    <w:rsid w:val="00FD1B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AB38B"/>
  <w15:docId w15:val="{19C0CFD5-394A-4A8B-BCEC-AF19D15A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991"/>
  </w:style>
  <w:style w:type="paragraph" w:styleId="Ttulo6">
    <w:name w:val="heading 6"/>
    <w:basedOn w:val="Normal"/>
    <w:next w:val="Normal"/>
    <w:link w:val="Ttulo6Car"/>
    <w:qFormat/>
    <w:rsid w:val="003E34C0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B1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E34C0"/>
  </w:style>
  <w:style w:type="paragraph" w:styleId="Piedepgina">
    <w:name w:val="footer"/>
    <w:basedOn w:val="Normal"/>
    <w:link w:val="PiedepginaCar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4C0"/>
  </w:style>
  <w:style w:type="character" w:customStyle="1" w:styleId="Ttulo6Car">
    <w:name w:val="Título 6 Car"/>
    <w:basedOn w:val="Fuentedeprrafopredeter"/>
    <w:link w:val="Ttulo6"/>
    <w:rsid w:val="003E34C0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0F5AC0-34BF-4DAF-BF19-9B217A0E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Windows User</cp:lastModifiedBy>
  <cp:revision>3</cp:revision>
  <dcterms:created xsi:type="dcterms:W3CDTF">2018-04-07T11:21:00Z</dcterms:created>
  <dcterms:modified xsi:type="dcterms:W3CDTF">2018-04-07T12:29:00Z</dcterms:modified>
</cp:coreProperties>
</file>