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74C2C" w14:textId="77777777" w:rsidR="00BF3874" w:rsidRDefault="00BF3874" w:rsidP="00BF3874">
      <w:pPr>
        <w:pStyle w:val="NormalWeb"/>
        <w:spacing w:before="0" w:beforeAutospacing="0" w:after="0" w:afterAutospacing="0"/>
        <w:jc w:val="right"/>
        <w:rPr>
          <w:rFonts w:ascii="Noteworthy Light" w:hAnsi="Noteworthy Light"/>
          <w:color w:val="000000"/>
        </w:rPr>
      </w:pPr>
      <w:r w:rsidRPr="00BF3874">
        <w:rPr>
          <w:rFonts w:ascii="Noteworthy Light" w:hAnsi="Noteworthy Light"/>
          <w:color w:val="000000"/>
        </w:rPr>
        <w:t>13/03/2018</w:t>
      </w:r>
    </w:p>
    <w:p w14:paraId="4991A036" w14:textId="77777777" w:rsidR="00B355D6" w:rsidRPr="00BF3874" w:rsidRDefault="00B355D6" w:rsidP="00BF3874">
      <w:pPr>
        <w:pStyle w:val="NormalWeb"/>
        <w:spacing w:before="0" w:beforeAutospacing="0" w:after="0" w:afterAutospacing="0"/>
        <w:jc w:val="right"/>
        <w:rPr>
          <w:rFonts w:ascii="Noteworthy Light" w:hAnsi="Noteworthy Light"/>
          <w:color w:val="000000"/>
        </w:rPr>
      </w:pPr>
      <w:bookmarkStart w:id="0" w:name="_GoBack"/>
      <w:bookmarkEnd w:id="0"/>
    </w:p>
    <w:p w14:paraId="1C02323E" w14:textId="77777777" w:rsidR="005B05AF" w:rsidRDefault="005B05AF" w:rsidP="00BF3874">
      <w:pPr>
        <w:pStyle w:val="NormalWeb"/>
        <w:spacing w:before="0" w:beforeAutospacing="0" w:after="0" w:afterAutospacing="0"/>
        <w:jc w:val="center"/>
        <w:rPr>
          <w:rFonts w:ascii="Noteworthy Light" w:hAnsi="Noteworthy Light"/>
          <w:b/>
          <w:color w:val="000000"/>
          <w:u w:val="single"/>
        </w:rPr>
      </w:pPr>
      <w:r w:rsidRPr="00BF3874">
        <w:rPr>
          <w:rFonts w:ascii="Noteworthy Light" w:hAnsi="Noteworthy Light"/>
          <w:b/>
          <w:color w:val="000000"/>
          <w:u w:val="single"/>
        </w:rPr>
        <w:t>VALORACIÓN DE LA FORM</w:t>
      </w:r>
      <w:r w:rsidR="00BF3874" w:rsidRPr="00BF3874">
        <w:rPr>
          <w:rFonts w:ascii="Noteworthy Light" w:hAnsi="Noteworthy Light"/>
          <w:b/>
          <w:color w:val="000000"/>
          <w:u w:val="single"/>
        </w:rPr>
        <w:t>ACIÓN EN CENTROS</w:t>
      </w:r>
    </w:p>
    <w:p w14:paraId="1B4E2A8D" w14:textId="77777777" w:rsidR="00523F92" w:rsidRPr="00BF3874" w:rsidRDefault="00523F92" w:rsidP="00BF3874">
      <w:pPr>
        <w:pStyle w:val="NormalWeb"/>
        <w:spacing w:before="0" w:beforeAutospacing="0" w:after="0" w:afterAutospacing="0"/>
        <w:jc w:val="center"/>
        <w:rPr>
          <w:rFonts w:ascii="Noteworthy Light" w:hAnsi="Noteworthy Light"/>
          <w:b/>
          <w:color w:val="000000"/>
          <w:u w:val="single"/>
        </w:rPr>
      </w:pPr>
    </w:p>
    <w:p w14:paraId="20C31547" w14:textId="77777777" w:rsidR="00BF3874" w:rsidRDefault="00BF3874" w:rsidP="00BF3874">
      <w:pPr>
        <w:pStyle w:val="NormalWeb"/>
        <w:spacing w:before="0" w:beforeAutospacing="0" w:after="0" w:afterAutospacing="0"/>
        <w:jc w:val="both"/>
        <w:rPr>
          <w:rFonts w:ascii="Noteworthy Light" w:hAnsi="Noteworthy Light"/>
          <w:b/>
          <w:color w:val="000000"/>
          <w:u w:val="single"/>
        </w:rPr>
      </w:pPr>
      <w:r w:rsidRPr="00BF3874">
        <w:rPr>
          <w:rFonts w:ascii="Noteworthy Light" w:hAnsi="Noteworthy Light"/>
          <w:b/>
          <w:color w:val="000000"/>
          <w:u w:val="single"/>
        </w:rPr>
        <w:t>Lorena Salguero Hidalgo</w:t>
      </w:r>
    </w:p>
    <w:p w14:paraId="77140527" w14:textId="77777777" w:rsidR="00523F92" w:rsidRPr="00BF3874" w:rsidRDefault="00523F92" w:rsidP="00BF3874">
      <w:pPr>
        <w:pStyle w:val="NormalWeb"/>
        <w:spacing w:before="0" w:beforeAutospacing="0" w:after="0" w:afterAutospacing="0"/>
        <w:jc w:val="both"/>
        <w:rPr>
          <w:rFonts w:ascii="Noteworthy Light" w:hAnsi="Noteworthy Light"/>
          <w:b/>
          <w:color w:val="000000"/>
          <w:u w:val="single"/>
        </w:rPr>
      </w:pPr>
    </w:p>
    <w:p w14:paraId="5616AA7E" w14:textId="77777777" w:rsidR="00BF3874" w:rsidRPr="00BF3874" w:rsidRDefault="00BF3874" w:rsidP="00BF3874">
      <w:pPr>
        <w:pStyle w:val="NormalWeb"/>
        <w:spacing w:before="0" w:beforeAutospacing="0" w:after="0" w:afterAutospacing="0"/>
        <w:jc w:val="both"/>
        <w:rPr>
          <w:rFonts w:ascii="Noteworthy Light" w:hAnsi="Noteworthy Light"/>
          <w:color w:val="000000"/>
        </w:rPr>
      </w:pPr>
      <w:r w:rsidRPr="00BF3874">
        <w:rPr>
          <w:rFonts w:ascii="Noteworthy Light" w:hAnsi="Noteworthy Light"/>
          <w:color w:val="000000"/>
        </w:rPr>
        <w:tab/>
        <w:t>Coordinadora del proyecto de formación en centros, considero que la valoración del mismo es bastante positiva, ya que estamos cumpliendo los objetivos que nos marcamos cuando la comenzamos; es decir, estamos aprendiendo nuevas maneras de trabajar las matemáticas con el alumnado y estamos incluyendo en nuestra práctica diaria las TAC.</w:t>
      </w:r>
    </w:p>
    <w:p w14:paraId="3E979165" w14:textId="77777777" w:rsidR="00BF3874" w:rsidRDefault="00BF3874" w:rsidP="00BF3874">
      <w:pPr>
        <w:pStyle w:val="NormalWeb"/>
        <w:spacing w:before="0" w:beforeAutospacing="0" w:after="0" w:afterAutospacing="0"/>
        <w:jc w:val="both"/>
        <w:rPr>
          <w:rFonts w:ascii="Noteworthy Light" w:hAnsi="Noteworthy Light"/>
          <w:color w:val="000000"/>
        </w:rPr>
      </w:pPr>
    </w:p>
    <w:p w14:paraId="57B19F90" w14:textId="77777777" w:rsidR="00BF3874" w:rsidRDefault="00BF3874" w:rsidP="00BF3874">
      <w:pPr>
        <w:pStyle w:val="NormalWeb"/>
        <w:spacing w:before="0" w:beforeAutospacing="0" w:after="0" w:afterAutospacing="0"/>
        <w:jc w:val="both"/>
        <w:rPr>
          <w:rFonts w:ascii="Noteworthy Light" w:hAnsi="Noteworthy Light"/>
          <w:b/>
          <w:color w:val="000000"/>
          <w:u w:val="single"/>
        </w:rPr>
      </w:pPr>
      <w:r w:rsidRPr="00BF3874">
        <w:rPr>
          <w:rFonts w:ascii="Noteworthy Light" w:hAnsi="Noteworthy Light"/>
          <w:b/>
          <w:color w:val="000000"/>
          <w:u w:val="single"/>
        </w:rPr>
        <w:t>Raquel Peña Álvarez y Beatriz Gálvez Jiménez.</w:t>
      </w:r>
    </w:p>
    <w:p w14:paraId="54434947" w14:textId="77777777" w:rsidR="00523F92" w:rsidRPr="00BF3874" w:rsidRDefault="00523F92" w:rsidP="00BF3874">
      <w:pPr>
        <w:pStyle w:val="NormalWeb"/>
        <w:spacing w:before="0" w:beforeAutospacing="0" w:after="0" w:afterAutospacing="0"/>
        <w:jc w:val="both"/>
        <w:rPr>
          <w:rFonts w:ascii="Noteworthy Light" w:hAnsi="Noteworthy Light"/>
          <w:b/>
          <w:color w:val="000000"/>
          <w:u w:val="single"/>
        </w:rPr>
      </w:pPr>
    </w:p>
    <w:p w14:paraId="345F0D33" w14:textId="77777777" w:rsidR="005B05AF" w:rsidRPr="00BF3874" w:rsidRDefault="00BF3874" w:rsidP="00BF3874">
      <w:pPr>
        <w:pStyle w:val="NormalWeb"/>
        <w:spacing w:before="0" w:beforeAutospacing="0" w:after="0" w:afterAutospacing="0"/>
        <w:jc w:val="both"/>
        <w:rPr>
          <w:rFonts w:ascii="Noteworthy Light" w:hAnsi="Noteworthy Light"/>
          <w:color w:val="000000"/>
        </w:rPr>
      </w:pPr>
      <w:r>
        <w:rPr>
          <w:rFonts w:ascii="Noteworthy Light" w:hAnsi="Noteworthy Light"/>
          <w:color w:val="000000"/>
        </w:rPr>
        <w:tab/>
      </w:r>
      <w:r w:rsidR="005B05AF" w:rsidRPr="00BF3874">
        <w:rPr>
          <w:rFonts w:ascii="Noteworthy Light" w:hAnsi="Noteworthy Light"/>
          <w:color w:val="000000"/>
        </w:rPr>
        <w:t>La puesta en práctica de los recursos ofrecidos en las sesiones de formación han sido satisfactoria, aportando al alumnado una gran motivación hacia el aprendizaje de las matemáticas.</w:t>
      </w:r>
    </w:p>
    <w:p w14:paraId="3D8A204A" w14:textId="77777777" w:rsidR="005B05AF" w:rsidRPr="00BF3874" w:rsidRDefault="00BF3874" w:rsidP="00BF3874">
      <w:pPr>
        <w:pStyle w:val="NormalWeb"/>
        <w:spacing w:before="0" w:beforeAutospacing="0" w:after="0" w:afterAutospacing="0"/>
        <w:jc w:val="both"/>
        <w:rPr>
          <w:rFonts w:ascii="Noteworthy Light" w:hAnsi="Noteworthy Light"/>
          <w:color w:val="000000"/>
        </w:rPr>
      </w:pPr>
      <w:r>
        <w:rPr>
          <w:rFonts w:ascii="Noteworthy Light" w:hAnsi="Noteworthy Light"/>
          <w:color w:val="000000"/>
        </w:rPr>
        <w:tab/>
      </w:r>
      <w:r w:rsidR="005B05AF" w:rsidRPr="00BF3874">
        <w:rPr>
          <w:rFonts w:ascii="Noteworthy Light" w:hAnsi="Noteworthy Light"/>
          <w:color w:val="000000"/>
        </w:rPr>
        <w:t>Los aspectos trabajados han sido los siguientes:</w:t>
      </w:r>
    </w:p>
    <w:p w14:paraId="77058AA6" w14:textId="77777777" w:rsidR="005B05AF" w:rsidRPr="00BF3874" w:rsidRDefault="005B05AF" w:rsidP="00BF3874">
      <w:pPr>
        <w:pStyle w:val="NormalWeb"/>
        <w:spacing w:before="0" w:beforeAutospacing="0" w:after="0" w:afterAutospacing="0"/>
        <w:jc w:val="both"/>
        <w:rPr>
          <w:rFonts w:ascii="Noteworthy Light" w:hAnsi="Noteworthy Light"/>
          <w:color w:val="000000"/>
        </w:rPr>
      </w:pPr>
      <w:r w:rsidRPr="00BF3874">
        <w:rPr>
          <w:rFonts w:ascii="Noteworthy Light" w:hAnsi="Noteworthy Light"/>
          <w:color w:val="000000"/>
        </w:rPr>
        <w:t>- Cálculo mental: se ha trabajado a través de distintos juegos y estrategias como Cifras y letras, sudokus, bingo matemático, cuatro en raya con números decimales,…</w:t>
      </w:r>
    </w:p>
    <w:p w14:paraId="2AA5055B" w14:textId="77777777" w:rsidR="005B05AF" w:rsidRPr="00BF3874" w:rsidRDefault="005B05AF" w:rsidP="00BF3874">
      <w:pPr>
        <w:pStyle w:val="NormalWeb"/>
        <w:spacing w:before="0" w:beforeAutospacing="0" w:after="0" w:afterAutospacing="0"/>
        <w:jc w:val="both"/>
        <w:rPr>
          <w:rFonts w:ascii="Noteworthy Light" w:hAnsi="Noteworthy Light"/>
          <w:color w:val="000000"/>
        </w:rPr>
      </w:pPr>
      <w:r w:rsidRPr="00BF3874">
        <w:rPr>
          <w:rFonts w:ascii="Noteworthy Light" w:hAnsi="Noteworthy Light"/>
          <w:color w:val="000000"/>
        </w:rPr>
        <w:t>- Resolución de problemas: hemos utilizado material manipulativo, El Quinzet, representación a través de esquemas y dibujos,…</w:t>
      </w:r>
    </w:p>
    <w:p w14:paraId="17CB4210" w14:textId="77777777" w:rsidR="005B05AF" w:rsidRPr="00BF3874" w:rsidRDefault="005B05AF" w:rsidP="00BF3874">
      <w:pPr>
        <w:pStyle w:val="NormalWeb"/>
        <w:spacing w:before="0" w:beforeAutospacing="0" w:after="0" w:afterAutospacing="0"/>
        <w:jc w:val="both"/>
        <w:rPr>
          <w:rFonts w:ascii="Noteworthy Light" w:hAnsi="Noteworthy Light"/>
          <w:color w:val="000000"/>
        </w:rPr>
      </w:pPr>
      <w:r w:rsidRPr="00BF3874">
        <w:rPr>
          <w:rFonts w:ascii="Noteworthy Light" w:hAnsi="Noteworthy Light"/>
          <w:color w:val="000000"/>
        </w:rPr>
        <w:t>- Agrupamientos flexibles.</w:t>
      </w:r>
    </w:p>
    <w:p w14:paraId="6BB216A8" w14:textId="77777777" w:rsidR="00EB03C4" w:rsidRPr="00BF3874" w:rsidRDefault="00BF3874" w:rsidP="00BF3874">
      <w:pPr>
        <w:jc w:val="both"/>
        <w:rPr>
          <w:rFonts w:ascii="Noteworthy Light" w:eastAsia="Times New Roman" w:hAnsi="Noteworthy Light" w:cs="Times New Roman"/>
          <w:color w:val="000000"/>
          <w:lang w:eastAsia="es-ES_tradnl"/>
        </w:rPr>
      </w:pPr>
      <w:r>
        <w:rPr>
          <w:rFonts w:ascii="Noteworthy Light" w:hAnsi="Noteworthy Light"/>
          <w:color w:val="000000"/>
        </w:rPr>
        <w:tab/>
      </w:r>
      <w:r w:rsidR="005B05AF" w:rsidRPr="00BF3874">
        <w:rPr>
          <w:rFonts w:ascii="Noteworthy Light" w:hAnsi="Noteworthy Light"/>
          <w:color w:val="000000"/>
        </w:rPr>
        <w:t>Consideramos que estas actividades propician al alumno mayor facilidad a la hora de enfrentarse a las distintas tareas mencionadas y su disfrute al plan</w:t>
      </w:r>
      <w:r w:rsidR="00EB03C4" w:rsidRPr="00BF3874">
        <w:rPr>
          <w:rFonts w:ascii="Noteworthy Light" w:eastAsia="Times New Roman" w:hAnsi="Noteworthy Light" w:cs="Times New Roman"/>
          <w:color w:val="000000"/>
          <w:lang w:eastAsia="es-ES_tradnl"/>
        </w:rPr>
        <w:t>teárselo de una forma diferente y motivadora</w:t>
      </w:r>
    </w:p>
    <w:p w14:paraId="2A1C29BD" w14:textId="77777777" w:rsidR="0032232D" w:rsidRPr="00BF3874" w:rsidRDefault="0032232D" w:rsidP="00BF3874">
      <w:pPr>
        <w:jc w:val="both"/>
        <w:rPr>
          <w:rFonts w:ascii="Noteworthy Light" w:eastAsia="Times New Roman" w:hAnsi="Noteworthy Light" w:cs="Times New Roman"/>
          <w:color w:val="000000"/>
          <w:lang w:eastAsia="es-ES_tradnl"/>
        </w:rPr>
      </w:pPr>
    </w:p>
    <w:p w14:paraId="1579F122" w14:textId="77777777" w:rsidR="00523F92" w:rsidRDefault="00E06DD7" w:rsidP="00BF3874">
      <w:pPr>
        <w:jc w:val="both"/>
        <w:rPr>
          <w:rFonts w:ascii="Noteworthy Light" w:eastAsia="Times New Roman" w:hAnsi="Noteworthy Light" w:cs="Times New Roman"/>
          <w:b/>
          <w:u w:val="single"/>
          <w:lang w:eastAsia="es-ES_tradnl"/>
        </w:rPr>
      </w:pPr>
      <w:r w:rsidRPr="00BF3874">
        <w:rPr>
          <w:rFonts w:ascii="Noteworthy Light" w:eastAsia="Times New Roman" w:hAnsi="Noteworthy Light" w:cs="Times New Roman"/>
          <w:b/>
          <w:color w:val="000000"/>
          <w:u w:val="single"/>
          <w:lang w:eastAsia="es-ES_tradnl"/>
        </w:rPr>
        <w:t>Manuel Crespo Nievas</w:t>
      </w:r>
    </w:p>
    <w:p w14:paraId="0224650B" w14:textId="77777777" w:rsidR="00523F92" w:rsidRDefault="00523F92" w:rsidP="00BF3874">
      <w:pPr>
        <w:jc w:val="both"/>
        <w:rPr>
          <w:rFonts w:ascii="Noteworthy Light" w:eastAsia="Times New Roman" w:hAnsi="Noteworthy Light" w:cs="Times New Roman"/>
          <w:b/>
          <w:u w:val="single"/>
          <w:lang w:eastAsia="es-ES_tradnl"/>
        </w:rPr>
      </w:pPr>
    </w:p>
    <w:p w14:paraId="4945199B" w14:textId="77777777" w:rsidR="0032232D" w:rsidRPr="0032232D" w:rsidRDefault="00523F92" w:rsidP="00BF3874">
      <w:pPr>
        <w:jc w:val="both"/>
        <w:rPr>
          <w:rFonts w:ascii="Noteworthy Light" w:eastAsia="Times New Roman" w:hAnsi="Noteworthy Light" w:cs="Times New Roman"/>
          <w:lang w:eastAsia="es-ES_tradnl"/>
        </w:rPr>
      </w:pPr>
      <w:r>
        <w:rPr>
          <w:rFonts w:ascii="Noteworthy Light" w:eastAsia="Times New Roman" w:hAnsi="Noteworthy Light" w:cs="Times New Roman"/>
          <w:lang w:eastAsia="es-ES_tradnl"/>
        </w:rPr>
        <w:tab/>
      </w:r>
      <w:r w:rsidR="0032232D" w:rsidRPr="0032232D">
        <w:rPr>
          <w:rFonts w:ascii="Noteworthy Light" w:eastAsia="Times New Roman" w:hAnsi="Noteworthy Light" w:cs="Arial"/>
          <w:color w:val="222222"/>
          <w:shd w:val="clear" w:color="auto" w:fill="FFFFFF"/>
          <w:lang w:eastAsia="es-ES_tradnl"/>
        </w:rPr>
        <w:t>Valoro de forma muy positiva el desarrollo del proyecto de formación en centros, ya que tanto la parte de las TAC, como la de las matemáticas, están muy relacionadas con nuestra práctica diaria, y son conocimientos que podemos replicar en nuestras aulas. Así mismo, quiero destacar también el trabajo de la coordinadora de la formación en el centro, ya que ofrece ayuda y asesoramiento individualizado respecto a lo trabajado en las sesiones grupales.</w:t>
      </w:r>
    </w:p>
    <w:p w14:paraId="7AF43B81" w14:textId="77777777" w:rsidR="00523F92" w:rsidRDefault="00523F92" w:rsidP="00BF3874">
      <w:pPr>
        <w:pStyle w:val="NormalWeb"/>
        <w:spacing w:before="0" w:beforeAutospacing="0" w:after="0" w:afterAutospacing="0"/>
        <w:jc w:val="both"/>
        <w:rPr>
          <w:rFonts w:ascii="Noteworthy Light" w:hAnsi="Noteworthy Light"/>
          <w:color w:val="000000"/>
        </w:rPr>
      </w:pPr>
    </w:p>
    <w:p w14:paraId="069BBFCC" w14:textId="77777777" w:rsidR="00523F92" w:rsidRDefault="00523F92" w:rsidP="00BF3874">
      <w:pPr>
        <w:pStyle w:val="NormalWeb"/>
        <w:spacing w:before="0" w:beforeAutospacing="0" w:after="0" w:afterAutospacing="0"/>
        <w:jc w:val="both"/>
        <w:rPr>
          <w:rFonts w:ascii="Noteworthy Light" w:hAnsi="Noteworthy Light"/>
          <w:b/>
          <w:color w:val="000000"/>
          <w:u w:val="single"/>
        </w:rPr>
      </w:pPr>
    </w:p>
    <w:p w14:paraId="2019B95F" w14:textId="77777777" w:rsidR="00523F92" w:rsidRDefault="00523F92" w:rsidP="00BF3874">
      <w:pPr>
        <w:pStyle w:val="NormalWeb"/>
        <w:spacing w:before="0" w:beforeAutospacing="0" w:after="0" w:afterAutospacing="0"/>
        <w:jc w:val="both"/>
        <w:rPr>
          <w:rFonts w:ascii="Noteworthy Light" w:hAnsi="Noteworthy Light"/>
          <w:b/>
          <w:color w:val="000000"/>
          <w:u w:val="single"/>
        </w:rPr>
      </w:pPr>
    </w:p>
    <w:p w14:paraId="15E93733" w14:textId="77777777" w:rsidR="00523F92" w:rsidRDefault="00523F92" w:rsidP="00BF3874">
      <w:pPr>
        <w:pStyle w:val="NormalWeb"/>
        <w:spacing w:before="0" w:beforeAutospacing="0" w:after="0" w:afterAutospacing="0"/>
        <w:jc w:val="both"/>
        <w:rPr>
          <w:rFonts w:ascii="Noteworthy Light" w:hAnsi="Noteworthy Light"/>
          <w:b/>
          <w:color w:val="000000"/>
          <w:u w:val="single"/>
        </w:rPr>
      </w:pPr>
    </w:p>
    <w:p w14:paraId="2EF75028" w14:textId="77777777" w:rsidR="005B05AF" w:rsidRDefault="00BF3874" w:rsidP="00BF3874">
      <w:pPr>
        <w:pStyle w:val="NormalWeb"/>
        <w:spacing w:before="0" w:beforeAutospacing="0" w:after="0" w:afterAutospacing="0"/>
        <w:jc w:val="both"/>
        <w:rPr>
          <w:rFonts w:ascii="Noteworthy Light" w:hAnsi="Noteworthy Light"/>
          <w:b/>
          <w:color w:val="000000"/>
          <w:u w:val="single"/>
        </w:rPr>
      </w:pPr>
      <w:r w:rsidRPr="00523F92">
        <w:rPr>
          <w:rFonts w:ascii="Noteworthy Light" w:hAnsi="Noteworthy Light"/>
          <w:b/>
          <w:color w:val="000000"/>
          <w:u w:val="single"/>
        </w:rPr>
        <w:t>Luis Ariza Medina</w:t>
      </w:r>
    </w:p>
    <w:p w14:paraId="60CAE3F3" w14:textId="77777777" w:rsidR="00523F92" w:rsidRPr="00523F92" w:rsidRDefault="00523F92" w:rsidP="00BF3874">
      <w:pPr>
        <w:pStyle w:val="NormalWeb"/>
        <w:spacing w:before="0" w:beforeAutospacing="0" w:after="0" w:afterAutospacing="0"/>
        <w:jc w:val="both"/>
        <w:rPr>
          <w:rFonts w:ascii="Noteworthy Light" w:hAnsi="Noteworthy Light"/>
          <w:b/>
          <w:color w:val="000000"/>
          <w:u w:val="single"/>
        </w:rPr>
      </w:pPr>
    </w:p>
    <w:p w14:paraId="6297BDD0" w14:textId="77777777" w:rsidR="00E52445" w:rsidRPr="00BF3874" w:rsidRDefault="00E52445" w:rsidP="00BF3874">
      <w:pPr>
        <w:jc w:val="both"/>
        <w:rPr>
          <w:rFonts w:ascii="Noteworthy Light" w:hAnsi="Noteworthy Light"/>
        </w:rPr>
      </w:pPr>
      <w:r w:rsidRPr="00BF3874">
        <w:rPr>
          <w:rFonts w:ascii="Noteworthy Light" w:hAnsi="Noteworthy Light"/>
        </w:rPr>
        <w:t>La valoración del curso que estamos realizando es muy positiva, ya que,  por un lado nos estamos actualizando en las herramientas TIC muy necesarias para nuestro quehacer diario.</w:t>
      </w:r>
    </w:p>
    <w:p w14:paraId="7259BAE9" w14:textId="77777777" w:rsidR="00E52445" w:rsidRPr="00BF3874" w:rsidRDefault="00E52445" w:rsidP="00BF3874">
      <w:pPr>
        <w:jc w:val="both"/>
        <w:rPr>
          <w:rFonts w:ascii="Noteworthy Light" w:hAnsi="Noteworthy Light"/>
        </w:rPr>
      </w:pPr>
      <w:r w:rsidRPr="00BF3874">
        <w:rPr>
          <w:rFonts w:ascii="Noteworthy Light" w:hAnsi="Noteworthy Light"/>
        </w:rPr>
        <w:t>Por otro lado, respecto a las matemáticas me han parecido muy interesantes las ponencias realizadas, ya que, me han permitido conocer otras metodologías para aplicarlas en el aula.</w:t>
      </w:r>
    </w:p>
    <w:p w14:paraId="7764817D" w14:textId="77777777" w:rsidR="00F347DF" w:rsidRPr="00BF3874" w:rsidRDefault="00F347DF" w:rsidP="00BF3874">
      <w:pPr>
        <w:jc w:val="both"/>
        <w:rPr>
          <w:rFonts w:ascii="Noteworthy Light" w:hAnsi="Noteworthy Light"/>
        </w:rPr>
      </w:pPr>
    </w:p>
    <w:sectPr w:rsidR="00F347DF" w:rsidRPr="00BF3874" w:rsidSect="00C317B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AF"/>
    <w:rsid w:val="00234DCC"/>
    <w:rsid w:val="0032232D"/>
    <w:rsid w:val="00523F92"/>
    <w:rsid w:val="005B05AF"/>
    <w:rsid w:val="005E51CD"/>
    <w:rsid w:val="00667ACE"/>
    <w:rsid w:val="00A0766A"/>
    <w:rsid w:val="00B355D6"/>
    <w:rsid w:val="00BF3874"/>
    <w:rsid w:val="00C317B5"/>
    <w:rsid w:val="00E06DD7"/>
    <w:rsid w:val="00E52445"/>
    <w:rsid w:val="00EB03C4"/>
    <w:rsid w:val="00F347DF"/>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3DDD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05AF"/>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5348">
      <w:bodyDiv w:val="1"/>
      <w:marLeft w:val="0"/>
      <w:marRight w:val="0"/>
      <w:marTop w:val="0"/>
      <w:marBottom w:val="0"/>
      <w:divBdr>
        <w:top w:val="none" w:sz="0" w:space="0" w:color="auto"/>
        <w:left w:val="none" w:sz="0" w:space="0" w:color="auto"/>
        <w:bottom w:val="none" w:sz="0" w:space="0" w:color="auto"/>
        <w:right w:val="none" w:sz="0" w:space="0" w:color="auto"/>
      </w:divBdr>
    </w:div>
    <w:div w:id="1503013094">
      <w:bodyDiv w:val="1"/>
      <w:marLeft w:val="0"/>
      <w:marRight w:val="0"/>
      <w:marTop w:val="0"/>
      <w:marBottom w:val="0"/>
      <w:divBdr>
        <w:top w:val="none" w:sz="0" w:space="0" w:color="auto"/>
        <w:left w:val="none" w:sz="0" w:space="0" w:color="auto"/>
        <w:bottom w:val="none" w:sz="0" w:space="0" w:color="auto"/>
        <w:right w:val="none" w:sz="0" w:space="0" w:color="auto"/>
      </w:divBdr>
    </w:div>
    <w:div w:id="1673027685">
      <w:bodyDiv w:val="1"/>
      <w:marLeft w:val="0"/>
      <w:marRight w:val="0"/>
      <w:marTop w:val="0"/>
      <w:marBottom w:val="0"/>
      <w:divBdr>
        <w:top w:val="none" w:sz="0" w:space="0" w:color="auto"/>
        <w:left w:val="none" w:sz="0" w:space="0" w:color="auto"/>
        <w:bottom w:val="none" w:sz="0" w:space="0" w:color="auto"/>
        <w:right w:val="none" w:sz="0" w:space="0" w:color="auto"/>
      </w:divBdr>
    </w:div>
    <w:div w:id="1946116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318</Words>
  <Characters>1754</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2018-03-22T19:06:00Z</dcterms:created>
  <dcterms:modified xsi:type="dcterms:W3CDTF">2018-03-22T19:22:00Z</dcterms:modified>
</cp:coreProperties>
</file>