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CA" w:rsidRDefault="009965CA" w:rsidP="00A777BF">
      <w:pPr>
        <w:pStyle w:val="Sinespaciado"/>
        <w:rPr>
          <w:rFonts w:ascii="Times New Roman" w:hAnsi="Times New Roman" w:cs="Times New Roman"/>
          <w:lang w:val="es-ES"/>
        </w:rPr>
      </w:pPr>
    </w:p>
    <w:p w:rsidR="00A777BF" w:rsidRDefault="00A777BF" w:rsidP="00A777BF">
      <w:pPr>
        <w:pStyle w:val="Sinespaciado"/>
        <w:rPr>
          <w:rFonts w:ascii="Times New Roman" w:hAnsi="Times New Roman" w:cs="Times New Roman"/>
          <w:lang w:val="es-ES"/>
        </w:rPr>
      </w:pPr>
    </w:p>
    <w:p w:rsidR="00A777BF" w:rsidRPr="00A777BF" w:rsidRDefault="00A777BF" w:rsidP="00A777BF">
      <w:pPr>
        <w:pStyle w:val="Sinespaciado"/>
        <w:jc w:val="center"/>
        <w:rPr>
          <w:rFonts w:ascii="Times New Roman" w:hAnsi="Times New Roman" w:cs="Times New Roman"/>
          <w:b/>
          <w:i/>
          <w:u w:val="single"/>
          <w:lang w:val="es-ES"/>
        </w:rPr>
      </w:pPr>
      <w:r w:rsidRPr="00A777BF">
        <w:rPr>
          <w:rFonts w:ascii="Times New Roman" w:hAnsi="Times New Roman" w:cs="Times New Roman"/>
          <w:b/>
          <w:i/>
          <w:u w:val="single"/>
          <w:lang w:val="es-ES"/>
        </w:rPr>
        <w:t>FORMATO DE RÚ</w:t>
      </w:r>
      <w:r>
        <w:rPr>
          <w:rFonts w:ascii="Times New Roman" w:hAnsi="Times New Roman" w:cs="Times New Roman"/>
          <w:b/>
          <w:i/>
          <w:u w:val="single"/>
          <w:lang w:val="es-ES"/>
        </w:rPr>
        <w:t>BRICA PARA EVALUAR</w:t>
      </w:r>
    </w:p>
    <w:p w:rsidR="00A777BF" w:rsidRPr="00A777BF" w:rsidRDefault="00A777BF" w:rsidP="00A777BF">
      <w:pPr>
        <w:pStyle w:val="Sinespaciado"/>
        <w:jc w:val="center"/>
        <w:rPr>
          <w:rFonts w:ascii="Times New Roman" w:hAnsi="Times New Roman" w:cs="Times New Roman"/>
          <w:b/>
          <w:i/>
          <w:u w:val="single"/>
          <w:lang w:val="es-ES"/>
        </w:rPr>
      </w:pPr>
    </w:p>
    <w:p w:rsidR="00A777BF" w:rsidRDefault="00A777BF" w:rsidP="00A777BF">
      <w:pPr>
        <w:pStyle w:val="Sinespaciado"/>
        <w:jc w:val="center"/>
        <w:rPr>
          <w:rFonts w:ascii="Times New Roman" w:hAnsi="Times New Roman" w:cs="Times New Roman"/>
          <w:b/>
          <w:i/>
          <w:u w:val="single"/>
          <w:lang w:val="es-ES"/>
        </w:rPr>
      </w:pPr>
      <w:r w:rsidRPr="00A777BF">
        <w:rPr>
          <w:rFonts w:ascii="Times New Roman" w:hAnsi="Times New Roman" w:cs="Times New Roman"/>
          <w:b/>
          <w:i/>
          <w:u w:val="single"/>
          <w:lang w:val="es-ES"/>
        </w:rPr>
        <w:t>CEIP CÉSAR BARRIOS</w:t>
      </w:r>
    </w:p>
    <w:p w:rsidR="00A777BF" w:rsidRDefault="00A777BF" w:rsidP="00A777BF">
      <w:pPr>
        <w:pStyle w:val="Sinespaciado"/>
        <w:jc w:val="center"/>
        <w:rPr>
          <w:rFonts w:ascii="Times New Roman" w:hAnsi="Times New Roman" w:cs="Times New Roman"/>
          <w:lang w:val="es-ES"/>
        </w:rPr>
      </w:pPr>
    </w:p>
    <w:p w:rsidR="00CC0811" w:rsidRDefault="00CC5562" w:rsidP="00A777BF">
      <w:pPr>
        <w:pStyle w:val="Sinespaciado"/>
        <w:jc w:val="center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LA NOTICIA</w:t>
      </w:r>
    </w:p>
    <w:p w:rsidR="00A777BF" w:rsidRDefault="00A777BF" w:rsidP="00CC0811">
      <w:pPr>
        <w:pStyle w:val="Sinespaciado"/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tbl>
      <w:tblPr>
        <w:tblStyle w:val="Tablaconcuadrcula"/>
        <w:tblW w:w="9359" w:type="dxa"/>
        <w:tblLook w:val="04A0"/>
      </w:tblPr>
      <w:tblGrid>
        <w:gridCol w:w="1870"/>
        <w:gridCol w:w="1870"/>
        <w:gridCol w:w="1873"/>
        <w:gridCol w:w="1873"/>
        <w:gridCol w:w="1873"/>
      </w:tblGrid>
      <w:tr w:rsidR="00A777BF" w:rsidTr="00A777BF">
        <w:trPr>
          <w:cnfStyle w:val="100000000000"/>
          <w:trHeight w:val="437"/>
        </w:trPr>
        <w:tc>
          <w:tcPr>
            <w:tcW w:w="1870" w:type="dxa"/>
          </w:tcPr>
          <w:p w:rsidR="00A777BF" w:rsidRDefault="00A777BF" w:rsidP="00A777BF">
            <w:pPr>
              <w:pStyle w:val="Sinespaciado"/>
              <w:jc w:val="both"/>
              <w:rPr>
                <w:rFonts w:cs="Times New Roman"/>
                <w:sz w:val="16"/>
                <w:szCs w:val="16"/>
              </w:rPr>
            </w:pPr>
          </w:p>
          <w:p w:rsidR="00A777BF" w:rsidRDefault="00A777BF" w:rsidP="00A777BF">
            <w:pPr>
              <w:pStyle w:val="Sinespaciado"/>
              <w:jc w:val="both"/>
              <w:rPr>
                <w:rFonts w:cs="Times New Roman"/>
                <w:b/>
                <w:color w:val="000000" w:themeColor="text1"/>
                <w:sz w:val="15"/>
                <w:szCs w:val="15"/>
              </w:rPr>
            </w:pPr>
            <w:r w:rsidRPr="00A777BF">
              <w:rPr>
                <w:rFonts w:cs="Times New Roman"/>
                <w:b/>
                <w:color w:val="000000" w:themeColor="text1"/>
                <w:sz w:val="15"/>
                <w:szCs w:val="15"/>
              </w:rPr>
              <w:t>CEIP CÉSAR BARRIOS</w:t>
            </w:r>
          </w:p>
          <w:p w:rsidR="00A777BF" w:rsidRPr="00A777BF" w:rsidRDefault="00A777BF" w:rsidP="00A777BF">
            <w:pPr>
              <w:pStyle w:val="Sinespaciado"/>
              <w:jc w:val="both"/>
              <w:rPr>
                <w:rFonts w:cs="Times New Roman"/>
                <w:b/>
                <w:sz w:val="15"/>
                <w:szCs w:val="15"/>
              </w:rPr>
            </w:pPr>
            <w:r>
              <w:rPr>
                <w:rFonts w:cs="Times New Roman"/>
                <w:b/>
                <w:color w:val="000000" w:themeColor="text1"/>
                <w:sz w:val="15"/>
                <w:szCs w:val="15"/>
              </w:rPr>
              <w:t xml:space="preserve">GRUPO: </w:t>
            </w:r>
          </w:p>
        </w:tc>
        <w:tc>
          <w:tcPr>
            <w:tcW w:w="1870" w:type="dxa"/>
            <w:shd w:val="clear" w:color="auto" w:fill="70AD47" w:themeFill="accent6"/>
          </w:tcPr>
          <w:p w:rsidR="00A777BF" w:rsidRPr="00A777BF" w:rsidRDefault="00A777BF" w:rsidP="00A777BF">
            <w:pPr>
              <w:rPr>
                <w:rFonts w:ascii="Times New Roman" w:eastAsia="Times New Roman" w:hAnsi="Times New Roman" w:cs="Times New Roman"/>
                <w:color w:val="000000" w:themeColor="text1"/>
                <w:lang w:eastAsia="es-ES_tradnl"/>
              </w:rPr>
            </w:pPr>
          </w:p>
          <w:p w:rsidR="00A777BF" w:rsidRPr="00A777BF" w:rsidRDefault="00A777BF" w:rsidP="00A777BF">
            <w:pPr>
              <w:pStyle w:val="Sinespaciado"/>
              <w:jc w:val="both"/>
              <w:rPr>
                <w:rFonts w:cs="Times New Roman"/>
                <w:color w:val="000000" w:themeColor="text1"/>
              </w:rPr>
            </w:pPr>
            <w:r w:rsidRPr="00A777BF">
              <w:rPr>
                <w:rFonts w:cs="Times New Roman"/>
                <w:color w:val="000000" w:themeColor="text1"/>
              </w:rPr>
              <w:t>Excelente 4</w:t>
            </w:r>
          </w:p>
        </w:tc>
        <w:tc>
          <w:tcPr>
            <w:tcW w:w="1873" w:type="dxa"/>
            <w:shd w:val="clear" w:color="auto" w:fill="4472C4" w:themeFill="accent5"/>
          </w:tcPr>
          <w:p w:rsidR="00A777BF" w:rsidRPr="00A777BF" w:rsidRDefault="00A777BF" w:rsidP="00A777BF">
            <w:pPr>
              <w:pStyle w:val="Sinespaciado"/>
              <w:jc w:val="both"/>
              <w:rPr>
                <w:rFonts w:cs="Times New Roman"/>
                <w:color w:val="000000" w:themeColor="text1"/>
              </w:rPr>
            </w:pPr>
          </w:p>
          <w:p w:rsidR="00A777BF" w:rsidRPr="00A777BF" w:rsidRDefault="00A777BF" w:rsidP="00A777BF">
            <w:pPr>
              <w:pStyle w:val="Sinespaciado"/>
              <w:jc w:val="both"/>
              <w:rPr>
                <w:rFonts w:cs="Times New Roman"/>
                <w:color w:val="000000" w:themeColor="text1"/>
              </w:rPr>
            </w:pPr>
            <w:r w:rsidRPr="00A777BF">
              <w:rPr>
                <w:rFonts w:cs="Times New Roman"/>
                <w:color w:val="000000" w:themeColor="text1"/>
              </w:rPr>
              <w:t>bastante 3</w:t>
            </w:r>
          </w:p>
        </w:tc>
        <w:tc>
          <w:tcPr>
            <w:tcW w:w="1873" w:type="dxa"/>
            <w:shd w:val="clear" w:color="auto" w:fill="FFC000" w:themeFill="accent4"/>
          </w:tcPr>
          <w:p w:rsidR="00A777BF" w:rsidRPr="00A777BF" w:rsidRDefault="00A777BF" w:rsidP="00A777BF">
            <w:pPr>
              <w:pStyle w:val="Sinespaciado"/>
              <w:jc w:val="both"/>
              <w:rPr>
                <w:rFonts w:cs="Times New Roman"/>
                <w:color w:val="000000" w:themeColor="text1"/>
              </w:rPr>
            </w:pPr>
          </w:p>
          <w:p w:rsidR="00A777BF" w:rsidRPr="00A777BF" w:rsidRDefault="00A777BF" w:rsidP="00A777BF">
            <w:pPr>
              <w:pStyle w:val="Sinespaciado"/>
              <w:jc w:val="both"/>
              <w:rPr>
                <w:rFonts w:cs="Times New Roman"/>
                <w:color w:val="000000" w:themeColor="text1"/>
              </w:rPr>
            </w:pPr>
            <w:r w:rsidRPr="00A777BF">
              <w:rPr>
                <w:rFonts w:cs="Times New Roman"/>
                <w:color w:val="000000" w:themeColor="text1"/>
              </w:rPr>
              <w:t>adecuado 2</w:t>
            </w:r>
          </w:p>
        </w:tc>
        <w:tc>
          <w:tcPr>
            <w:tcW w:w="1873" w:type="dxa"/>
            <w:shd w:val="clear" w:color="auto" w:fill="A5A5A5" w:themeFill="accent3"/>
          </w:tcPr>
          <w:p w:rsidR="00A777BF" w:rsidRPr="00A777BF" w:rsidRDefault="00A777BF" w:rsidP="00A777BF">
            <w:pPr>
              <w:pStyle w:val="Sinespaciado"/>
              <w:jc w:val="both"/>
              <w:rPr>
                <w:rFonts w:cs="Times New Roman"/>
                <w:color w:val="000000" w:themeColor="text1"/>
              </w:rPr>
            </w:pPr>
          </w:p>
          <w:p w:rsidR="00A777BF" w:rsidRPr="00A777BF" w:rsidRDefault="00A777BF" w:rsidP="00A777BF">
            <w:pPr>
              <w:pStyle w:val="Sinespaciado"/>
              <w:jc w:val="both"/>
              <w:rPr>
                <w:rFonts w:cs="Times New Roman"/>
                <w:color w:val="000000" w:themeColor="text1"/>
              </w:rPr>
            </w:pPr>
            <w:r w:rsidRPr="00A777BF">
              <w:rPr>
                <w:rFonts w:cs="Times New Roman"/>
                <w:color w:val="000000" w:themeColor="text1"/>
              </w:rPr>
              <w:t>escaso 1</w:t>
            </w:r>
          </w:p>
        </w:tc>
      </w:tr>
      <w:tr w:rsidR="001F218E" w:rsidTr="00521DC5">
        <w:trPr>
          <w:trHeight w:val="1812"/>
        </w:trPr>
        <w:tc>
          <w:tcPr>
            <w:tcW w:w="1870" w:type="dxa"/>
            <w:vAlign w:val="center"/>
          </w:tcPr>
          <w:p w:rsidR="001F218E" w:rsidRDefault="00CC5562" w:rsidP="000A34A9">
            <w:pPr>
              <w:pStyle w:val="Sinespaciad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Lee noticias breves con pronunciación, ritmo y entonación.</w:t>
            </w:r>
          </w:p>
        </w:tc>
        <w:tc>
          <w:tcPr>
            <w:tcW w:w="1870" w:type="dxa"/>
            <w:shd w:val="clear" w:color="auto" w:fill="70AD47" w:themeFill="accent6"/>
            <w:vAlign w:val="center"/>
          </w:tcPr>
          <w:p w:rsidR="001F218E" w:rsidRPr="000D3C0F" w:rsidRDefault="00751DEA" w:rsidP="00A777BF">
            <w:pPr>
              <w:pStyle w:val="Sinespaciado"/>
              <w:jc w:val="both"/>
              <w:rPr>
                <w:rFonts w:cs="Times New Roman"/>
              </w:rPr>
            </w:pPr>
            <w:r w:rsidRPr="000D3C0F">
              <w:rPr>
                <w:rFonts w:cs="Times New Roman"/>
              </w:rPr>
              <w:t>Lee noticias breves sin dificultad.</w:t>
            </w:r>
          </w:p>
        </w:tc>
        <w:tc>
          <w:tcPr>
            <w:tcW w:w="1873" w:type="dxa"/>
            <w:shd w:val="clear" w:color="auto" w:fill="4472C4" w:themeFill="accent5"/>
            <w:vAlign w:val="center"/>
          </w:tcPr>
          <w:p w:rsidR="001F218E" w:rsidRPr="000D3C0F" w:rsidRDefault="00751DEA" w:rsidP="00751DEA">
            <w:pPr>
              <w:pStyle w:val="Sinespaciado"/>
              <w:jc w:val="both"/>
              <w:rPr>
                <w:rFonts w:cs="Times New Roman"/>
              </w:rPr>
            </w:pPr>
            <w:r w:rsidRPr="000D3C0F">
              <w:rPr>
                <w:rFonts w:cs="Times New Roman"/>
              </w:rPr>
              <w:t>Lee noticias breves identificando la mayoría de las grafías utilizadas.</w:t>
            </w:r>
          </w:p>
        </w:tc>
        <w:tc>
          <w:tcPr>
            <w:tcW w:w="1873" w:type="dxa"/>
            <w:shd w:val="clear" w:color="auto" w:fill="FFC000" w:themeFill="accent4"/>
            <w:vAlign w:val="center"/>
          </w:tcPr>
          <w:p w:rsidR="001F218E" w:rsidRPr="000D3C0F" w:rsidRDefault="00751DEA" w:rsidP="00A777BF">
            <w:pPr>
              <w:pStyle w:val="Sinespaciado"/>
              <w:jc w:val="both"/>
              <w:rPr>
                <w:rFonts w:cs="Times New Roman"/>
              </w:rPr>
            </w:pPr>
            <w:r w:rsidRPr="000D3C0F">
              <w:rPr>
                <w:rFonts w:cs="Times New Roman"/>
              </w:rPr>
              <w:t>Lee con dificultad.</w:t>
            </w:r>
          </w:p>
        </w:tc>
        <w:tc>
          <w:tcPr>
            <w:tcW w:w="1873" w:type="dxa"/>
            <w:shd w:val="clear" w:color="auto" w:fill="A5A5A5" w:themeFill="accent3"/>
            <w:vAlign w:val="center"/>
          </w:tcPr>
          <w:p w:rsidR="001F218E" w:rsidRPr="000D3C0F" w:rsidRDefault="00751DEA" w:rsidP="00A777BF">
            <w:pPr>
              <w:pStyle w:val="Sinespaciado"/>
              <w:jc w:val="both"/>
              <w:rPr>
                <w:rFonts w:cs="Times New Roman"/>
              </w:rPr>
            </w:pPr>
            <w:r w:rsidRPr="000D3C0F">
              <w:rPr>
                <w:rFonts w:cs="Times New Roman"/>
              </w:rPr>
              <w:t>No reconoce la mayoría de las grafías.</w:t>
            </w:r>
          </w:p>
        </w:tc>
      </w:tr>
      <w:tr w:rsidR="00751DEA" w:rsidTr="00CC28B1">
        <w:trPr>
          <w:trHeight w:val="1812"/>
        </w:trPr>
        <w:tc>
          <w:tcPr>
            <w:tcW w:w="1870" w:type="dxa"/>
            <w:vAlign w:val="center"/>
          </w:tcPr>
          <w:p w:rsidR="00751DEA" w:rsidRDefault="00751DEA" w:rsidP="00A777BF">
            <w:pPr>
              <w:pStyle w:val="Sinespaciad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Comprende textos orales informativos.</w:t>
            </w:r>
          </w:p>
        </w:tc>
        <w:tc>
          <w:tcPr>
            <w:tcW w:w="1870" w:type="dxa"/>
            <w:shd w:val="clear" w:color="auto" w:fill="70AD47" w:themeFill="accent6"/>
          </w:tcPr>
          <w:p w:rsidR="00751DEA" w:rsidRPr="000D3C0F" w:rsidRDefault="00751DEA" w:rsidP="00751DE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0D3C0F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Identifica el tema  y es capaz de explicarlo con sus propias palabras.</w:t>
            </w:r>
          </w:p>
        </w:tc>
        <w:tc>
          <w:tcPr>
            <w:tcW w:w="1873" w:type="dxa"/>
            <w:shd w:val="clear" w:color="auto" w:fill="4472C4" w:themeFill="accent5"/>
            <w:vAlign w:val="center"/>
          </w:tcPr>
          <w:p w:rsidR="00751DEA" w:rsidRPr="000D3C0F" w:rsidRDefault="00751DEA" w:rsidP="00751DEA">
            <w:pPr>
              <w:pStyle w:val="Sinespaciado"/>
              <w:jc w:val="both"/>
              <w:rPr>
                <w:rFonts w:cs="Times New Roman"/>
              </w:rPr>
            </w:pPr>
            <w:r w:rsidRPr="000D3C0F">
              <w:rPr>
                <w:rFonts w:cs="Times New Roman"/>
                <w:lang w:val="es-ES_tradnl"/>
              </w:rPr>
              <w:t>Identifica el tema general pero no es capaz de explicarlo con sus palabras.</w:t>
            </w:r>
          </w:p>
        </w:tc>
        <w:tc>
          <w:tcPr>
            <w:tcW w:w="1873" w:type="dxa"/>
            <w:shd w:val="clear" w:color="auto" w:fill="FFC000" w:themeFill="accent4"/>
            <w:vAlign w:val="center"/>
          </w:tcPr>
          <w:p w:rsidR="00751DEA" w:rsidRPr="000D3C0F" w:rsidRDefault="00751DEA" w:rsidP="00751DEA">
            <w:pPr>
              <w:pStyle w:val="Sinespaciado"/>
              <w:jc w:val="both"/>
              <w:rPr>
                <w:rFonts w:cs="Times New Roman"/>
              </w:rPr>
            </w:pPr>
            <w:r w:rsidRPr="000D3C0F">
              <w:rPr>
                <w:rFonts w:cs="Times New Roman"/>
                <w:lang w:val="es-ES_tradnl"/>
              </w:rPr>
              <w:t>Muestra dificultades para identificar el tema.</w:t>
            </w:r>
          </w:p>
        </w:tc>
        <w:tc>
          <w:tcPr>
            <w:tcW w:w="1873" w:type="dxa"/>
            <w:shd w:val="clear" w:color="auto" w:fill="A5A5A5" w:themeFill="accent3"/>
            <w:vAlign w:val="center"/>
          </w:tcPr>
          <w:p w:rsidR="00751DEA" w:rsidRPr="000D3C0F" w:rsidRDefault="00751DEA" w:rsidP="00A777BF">
            <w:pPr>
              <w:pStyle w:val="Sinespaciado"/>
              <w:jc w:val="both"/>
              <w:rPr>
                <w:rFonts w:cs="Times New Roman"/>
              </w:rPr>
            </w:pPr>
            <w:r w:rsidRPr="000D3C0F">
              <w:rPr>
                <w:rFonts w:cs="Times New Roman"/>
                <w:lang w:val="es-ES_tradnl"/>
              </w:rPr>
              <w:t>No comprende el texto.</w:t>
            </w:r>
          </w:p>
        </w:tc>
      </w:tr>
      <w:tr w:rsidR="00751DEA" w:rsidTr="00521DC5">
        <w:trPr>
          <w:trHeight w:val="1812"/>
        </w:trPr>
        <w:tc>
          <w:tcPr>
            <w:tcW w:w="1870" w:type="dxa"/>
            <w:vAlign w:val="center"/>
          </w:tcPr>
          <w:p w:rsidR="00751DEA" w:rsidRDefault="00751DEA" w:rsidP="00A777BF">
            <w:pPr>
              <w:pStyle w:val="Sinespaciad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Conoce e identifica las partes principales de una noticia.</w:t>
            </w:r>
          </w:p>
        </w:tc>
        <w:tc>
          <w:tcPr>
            <w:tcW w:w="1870" w:type="dxa"/>
            <w:shd w:val="clear" w:color="auto" w:fill="70AD47" w:themeFill="accent6"/>
            <w:vAlign w:val="center"/>
          </w:tcPr>
          <w:p w:rsidR="00751DEA" w:rsidRPr="000D3C0F" w:rsidRDefault="00751DEA" w:rsidP="00A777BF">
            <w:pPr>
              <w:pStyle w:val="Sinespaciado"/>
              <w:jc w:val="both"/>
              <w:rPr>
                <w:rFonts w:cs="Times New Roman"/>
              </w:rPr>
            </w:pPr>
            <w:r w:rsidRPr="000D3C0F">
              <w:rPr>
                <w:rFonts w:cs="Times New Roman"/>
              </w:rPr>
              <w:t>Conoce e identifica todas las partes.</w:t>
            </w:r>
          </w:p>
        </w:tc>
        <w:tc>
          <w:tcPr>
            <w:tcW w:w="1873" w:type="dxa"/>
            <w:shd w:val="clear" w:color="auto" w:fill="4472C4" w:themeFill="accent5"/>
            <w:vAlign w:val="center"/>
          </w:tcPr>
          <w:p w:rsidR="00751DEA" w:rsidRPr="000D3C0F" w:rsidRDefault="00751DEA" w:rsidP="00A777BF">
            <w:pPr>
              <w:pStyle w:val="Sinespaciado"/>
              <w:jc w:val="both"/>
              <w:rPr>
                <w:rFonts w:cs="Times New Roman"/>
              </w:rPr>
            </w:pPr>
            <w:r w:rsidRPr="000D3C0F">
              <w:rPr>
                <w:rFonts w:cs="Times New Roman"/>
              </w:rPr>
              <w:t>Conoce e identifica la mayoría de las partes.</w:t>
            </w:r>
          </w:p>
        </w:tc>
        <w:tc>
          <w:tcPr>
            <w:tcW w:w="1873" w:type="dxa"/>
            <w:shd w:val="clear" w:color="auto" w:fill="FFC000" w:themeFill="accent4"/>
            <w:vAlign w:val="center"/>
          </w:tcPr>
          <w:p w:rsidR="00751DEA" w:rsidRPr="000D3C0F" w:rsidRDefault="00751DEA" w:rsidP="00751DEA">
            <w:pPr>
              <w:pStyle w:val="Sinespaciado"/>
              <w:jc w:val="both"/>
              <w:rPr>
                <w:rFonts w:cs="Times New Roman"/>
              </w:rPr>
            </w:pPr>
            <w:r w:rsidRPr="000D3C0F">
              <w:rPr>
                <w:rFonts w:cs="Times New Roman"/>
              </w:rPr>
              <w:t>Conoce algunas partes, pero tiene dificultades para identificarlas.</w:t>
            </w:r>
          </w:p>
        </w:tc>
        <w:tc>
          <w:tcPr>
            <w:tcW w:w="1873" w:type="dxa"/>
            <w:shd w:val="clear" w:color="auto" w:fill="A5A5A5" w:themeFill="accent3"/>
            <w:vAlign w:val="center"/>
          </w:tcPr>
          <w:p w:rsidR="00751DEA" w:rsidRPr="000D3C0F" w:rsidRDefault="00751DEA" w:rsidP="00A777BF">
            <w:pPr>
              <w:pStyle w:val="Sinespaciado"/>
              <w:jc w:val="both"/>
              <w:rPr>
                <w:rFonts w:cs="Times New Roman"/>
              </w:rPr>
            </w:pPr>
            <w:r w:rsidRPr="000D3C0F">
              <w:rPr>
                <w:rFonts w:cs="Times New Roman"/>
              </w:rPr>
              <w:t>No conoce ni identifica las partes.</w:t>
            </w:r>
          </w:p>
        </w:tc>
      </w:tr>
      <w:tr w:rsidR="00751DEA" w:rsidTr="00A777BF">
        <w:trPr>
          <w:trHeight w:val="1651"/>
        </w:trPr>
        <w:tc>
          <w:tcPr>
            <w:tcW w:w="1870" w:type="dxa"/>
          </w:tcPr>
          <w:p w:rsidR="00751DEA" w:rsidRDefault="00751DEA" w:rsidP="00A777BF">
            <w:pPr>
              <w:pStyle w:val="Sinespaciad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Expresa sus propias experiencias.</w:t>
            </w:r>
          </w:p>
        </w:tc>
        <w:tc>
          <w:tcPr>
            <w:tcW w:w="1870" w:type="dxa"/>
            <w:shd w:val="clear" w:color="auto" w:fill="70AD47" w:themeFill="accent6"/>
          </w:tcPr>
          <w:p w:rsidR="00751DEA" w:rsidRPr="000D3C0F" w:rsidRDefault="00751DEA" w:rsidP="00A777BF">
            <w:pPr>
              <w:pStyle w:val="Sinespaciado"/>
              <w:jc w:val="both"/>
              <w:rPr>
                <w:rFonts w:cs="Times New Roman"/>
              </w:rPr>
            </w:pPr>
            <w:r w:rsidRPr="000D3C0F">
              <w:rPr>
                <w:rFonts w:cs="Times New Roman"/>
                <w:lang w:val="es-ES_tradnl"/>
              </w:rPr>
              <w:t>Se expresa correctamente, utilizando un amplio vocabulario y con soltura al describir una experiencia.</w:t>
            </w:r>
          </w:p>
        </w:tc>
        <w:tc>
          <w:tcPr>
            <w:tcW w:w="1873" w:type="dxa"/>
            <w:shd w:val="clear" w:color="auto" w:fill="4472C4" w:themeFill="accent5"/>
          </w:tcPr>
          <w:p w:rsidR="00751DEA" w:rsidRPr="000D3C0F" w:rsidRDefault="000D3C0F" w:rsidP="00A777BF">
            <w:pPr>
              <w:pStyle w:val="Sinespaciado"/>
              <w:jc w:val="both"/>
              <w:rPr>
                <w:rFonts w:cs="Times New Roman"/>
              </w:rPr>
            </w:pPr>
            <w:r w:rsidRPr="000D3C0F">
              <w:rPr>
                <w:rFonts w:cs="Times New Roman"/>
                <w:lang w:val="es-ES_tradnl"/>
              </w:rPr>
              <w:t>Se expresa correctamente al describir una experiencia aunque tiende a repetir palabras y/ o los nexos que unen una oración con otra.</w:t>
            </w:r>
          </w:p>
        </w:tc>
        <w:tc>
          <w:tcPr>
            <w:tcW w:w="1873" w:type="dxa"/>
            <w:shd w:val="clear" w:color="auto" w:fill="FFC000" w:themeFill="accent4"/>
          </w:tcPr>
          <w:p w:rsidR="00751DEA" w:rsidRPr="000D3C0F" w:rsidRDefault="000D3C0F" w:rsidP="00A777BF">
            <w:pPr>
              <w:pStyle w:val="Sinespaciado"/>
              <w:jc w:val="both"/>
              <w:rPr>
                <w:rFonts w:cs="Times New Roman"/>
              </w:rPr>
            </w:pPr>
            <w:r w:rsidRPr="000D3C0F">
              <w:rPr>
                <w:rFonts w:cs="Times New Roman"/>
                <w:lang w:val="es-ES_tradnl"/>
              </w:rPr>
              <w:t>Se expresa correctamente al describir una experiencia aunque tiende a repetir palabras y/ o los nexos que unen una oración con otra.</w:t>
            </w:r>
          </w:p>
        </w:tc>
        <w:tc>
          <w:tcPr>
            <w:tcW w:w="1873" w:type="dxa"/>
            <w:shd w:val="clear" w:color="auto" w:fill="A5A5A5" w:themeFill="accent3"/>
          </w:tcPr>
          <w:p w:rsidR="00751DEA" w:rsidRPr="000D3C0F" w:rsidRDefault="000D3C0F" w:rsidP="00A777BF">
            <w:pPr>
              <w:pStyle w:val="Sinespaciado"/>
              <w:jc w:val="both"/>
              <w:rPr>
                <w:rFonts w:cs="Times New Roman"/>
              </w:rPr>
            </w:pPr>
            <w:r w:rsidRPr="000D3C0F">
              <w:rPr>
                <w:rFonts w:cs="Times New Roman"/>
                <w:lang w:val="es-ES_tradnl"/>
              </w:rPr>
              <w:t>No es capaz de expresar una experiencia</w:t>
            </w:r>
          </w:p>
        </w:tc>
      </w:tr>
    </w:tbl>
    <w:p w:rsidR="00A777BF" w:rsidRPr="00A777BF" w:rsidRDefault="00A777BF" w:rsidP="00A777BF">
      <w:pPr>
        <w:pStyle w:val="Sinespaciado"/>
        <w:jc w:val="both"/>
        <w:rPr>
          <w:rFonts w:ascii="Times New Roman" w:hAnsi="Times New Roman" w:cs="Times New Roman"/>
          <w:lang w:val="es-ES"/>
        </w:rPr>
      </w:pPr>
    </w:p>
    <w:p w:rsidR="00A705EB" w:rsidRPr="00A777BF" w:rsidRDefault="00A705EB">
      <w:pPr>
        <w:pStyle w:val="Sinespaciado"/>
        <w:jc w:val="both"/>
        <w:rPr>
          <w:rFonts w:ascii="Times New Roman" w:hAnsi="Times New Roman" w:cs="Times New Roman"/>
          <w:lang w:val="es-ES"/>
        </w:rPr>
      </w:pPr>
    </w:p>
    <w:sectPr w:rsidR="00A705EB" w:rsidRPr="00A777BF" w:rsidSect="007D2C9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A777BF"/>
    <w:rsid w:val="000A34A9"/>
    <w:rsid w:val="000D3C0F"/>
    <w:rsid w:val="001F218E"/>
    <w:rsid w:val="00400B4F"/>
    <w:rsid w:val="005236CF"/>
    <w:rsid w:val="00751DEA"/>
    <w:rsid w:val="007D2C9F"/>
    <w:rsid w:val="009965CA"/>
    <w:rsid w:val="009F3F42"/>
    <w:rsid w:val="00A10F9A"/>
    <w:rsid w:val="00A705EB"/>
    <w:rsid w:val="00A777BF"/>
    <w:rsid w:val="00B85EFD"/>
    <w:rsid w:val="00B952B6"/>
    <w:rsid w:val="00CC0811"/>
    <w:rsid w:val="00CC5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811"/>
    <w:pPr>
      <w:widowControl w:val="0"/>
      <w:spacing w:after="120"/>
      <w:jc w:val="both"/>
    </w:pPr>
    <w:rPr>
      <w:rFonts w:ascii="Calibri" w:eastAsia="Calibri" w:hAnsi="Calibri" w:cs="Calibri"/>
      <w:sz w:val="22"/>
      <w:szCs w:val="22"/>
      <w:lang w:val="es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elegante"/>
    <w:uiPriority w:val="39"/>
    <w:rsid w:val="00B952B6"/>
    <w:rPr>
      <w:rFonts w:ascii="Times New Roman" w:hAnsi="Times New Roman"/>
      <w:sz w:val="20"/>
      <w:szCs w:val="20"/>
      <w:lang w:val="es-ES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aelegante">
    <w:name w:val="Table Elegant"/>
    <w:basedOn w:val="Tablanormal"/>
    <w:uiPriority w:val="99"/>
    <w:semiHidden/>
    <w:unhideWhenUsed/>
    <w:rsid w:val="00B952B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</w:tblStylePr>
  </w:style>
  <w:style w:type="paragraph" w:styleId="Sinespaciado">
    <w:name w:val="No Spacing"/>
    <w:uiPriority w:val="1"/>
    <w:qFormat/>
    <w:rsid w:val="00A77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14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1</cp:lastModifiedBy>
  <cp:revision>2</cp:revision>
  <dcterms:created xsi:type="dcterms:W3CDTF">2018-05-28T16:45:00Z</dcterms:created>
  <dcterms:modified xsi:type="dcterms:W3CDTF">2018-05-28T16:45:00Z</dcterms:modified>
</cp:coreProperties>
</file>