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77" w:rsidRDefault="00D45A77" w:rsidP="00A17CB5">
      <w:pPr>
        <w:spacing w:after="0" w:line="240" w:lineRule="auto"/>
        <w:jc w:val="center"/>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kern w:val="36"/>
          <w:sz w:val="48"/>
          <w:szCs w:val="48"/>
          <w:lang w:eastAsia="es-ES"/>
        </w:rPr>
        <w:t>D</w:t>
      </w:r>
      <w:r w:rsidRPr="00D45A77">
        <w:rPr>
          <w:rFonts w:ascii="Times New Roman" w:eastAsia="Times New Roman" w:hAnsi="Times New Roman" w:cs="Times New Roman"/>
          <w:b/>
          <w:bCs/>
          <w:kern w:val="36"/>
          <w:sz w:val="48"/>
          <w:szCs w:val="48"/>
          <w:lang w:eastAsia="es-ES"/>
        </w:rPr>
        <w:t xml:space="preserve">ocumento de trabajo </w:t>
      </w:r>
      <w:r>
        <w:rPr>
          <w:rFonts w:ascii="Times New Roman" w:eastAsia="Times New Roman" w:hAnsi="Times New Roman" w:cs="Times New Roman"/>
          <w:b/>
          <w:bCs/>
          <w:kern w:val="36"/>
          <w:sz w:val="48"/>
          <w:szCs w:val="48"/>
          <w:lang w:eastAsia="es-ES"/>
        </w:rPr>
        <w:t>(GGTT)</w:t>
      </w:r>
    </w:p>
    <w:p w:rsidR="002A324C" w:rsidRPr="00D45A77" w:rsidRDefault="002A324C" w:rsidP="00A17CB5">
      <w:pPr>
        <w:spacing w:after="0" w:line="240" w:lineRule="auto"/>
        <w:jc w:val="center"/>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kern w:val="36"/>
          <w:sz w:val="48"/>
          <w:szCs w:val="48"/>
          <w:lang w:eastAsia="es-ES"/>
        </w:rPr>
        <w:t>Proyecto Inicial</w:t>
      </w:r>
    </w:p>
    <w:p w:rsidR="002A324C" w:rsidRDefault="002A324C" w:rsidP="00A17CB5">
      <w:pPr>
        <w:pStyle w:val="Ttulo1"/>
        <w:spacing w:before="0" w:beforeAutospacing="0" w:after="0" w:afterAutospacing="0"/>
        <w:jc w:val="both"/>
        <w:rPr>
          <w:sz w:val="24"/>
        </w:rPr>
      </w:pPr>
    </w:p>
    <w:p w:rsidR="002A324C" w:rsidRDefault="002A324C" w:rsidP="00A17CB5">
      <w:pPr>
        <w:pStyle w:val="Ttulo1"/>
        <w:spacing w:before="0" w:beforeAutospacing="0" w:after="0" w:afterAutospacing="0"/>
        <w:jc w:val="both"/>
        <w:rPr>
          <w:sz w:val="24"/>
        </w:rPr>
      </w:pPr>
    </w:p>
    <w:p w:rsidR="00D45A77" w:rsidRDefault="00D45A77" w:rsidP="00A17CB5">
      <w:pPr>
        <w:pStyle w:val="Ttulo1"/>
        <w:spacing w:before="0" w:beforeAutospacing="0" w:after="0" w:afterAutospacing="0"/>
        <w:jc w:val="both"/>
        <w:rPr>
          <w:sz w:val="28"/>
        </w:rPr>
      </w:pPr>
      <w:r w:rsidRPr="002A324C">
        <w:rPr>
          <w:sz w:val="28"/>
        </w:rPr>
        <w:t xml:space="preserve">Título de la actividad formativa </w:t>
      </w:r>
    </w:p>
    <w:p w:rsidR="00A17CB5" w:rsidRPr="00A17CB5" w:rsidRDefault="00A17CB5" w:rsidP="00A17CB5">
      <w:pPr>
        <w:pStyle w:val="Ttulo1"/>
        <w:spacing w:before="0" w:beforeAutospacing="0" w:after="0" w:afterAutospacing="0"/>
        <w:jc w:val="both"/>
        <w:rPr>
          <w:b w:val="0"/>
          <w:sz w:val="28"/>
        </w:rPr>
      </w:pPr>
      <w:r>
        <w:rPr>
          <w:sz w:val="28"/>
        </w:rPr>
        <w:t>“</w:t>
      </w:r>
      <w:r w:rsidRPr="0030138B">
        <w:rPr>
          <w:b w:val="0"/>
          <w:i/>
          <w:sz w:val="28"/>
        </w:rPr>
        <w:t>Herramientas y Recursos para la Evaluación Competencial</w:t>
      </w:r>
      <w:r>
        <w:rPr>
          <w:b w:val="0"/>
          <w:sz w:val="28"/>
        </w:rPr>
        <w:t>”</w:t>
      </w:r>
    </w:p>
    <w:p w:rsidR="00D45A77" w:rsidRPr="00D45A77" w:rsidRDefault="00D45A77" w:rsidP="00A17CB5">
      <w:pPr>
        <w:pStyle w:val="Ttulo1"/>
        <w:spacing w:before="0" w:beforeAutospacing="0" w:after="0" w:afterAutospacing="0"/>
        <w:jc w:val="both"/>
        <w:rPr>
          <w:sz w:val="24"/>
        </w:rPr>
      </w:pPr>
    </w:p>
    <w:p w:rsidR="00D45A77" w:rsidRPr="002A324C" w:rsidRDefault="00D45A77" w:rsidP="00A17CB5">
      <w:pPr>
        <w:pStyle w:val="Ttulo1"/>
        <w:spacing w:before="0" w:beforeAutospacing="0" w:after="0" w:afterAutospacing="0"/>
        <w:jc w:val="both"/>
        <w:rPr>
          <w:sz w:val="28"/>
        </w:rPr>
      </w:pPr>
      <w:r w:rsidRPr="002A324C">
        <w:rPr>
          <w:sz w:val="28"/>
        </w:rPr>
        <w:t>Situación de partida</w:t>
      </w:r>
    </w:p>
    <w:p w:rsidR="00D45A77" w:rsidRDefault="00D45A77" w:rsidP="00A17CB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45A77">
        <w:rPr>
          <w:rFonts w:ascii="Times New Roman" w:eastAsia="Times New Roman" w:hAnsi="Times New Roman" w:cs="Times New Roman"/>
          <w:sz w:val="24"/>
          <w:szCs w:val="24"/>
          <w:lang w:eastAsia="es-ES"/>
        </w:rPr>
        <w:t> </w:t>
      </w:r>
      <w:r w:rsidR="00A17CB5">
        <w:rPr>
          <w:rFonts w:ascii="Times New Roman" w:eastAsia="Times New Roman" w:hAnsi="Times New Roman" w:cs="Times New Roman"/>
          <w:sz w:val="24"/>
          <w:szCs w:val="24"/>
          <w:lang w:eastAsia="es-ES"/>
        </w:rPr>
        <w:t>Nos encontramos con un ambiente de confusión</w:t>
      </w:r>
      <w:r w:rsidR="0030138B">
        <w:rPr>
          <w:rFonts w:ascii="Times New Roman" w:eastAsia="Times New Roman" w:hAnsi="Times New Roman" w:cs="Times New Roman"/>
          <w:sz w:val="24"/>
          <w:szCs w:val="24"/>
          <w:lang w:eastAsia="es-ES"/>
        </w:rPr>
        <w:t xml:space="preserve"> generalizado, tanto </w:t>
      </w:r>
      <w:r w:rsidR="00A17CB5">
        <w:rPr>
          <w:rFonts w:ascii="Times New Roman" w:eastAsia="Times New Roman" w:hAnsi="Times New Roman" w:cs="Times New Roman"/>
          <w:sz w:val="24"/>
          <w:szCs w:val="24"/>
          <w:lang w:eastAsia="es-ES"/>
        </w:rPr>
        <w:t>en el claustro</w:t>
      </w:r>
      <w:r w:rsidR="0030138B">
        <w:rPr>
          <w:rFonts w:ascii="Times New Roman" w:eastAsia="Times New Roman" w:hAnsi="Times New Roman" w:cs="Times New Roman"/>
          <w:sz w:val="24"/>
          <w:szCs w:val="24"/>
          <w:lang w:eastAsia="es-ES"/>
        </w:rPr>
        <w:t xml:space="preserve"> como entre el alumnado,</w:t>
      </w:r>
      <w:r w:rsidR="00A17CB5">
        <w:rPr>
          <w:rFonts w:ascii="Times New Roman" w:eastAsia="Times New Roman" w:hAnsi="Times New Roman" w:cs="Times New Roman"/>
          <w:sz w:val="24"/>
          <w:szCs w:val="24"/>
          <w:lang w:eastAsia="es-ES"/>
        </w:rPr>
        <w:t xml:space="preserve"> en torno a la nueva forma de evaluación </w:t>
      </w:r>
      <w:r w:rsidR="0030138B">
        <w:rPr>
          <w:rFonts w:ascii="Times New Roman" w:eastAsia="Times New Roman" w:hAnsi="Times New Roman" w:cs="Times New Roman"/>
          <w:sz w:val="24"/>
          <w:szCs w:val="24"/>
          <w:lang w:eastAsia="es-ES"/>
        </w:rPr>
        <w:t>de éste</w:t>
      </w:r>
      <w:r w:rsidR="00A17CB5">
        <w:rPr>
          <w:rFonts w:ascii="Times New Roman" w:eastAsia="Times New Roman" w:hAnsi="Times New Roman" w:cs="Times New Roman"/>
          <w:sz w:val="24"/>
          <w:szCs w:val="24"/>
          <w:lang w:eastAsia="es-ES"/>
        </w:rPr>
        <w:t xml:space="preserve"> que plantea la LOMCE ante la falta de formación en dicha materia. </w:t>
      </w:r>
      <w:r w:rsidR="00154242">
        <w:rPr>
          <w:rFonts w:ascii="Times New Roman" w:eastAsia="Times New Roman" w:hAnsi="Times New Roman" w:cs="Times New Roman"/>
          <w:sz w:val="24"/>
          <w:szCs w:val="24"/>
          <w:lang w:eastAsia="es-ES"/>
        </w:rPr>
        <w:t>De hecho, la adaptación a tal metodología de evaluación constituye uno de los objetivos prioritarios del Plan de Mejora de nuestro centro.</w:t>
      </w:r>
    </w:p>
    <w:p w:rsidR="00A17CB5" w:rsidRDefault="00154242" w:rsidP="00A17CB5">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Así, e</w:t>
      </w:r>
      <w:r w:rsidR="00A17CB5">
        <w:rPr>
          <w:rFonts w:ascii="Times New Roman" w:eastAsia="Times New Roman" w:hAnsi="Times New Roman" w:cs="Times New Roman"/>
          <w:sz w:val="24"/>
          <w:szCs w:val="24"/>
          <w:lang w:eastAsia="es-ES"/>
        </w:rPr>
        <w:t>ste grupo de trabajo contribuirá a:</w:t>
      </w:r>
    </w:p>
    <w:p w:rsidR="00A17CB5" w:rsidRDefault="00A17CB5" w:rsidP="00A17CB5">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Facilitar la adaptación a la evaluación integrada de criterios de evaluación, estándares de aprendizaje, indicadores de logro y competencias clave</w:t>
      </w:r>
      <w:r w:rsidR="00154242">
        <w:rPr>
          <w:rFonts w:ascii="Times New Roman" w:eastAsia="Times New Roman" w:hAnsi="Times New Roman" w:cs="Times New Roman"/>
          <w:sz w:val="24"/>
          <w:szCs w:val="24"/>
          <w:lang w:eastAsia="es-ES"/>
        </w:rPr>
        <w:t>, cumpliendo con el primer objetivo u acción prioritaria del Plan de Mejora de nuestro centro.</w:t>
      </w:r>
    </w:p>
    <w:p w:rsidR="00A17CB5" w:rsidRDefault="00A17CB5" w:rsidP="00A17CB5">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Conocer, diseñar y aprender a utilizar las rúbricas como instrumento de evaluación.</w:t>
      </w:r>
    </w:p>
    <w:p w:rsidR="00A17CB5" w:rsidRDefault="00A17CB5" w:rsidP="00A17CB5">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Facilitar el seguimiento del progreso del alumnado.</w:t>
      </w:r>
    </w:p>
    <w:p w:rsidR="00A17CB5" w:rsidRDefault="00A17CB5" w:rsidP="00A17CB5">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9D7269">
        <w:rPr>
          <w:rFonts w:ascii="Times New Roman" w:eastAsia="Times New Roman" w:hAnsi="Times New Roman" w:cs="Times New Roman"/>
          <w:sz w:val="24"/>
          <w:szCs w:val="24"/>
          <w:lang w:eastAsia="es-ES"/>
        </w:rPr>
        <w:t>Promover</w:t>
      </w:r>
      <w:r>
        <w:rPr>
          <w:rFonts w:ascii="Times New Roman" w:eastAsia="Times New Roman" w:hAnsi="Times New Roman" w:cs="Times New Roman"/>
          <w:sz w:val="24"/>
          <w:szCs w:val="24"/>
          <w:lang w:eastAsia="es-ES"/>
        </w:rPr>
        <w:t xml:space="preserve"> la comunicación entre el profesorado y el trabajo cooperativo para adaptarnos a la nueva metodología de evaluación.</w:t>
      </w:r>
    </w:p>
    <w:p w:rsidR="00A17CB5" w:rsidRDefault="00A17CB5" w:rsidP="00A17CB5">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Facilitar y enriquecer la recogida de datos para el proceso de evaluación a partir de la observación y trabajo diarios del alumnado.</w:t>
      </w:r>
    </w:p>
    <w:p w:rsidR="00D45A77" w:rsidRDefault="00D45A77" w:rsidP="00A17CB5">
      <w:pPr>
        <w:pStyle w:val="Ttulo1"/>
        <w:spacing w:before="0" w:beforeAutospacing="0" w:after="0" w:afterAutospacing="0"/>
        <w:jc w:val="both"/>
        <w:rPr>
          <w:sz w:val="28"/>
        </w:rPr>
      </w:pPr>
      <w:r w:rsidRPr="002A324C">
        <w:rPr>
          <w:sz w:val="28"/>
        </w:rPr>
        <w:t xml:space="preserve">Objetivos </w:t>
      </w:r>
    </w:p>
    <w:p w:rsidR="009D7269" w:rsidRPr="002A324C" w:rsidRDefault="009D7269" w:rsidP="009D7269">
      <w:pPr>
        <w:pStyle w:val="Ttulo1"/>
        <w:spacing w:before="0" w:beforeAutospacing="0" w:after="0" w:afterAutospacing="0"/>
        <w:jc w:val="both"/>
        <w:rPr>
          <w:sz w:val="28"/>
        </w:rPr>
      </w:pPr>
    </w:p>
    <w:p w:rsidR="009D7269" w:rsidRPr="009D7269"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D7269">
        <w:rPr>
          <w:rFonts w:ascii="Times New Roman" w:hAnsi="Times New Roman" w:cs="Times New Roman"/>
          <w:b/>
          <w:sz w:val="24"/>
          <w:szCs w:val="24"/>
        </w:rPr>
        <w:t>Facilitar y enriquecer la recogida de datos</w:t>
      </w:r>
      <w:r w:rsidRPr="009D7269">
        <w:rPr>
          <w:rFonts w:ascii="Times New Roman" w:hAnsi="Times New Roman" w:cs="Times New Roman"/>
          <w:sz w:val="24"/>
          <w:szCs w:val="24"/>
        </w:rPr>
        <w:t xml:space="preserve"> para la evaluación del alumnado mediante la utilización de herramientas digitales (Cuaderno digital</w:t>
      </w:r>
      <w:r w:rsidR="002F6AA0">
        <w:rPr>
          <w:rFonts w:ascii="Times New Roman" w:hAnsi="Times New Roman" w:cs="Times New Roman"/>
          <w:sz w:val="24"/>
          <w:szCs w:val="24"/>
        </w:rPr>
        <w:t xml:space="preserve"> del profesor</w:t>
      </w:r>
      <w:r w:rsidRPr="009D7269">
        <w:rPr>
          <w:rFonts w:ascii="Times New Roman" w:hAnsi="Times New Roman" w:cs="Times New Roman"/>
          <w:sz w:val="24"/>
          <w:szCs w:val="24"/>
        </w:rPr>
        <w:t xml:space="preserve">, </w:t>
      </w:r>
      <w:r w:rsidR="002F6AA0">
        <w:rPr>
          <w:rFonts w:ascii="Times New Roman" w:hAnsi="Times New Roman" w:cs="Times New Roman"/>
          <w:sz w:val="24"/>
          <w:szCs w:val="24"/>
        </w:rPr>
        <w:t xml:space="preserve">Hoja de Cálculo </w:t>
      </w:r>
      <w:r w:rsidRPr="009D7269">
        <w:rPr>
          <w:rFonts w:ascii="Times New Roman" w:hAnsi="Times New Roman" w:cs="Times New Roman"/>
          <w:sz w:val="24"/>
          <w:szCs w:val="24"/>
        </w:rPr>
        <w:t>Excel…) que permitirán recoger información en profundidad, al no tener el límite de espacio propio del cuaderno de notas físico.</w:t>
      </w:r>
    </w:p>
    <w:p w:rsidR="009D7269"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D7269">
        <w:rPr>
          <w:rFonts w:ascii="Times New Roman" w:hAnsi="Times New Roman" w:cs="Times New Roman"/>
          <w:b/>
          <w:sz w:val="24"/>
          <w:szCs w:val="24"/>
        </w:rPr>
        <w:t>Facilitar la comunicación entre el profesorado</w:t>
      </w:r>
      <w:r w:rsidR="00B959C2">
        <w:rPr>
          <w:rFonts w:ascii="Times New Roman" w:hAnsi="Times New Roman" w:cs="Times New Roman"/>
          <w:sz w:val="24"/>
          <w:szCs w:val="24"/>
        </w:rPr>
        <w:t xml:space="preserve"> respecto a la evaluación, </w:t>
      </w:r>
      <w:r w:rsidRPr="009D7269">
        <w:rPr>
          <w:rFonts w:ascii="Times New Roman" w:hAnsi="Times New Roman" w:cs="Times New Roman"/>
          <w:sz w:val="24"/>
          <w:szCs w:val="24"/>
        </w:rPr>
        <w:t xml:space="preserve"> seguimiento </w:t>
      </w:r>
      <w:r w:rsidR="00B959C2">
        <w:rPr>
          <w:rFonts w:ascii="Times New Roman" w:hAnsi="Times New Roman" w:cs="Times New Roman"/>
          <w:sz w:val="24"/>
          <w:szCs w:val="24"/>
        </w:rPr>
        <w:t xml:space="preserve">y progreso </w:t>
      </w:r>
      <w:r w:rsidRPr="009D7269">
        <w:rPr>
          <w:rFonts w:ascii="Times New Roman" w:hAnsi="Times New Roman" w:cs="Times New Roman"/>
          <w:sz w:val="24"/>
          <w:szCs w:val="24"/>
        </w:rPr>
        <w:t xml:space="preserve">académico del alumnado </w:t>
      </w:r>
      <w:r>
        <w:rPr>
          <w:rFonts w:ascii="Times New Roman" w:hAnsi="Times New Roman" w:cs="Times New Roman"/>
          <w:sz w:val="24"/>
          <w:szCs w:val="24"/>
        </w:rPr>
        <w:t xml:space="preserve">desde las diferentes materias </w:t>
      </w:r>
      <w:r w:rsidRPr="009D7269">
        <w:rPr>
          <w:rFonts w:ascii="Times New Roman" w:hAnsi="Times New Roman" w:cs="Times New Roman"/>
          <w:sz w:val="24"/>
          <w:szCs w:val="24"/>
        </w:rPr>
        <w:t>a lo</w:t>
      </w:r>
      <w:r>
        <w:rPr>
          <w:rFonts w:ascii="Times New Roman" w:hAnsi="Times New Roman" w:cs="Times New Roman"/>
          <w:sz w:val="24"/>
          <w:szCs w:val="24"/>
        </w:rPr>
        <w:t xml:space="preserve"> </w:t>
      </w:r>
      <w:r w:rsidRPr="009D7269">
        <w:rPr>
          <w:rFonts w:ascii="Times New Roman" w:hAnsi="Times New Roman" w:cs="Times New Roman"/>
          <w:sz w:val="24"/>
          <w:szCs w:val="24"/>
        </w:rPr>
        <w:t>largo del curso de manera detallada y ordenada mediante la opción "</w:t>
      </w:r>
      <w:r w:rsidRPr="00B959C2">
        <w:rPr>
          <w:rFonts w:ascii="Times New Roman" w:hAnsi="Times New Roman" w:cs="Times New Roman"/>
          <w:i/>
          <w:sz w:val="24"/>
          <w:szCs w:val="24"/>
        </w:rPr>
        <w:t>Generar informe</w:t>
      </w:r>
      <w:r w:rsidR="00B959C2">
        <w:rPr>
          <w:rFonts w:ascii="Times New Roman" w:hAnsi="Times New Roman" w:cs="Times New Roman"/>
          <w:i/>
          <w:sz w:val="24"/>
          <w:szCs w:val="24"/>
        </w:rPr>
        <w:t xml:space="preserve"> individual</w:t>
      </w:r>
      <w:r w:rsidRPr="00B959C2">
        <w:rPr>
          <w:rFonts w:ascii="Times New Roman" w:hAnsi="Times New Roman" w:cs="Times New Roman"/>
          <w:i/>
          <w:sz w:val="24"/>
          <w:szCs w:val="24"/>
        </w:rPr>
        <w:t xml:space="preserve"> del alumno</w:t>
      </w:r>
      <w:r w:rsidRPr="009D7269">
        <w:rPr>
          <w:rFonts w:ascii="Times New Roman" w:hAnsi="Times New Roman" w:cs="Times New Roman"/>
          <w:sz w:val="24"/>
          <w:szCs w:val="24"/>
        </w:rPr>
        <w:t xml:space="preserve">" </w:t>
      </w:r>
      <w:r w:rsidR="002F6AA0">
        <w:rPr>
          <w:rFonts w:ascii="Times New Roman" w:hAnsi="Times New Roman" w:cs="Times New Roman"/>
          <w:sz w:val="24"/>
          <w:szCs w:val="24"/>
        </w:rPr>
        <w:t xml:space="preserve">del cuaderno digital del profesor </w:t>
      </w:r>
      <w:r w:rsidRPr="009D7269">
        <w:rPr>
          <w:rFonts w:ascii="Times New Roman" w:hAnsi="Times New Roman" w:cs="Times New Roman"/>
          <w:sz w:val="24"/>
          <w:szCs w:val="24"/>
        </w:rPr>
        <w:t xml:space="preserve">(documento en </w:t>
      </w:r>
      <w:proofErr w:type="spellStart"/>
      <w:r w:rsidRPr="009D7269">
        <w:rPr>
          <w:rFonts w:ascii="Times New Roman" w:hAnsi="Times New Roman" w:cs="Times New Roman"/>
          <w:sz w:val="24"/>
          <w:szCs w:val="24"/>
        </w:rPr>
        <w:t>pdf</w:t>
      </w:r>
      <w:proofErr w:type="spellEnd"/>
      <w:r w:rsidRPr="009D7269">
        <w:rPr>
          <w:rFonts w:ascii="Times New Roman" w:hAnsi="Times New Roman" w:cs="Times New Roman"/>
          <w:sz w:val="24"/>
          <w:szCs w:val="24"/>
        </w:rPr>
        <w:t>),</w:t>
      </w:r>
      <w:r>
        <w:rPr>
          <w:rFonts w:ascii="Times New Roman" w:hAnsi="Times New Roman" w:cs="Times New Roman"/>
          <w:sz w:val="24"/>
          <w:szCs w:val="24"/>
        </w:rPr>
        <w:t xml:space="preserve"> </w:t>
      </w:r>
      <w:r w:rsidRPr="009D7269">
        <w:rPr>
          <w:rFonts w:ascii="Times New Roman" w:hAnsi="Times New Roman" w:cs="Times New Roman"/>
          <w:sz w:val="24"/>
          <w:szCs w:val="24"/>
        </w:rPr>
        <w:t xml:space="preserve">así como a los padres o </w:t>
      </w:r>
      <w:r w:rsidR="00B959C2">
        <w:rPr>
          <w:rFonts w:ascii="Times New Roman" w:hAnsi="Times New Roman" w:cs="Times New Roman"/>
          <w:sz w:val="24"/>
          <w:szCs w:val="24"/>
        </w:rPr>
        <w:t>madres que lo soliciten, pudiéndoselo mandar a éstos vía correo electrónico o bien</w:t>
      </w:r>
      <w:r w:rsidR="002F6AA0">
        <w:rPr>
          <w:rFonts w:ascii="Times New Roman" w:hAnsi="Times New Roman" w:cs="Times New Roman"/>
          <w:sz w:val="24"/>
          <w:szCs w:val="24"/>
        </w:rPr>
        <w:t xml:space="preserve"> </w:t>
      </w:r>
      <w:r w:rsidR="00B959C2">
        <w:rPr>
          <w:rFonts w:ascii="Times New Roman" w:hAnsi="Times New Roman" w:cs="Times New Roman"/>
          <w:sz w:val="24"/>
          <w:szCs w:val="24"/>
        </w:rPr>
        <w:t>mostrándoselo directamente o a través de los tutores en las horas de atención a las familias.</w:t>
      </w:r>
    </w:p>
    <w:p w:rsidR="002F6AA0"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F6AA0">
        <w:rPr>
          <w:rFonts w:ascii="Times New Roman" w:hAnsi="Times New Roman" w:cs="Times New Roman"/>
          <w:b/>
          <w:sz w:val="24"/>
          <w:szCs w:val="24"/>
        </w:rPr>
        <w:t>Facilitar la adaptación del profesorado a la nueva metodología de evaluación</w:t>
      </w:r>
      <w:r w:rsidRPr="002F6AA0">
        <w:rPr>
          <w:rFonts w:ascii="Times New Roman" w:hAnsi="Times New Roman" w:cs="Times New Roman"/>
          <w:sz w:val="24"/>
          <w:szCs w:val="24"/>
        </w:rPr>
        <w:t xml:space="preserve"> del alumnado</w:t>
      </w:r>
      <w:r w:rsidR="002F6AA0">
        <w:rPr>
          <w:rFonts w:ascii="Times New Roman" w:hAnsi="Times New Roman" w:cs="Times New Roman"/>
          <w:sz w:val="24"/>
          <w:szCs w:val="24"/>
        </w:rPr>
        <w:t>, evaluación integrada de criterios de evaluación, competencias clave, estándares de aprendizaje e indicadores de logro</w:t>
      </w:r>
      <w:r w:rsidRPr="002F6AA0">
        <w:rPr>
          <w:rFonts w:ascii="Times New Roman" w:hAnsi="Times New Roman" w:cs="Times New Roman"/>
          <w:sz w:val="24"/>
          <w:szCs w:val="24"/>
        </w:rPr>
        <w:t xml:space="preserve"> </w:t>
      </w:r>
    </w:p>
    <w:p w:rsidR="009D7269" w:rsidRDefault="002F6AA0"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Familiarización con el </w:t>
      </w:r>
      <w:r w:rsidRPr="002F6AA0">
        <w:rPr>
          <w:rFonts w:ascii="Times New Roman" w:hAnsi="Times New Roman" w:cs="Times New Roman"/>
          <w:b/>
          <w:sz w:val="24"/>
          <w:szCs w:val="24"/>
        </w:rPr>
        <w:t>diseño y utilización de rúbricas</w:t>
      </w:r>
      <w:r>
        <w:rPr>
          <w:rFonts w:ascii="Times New Roman" w:hAnsi="Times New Roman" w:cs="Times New Roman"/>
          <w:sz w:val="24"/>
          <w:szCs w:val="24"/>
        </w:rPr>
        <w:t xml:space="preserve"> como instrumento de evaluación, </w:t>
      </w:r>
      <w:r w:rsidR="009D7269" w:rsidRPr="002F6AA0">
        <w:rPr>
          <w:rFonts w:ascii="Times New Roman" w:hAnsi="Times New Roman" w:cs="Times New Roman"/>
          <w:sz w:val="24"/>
          <w:szCs w:val="24"/>
        </w:rPr>
        <w:t>que</w:t>
      </w:r>
      <w:r w:rsidRPr="002F6AA0">
        <w:rPr>
          <w:rFonts w:ascii="Times New Roman" w:hAnsi="Times New Roman" w:cs="Times New Roman"/>
          <w:sz w:val="24"/>
          <w:szCs w:val="24"/>
        </w:rPr>
        <w:t xml:space="preserve"> </w:t>
      </w:r>
      <w:r w:rsidR="009D7269" w:rsidRPr="002F6AA0">
        <w:rPr>
          <w:rFonts w:ascii="Times New Roman" w:hAnsi="Times New Roman" w:cs="Times New Roman"/>
          <w:sz w:val="24"/>
          <w:szCs w:val="24"/>
        </w:rPr>
        <w:t xml:space="preserve">podrán ser homogeneizadas en la medida de lo posible tanto intra como inter departamentalmente </w:t>
      </w:r>
      <w:r>
        <w:rPr>
          <w:rFonts w:ascii="Times New Roman" w:hAnsi="Times New Roman" w:cs="Times New Roman"/>
          <w:sz w:val="24"/>
          <w:szCs w:val="24"/>
        </w:rPr>
        <w:t>en función de las necesidades.</w:t>
      </w:r>
    </w:p>
    <w:p w:rsidR="009D7269"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F6AA0">
        <w:rPr>
          <w:rFonts w:ascii="Times New Roman" w:hAnsi="Times New Roman" w:cs="Times New Roman"/>
          <w:sz w:val="24"/>
          <w:szCs w:val="24"/>
        </w:rPr>
        <w:t xml:space="preserve">Utilizar </w:t>
      </w:r>
      <w:r w:rsidRPr="002F6AA0">
        <w:rPr>
          <w:rFonts w:ascii="Times New Roman" w:hAnsi="Times New Roman" w:cs="Times New Roman"/>
          <w:b/>
          <w:sz w:val="24"/>
          <w:szCs w:val="24"/>
        </w:rPr>
        <w:t xml:space="preserve">funciones variadas </w:t>
      </w:r>
      <w:r w:rsidR="002F6AA0" w:rsidRPr="002F6AA0">
        <w:rPr>
          <w:rFonts w:ascii="Times New Roman" w:hAnsi="Times New Roman" w:cs="Times New Roman"/>
          <w:b/>
          <w:sz w:val="24"/>
          <w:szCs w:val="24"/>
        </w:rPr>
        <w:t>del cuaderno del profesor digital</w:t>
      </w:r>
      <w:r w:rsidR="002F6AA0">
        <w:rPr>
          <w:rFonts w:ascii="Times New Roman" w:hAnsi="Times New Roman" w:cs="Times New Roman"/>
          <w:sz w:val="24"/>
          <w:szCs w:val="24"/>
        </w:rPr>
        <w:t xml:space="preserve"> </w:t>
      </w:r>
      <w:r w:rsidRPr="002F6AA0">
        <w:rPr>
          <w:rFonts w:ascii="Times New Roman" w:hAnsi="Times New Roman" w:cs="Times New Roman"/>
          <w:sz w:val="24"/>
          <w:szCs w:val="24"/>
        </w:rPr>
        <w:t>que facilitan el trabajo en el aula, haciéndolo más dinámico. Por ejemplo, la selección</w:t>
      </w:r>
      <w:r w:rsidR="002F6AA0">
        <w:rPr>
          <w:rFonts w:ascii="Times New Roman" w:hAnsi="Times New Roman" w:cs="Times New Roman"/>
          <w:sz w:val="24"/>
          <w:szCs w:val="24"/>
        </w:rPr>
        <w:t xml:space="preserve"> </w:t>
      </w:r>
      <w:r w:rsidRPr="002F6AA0">
        <w:rPr>
          <w:rFonts w:ascii="Times New Roman" w:hAnsi="Times New Roman" w:cs="Times New Roman"/>
          <w:sz w:val="24"/>
          <w:szCs w:val="24"/>
        </w:rPr>
        <w:t>aleatoria de alumnos/as para la intervención en clases más interactivas como en las de lengua extranjera, promoviendo</w:t>
      </w:r>
      <w:r w:rsidR="002F6AA0">
        <w:rPr>
          <w:rFonts w:ascii="Times New Roman" w:hAnsi="Times New Roman" w:cs="Times New Roman"/>
          <w:sz w:val="24"/>
          <w:szCs w:val="24"/>
        </w:rPr>
        <w:t xml:space="preserve"> </w:t>
      </w:r>
      <w:r w:rsidRPr="002F6AA0">
        <w:rPr>
          <w:rFonts w:ascii="Times New Roman" w:hAnsi="Times New Roman" w:cs="Times New Roman"/>
          <w:sz w:val="24"/>
          <w:szCs w:val="24"/>
        </w:rPr>
        <w:t>la participación de todo el alumnado así como el factor sorpresa que resultará en un mayor grado de atención por parte</w:t>
      </w:r>
      <w:r w:rsidR="002F6AA0">
        <w:rPr>
          <w:rFonts w:ascii="Times New Roman" w:hAnsi="Times New Roman" w:cs="Times New Roman"/>
          <w:sz w:val="24"/>
          <w:szCs w:val="24"/>
        </w:rPr>
        <w:t xml:space="preserve"> </w:t>
      </w:r>
      <w:r w:rsidRPr="002F6AA0">
        <w:rPr>
          <w:rFonts w:ascii="Times New Roman" w:hAnsi="Times New Roman" w:cs="Times New Roman"/>
          <w:sz w:val="24"/>
          <w:szCs w:val="24"/>
        </w:rPr>
        <w:t>del alumnado en la dinámica de clase.</w:t>
      </w:r>
    </w:p>
    <w:p w:rsidR="009D7269"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F6AA0">
        <w:rPr>
          <w:rFonts w:ascii="Times New Roman" w:hAnsi="Times New Roman" w:cs="Times New Roman"/>
          <w:sz w:val="24"/>
          <w:szCs w:val="24"/>
        </w:rPr>
        <w:t xml:space="preserve">Hacer al </w:t>
      </w:r>
      <w:r w:rsidRPr="002F6AA0">
        <w:rPr>
          <w:rFonts w:ascii="Times New Roman" w:hAnsi="Times New Roman" w:cs="Times New Roman"/>
          <w:b/>
          <w:sz w:val="24"/>
          <w:szCs w:val="24"/>
        </w:rPr>
        <w:t xml:space="preserve">alumnado más partícipe de su </w:t>
      </w:r>
      <w:r w:rsidR="002F6AA0">
        <w:rPr>
          <w:rFonts w:ascii="Times New Roman" w:hAnsi="Times New Roman" w:cs="Times New Roman"/>
          <w:b/>
          <w:sz w:val="24"/>
          <w:szCs w:val="24"/>
        </w:rPr>
        <w:t xml:space="preserve">propia </w:t>
      </w:r>
      <w:r w:rsidRPr="002F6AA0">
        <w:rPr>
          <w:rFonts w:ascii="Times New Roman" w:hAnsi="Times New Roman" w:cs="Times New Roman"/>
          <w:b/>
          <w:sz w:val="24"/>
          <w:szCs w:val="24"/>
        </w:rPr>
        <w:t>evaluación</w:t>
      </w:r>
      <w:r w:rsidRPr="002F6AA0">
        <w:rPr>
          <w:rFonts w:ascii="Times New Roman" w:hAnsi="Times New Roman" w:cs="Times New Roman"/>
          <w:sz w:val="24"/>
          <w:szCs w:val="24"/>
        </w:rPr>
        <w:t xml:space="preserve">, al mostrarle desde el dispositivo </w:t>
      </w:r>
      <w:r w:rsidR="002F6AA0">
        <w:rPr>
          <w:rFonts w:ascii="Times New Roman" w:hAnsi="Times New Roman" w:cs="Times New Roman"/>
          <w:sz w:val="24"/>
          <w:szCs w:val="24"/>
        </w:rPr>
        <w:t xml:space="preserve">electrónico </w:t>
      </w:r>
      <w:r w:rsidRPr="002F6AA0">
        <w:rPr>
          <w:rFonts w:ascii="Times New Roman" w:hAnsi="Times New Roman" w:cs="Times New Roman"/>
          <w:sz w:val="24"/>
          <w:szCs w:val="24"/>
        </w:rPr>
        <w:t>el nivel alcanzado o indicador de</w:t>
      </w:r>
      <w:r w:rsidR="002F6AA0">
        <w:rPr>
          <w:rFonts w:ascii="Times New Roman" w:hAnsi="Times New Roman" w:cs="Times New Roman"/>
          <w:sz w:val="24"/>
          <w:szCs w:val="24"/>
        </w:rPr>
        <w:t xml:space="preserve"> </w:t>
      </w:r>
      <w:r w:rsidRPr="002F6AA0">
        <w:rPr>
          <w:rFonts w:ascii="Times New Roman" w:hAnsi="Times New Roman" w:cs="Times New Roman"/>
          <w:sz w:val="24"/>
          <w:szCs w:val="24"/>
        </w:rPr>
        <w:t>logro para cada estándar evaluado mediante la correspondiente rúbrica.</w:t>
      </w:r>
    </w:p>
    <w:p w:rsidR="009D7269"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F6AA0">
        <w:rPr>
          <w:rFonts w:ascii="Times New Roman" w:hAnsi="Times New Roman" w:cs="Times New Roman"/>
          <w:sz w:val="24"/>
          <w:szCs w:val="24"/>
        </w:rPr>
        <w:t xml:space="preserve">Facilitar el arduo trabajo del </w:t>
      </w:r>
      <w:r w:rsidRPr="00B959C2">
        <w:rPr>
          <w:rFonts w:ascii="Times New Roman" w:hAnsi="Times New Roman" w:cs="Times New Roman"/>
          <w:b/>
          <w:sz w:val="24"/>
          <w:szCs w:val="24"/>
        </w:rPr>
        <w:t>cálculo de la nota final de cada alumno/a para cada evaluación</w:t>
      </w:r>
      <w:r w:rsidR="00B959C2">
        <w:rPr>
          <w:rFonts w:ascii="Times New Roman" w:hAnsi="Times New Roman" w:cs="Times New Roman"/>
          <w:sz w:val="24"/>
          <w:szCs w:val="24"/>
        </w:rPr>
        <w:t xml:space="preserve"> </w:t>
      </w:r>
      <w:r w:rsidRPr="002F6AA0">
        <w:rPr>
          <w:rFonts w:ascii="Times New Roman" w:hAnsi="Times New Roman" w:cs="Times New Roman"/>
          <w:sz w:val="24"/>
          <w:szCs w:val="24"/>
        </w:rPr>
        <w:t>para su posterior introducción en la plataforma Séneca, reduciendo muy significativamente la inversión de</w:t>
      </w:r>
      <w:r w:rsidR="00B959C2">
        <w:rPr>
          <w:rFonts w:ascii="Times New Roman" w:hAnsi="Times New Roman" w:cs="Times New Roman"/>
          <w:sz w:val="24"/>
          <w:szCs w:val="24"/>
        </w:rPr>
        <w:t xml:space="preserve"> </w:t>
      </w:r>
      <w:r w:rsidRPr="00B959C2">
        <w:rPr>
          <w:rFonts w:ascii="Times New Roman" w:hAnsi="Times New Roman" w:cs="Times New Roman"/>
          <w:sz w:val="24"/>
          <w:szCs w:val="24"/>
        </w:rPr>
        <w:t xml:space="preserve">tiempo </w:t>
      </w:r>
      <w:r w:rsidR="00B959C2">
        <w:rPr>
          <w:rFonts w:ascii="Times New Roman" w:hAnsi="Times New Roman" w:cs="Times New Roman"/>
          <w:sz w:val="24"/>
          <w:szCs w:val="24"/>
        </w:rPr>
        <w:t>frente al tradicional cálculo manual</w:t>
      </w:r>
      <w:r w:rsidRPr="00B959C2">
        <w:rPr>
          <w:rFonts w:ascii="Times New Roman" w:hAnsi="Times New Roman" w:cs="Times New Roman"/>
          <w:sz w:val="24"/>
          <w:szCs w:val="24"/>
        </w:rPr>
        <w:t xml:space="preserve"> a partir de </w:t>
      </w:r>
      <w:r w:rsidR="00B959C2">
        <w:rPr>
          <w:rFonts w:ascii="Times New Roman" w:hAnsi="Times New Roman" w:cs="Times New Roman"/>
          <w:sz w:val="24"/>
          <w:szCs w:val="24"/>
        </w:rPr>
        <w:t>datos recogidos</w:t>
      </w:r>
      <w:r w:rsidRPr="00B959C2">
        <w:rPr>
          <w:rFonts w:ascii="Times New Roman" w:hAnsi="Times New Roman" w:cs="Times New Roman"/>
          <w:sz w:val="24"/>
          <w:szCs w:val="24"/>
        </w:rPr>
        <w:t xml:space="preserve"> </w:t>
      </w:r>
      <w:r w:rsidR="00B959C2">
        <w:rPr>
          <w:rFonts w:ascii="Times New Roman" w:hAnsi="Times New Roman" w:cs="Times New Roman"/>
          <w:sz w:val="24"/>
          <w:szCs w:val="24"/>
        </w:rPr>
        <w:t>en el</w:t>
      </w:r>
      <w:r w:rsidRPr="00B959C2">
        <w:rPr>
          <w:rFonts w:ascii="Times New Roman" w:hAnsi="Times New Roman" w:cs="Times New Roman"/>
          <w:sz w:val="24"/>
          <w:szCs w:val="24"/>
        </w:rPr>
        <w:t xml:space="preserve"> cuaderno de notas físico</w:t>
      </w:r>
      <w:r w:rsidR="00B959C2">
        <w:rPr>
          <w:rFonts w:ascii="Times New Roman" w:hAnsi="Times New Roman" w:cs="Times New Roman"/>
          <w:sz w:val="24"/>
          <w:szCs w:val="24"/>
        </w:rPr>
        <w:t>.</w:t>
      </w:r>
      <w:r w:rsidRPr="00B959C2">
        <w:rPr>
          <w:rFonts w:ascii="Times New Roman" w:hAnsi="Times New Roman" w:cs="Times New Roman"/>
          <w:sz w:val="24"/>
          <w:szCs w:val="24"/>
        </w:rPr>
        <w:t xml:space="preserve"> </w:t>
      </w:r>
    </w:p>
    <w:p w:rsidR="009D7269"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B959C2">
        <w:rPr>
          <w:rFonts w:ascii="Times New Roman" w:hAnsi="Times New Roman" w:cs="Times New Roman"/>
          <w:b/>
          <w:sz w:val="24"/>
          <w:szCs w:val="24"/>
        </w:rPr>
        <w:t>Facilitar la compartición de información del alumnado de los distintos grupos-clase</w:t>
      </w:r>
      <w:r w:rsidRPr="00B959C2">
        <w:rPr>
          <w:rFonts w:ascii="Times New Roman" w:hAnsi="Times New Roman" w:cs="Times New Roman"/>
          <w:sz w:val="24"/>
          <w:szCs w:val="24"/>
        </w:rPr>
        <w:t xml:space="preserve"> entre los miembros de los</w:t>
      </w:r>
      <w:r w:rsidR="00B959C2">
        <w:rPr>
          <w:rFonts w:ascii="Times New Roman" w:hAnsi="Times New Roman" w:cs="Times New Roman"/>
          <w:sz w:val="24"/>
          <w:szCs w:val="24"/>
        </w:rPr>
        <w:t xml:space="preserve"> </w:t>
      </w:r>
      <w:r w:rsidRPr="00B959C2">
        <w:rPr>
          <w:rFonts w:ascii="Times New Roman" w:hAnsi="Times New Roman" w:cs="Times New Roman"/>
          <w:sz w:val="24"/>
          <w:szCs w:val="24"/>
        </w:rPr>
        <w:t>diferentes equipos docentes mediante la creación de grupos base. (datos personales, mapa de clase, comentarios).</w:t>
      </w:r>
    </w:p>
    <w:p w:rsidR="009D7269"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B959C2">
        <w:rPr>
          <w:rFonts w:ascii="Times New Roman" w:hAnsi="Times New Roman" w:cs="Times New Roman"/>
          <w:sz w:val="24"/>
          <w:szCs w:val="24"/>
        </w:rPr>
        <w:t xml:space="preserve">Facilitar </w:t>
      </w:r>
      <w:r w:rsidR="00B959C2">
        <w:rPr>
          <w:rFonts w:ascii="Times New Roman" w:hAnsi="Times New Roman" w:cs="Times New Roman"/>
          <w:sz w:val="24"/>
          <w:szCs w:val="24"/>
        </w:rPr>
        <w:t xml:space="preserve">la </w:t>
      </w:r>
      <w:r w:rsidR="00B959C2" w:rsidRPr="00F446EE">
        <w:rPr>
          <w:rFonts w:ascii="Times New Roman" w:hAnsi="Times New Roman" w:cs="Times New Roman"/>
          <w:b/>
          <w:sz w:val="24"/>
          <w:szCs w:val="24"/>
        </w:rPr>
        <w:t>comunicación con el alumnado</w:t>
      </w:r>
      <w:r w:rsidR="00B959C2">
        <w:rPr>
          <w:rFonts w:ascii="Times New Roman" w:hAnsi="Times New Roman" w:cs="Times New Roman"/>
          <w:sz w:val="24"/>
          <w:szCs w:val="24"/>
        </w:rPr>
        <w:t xml:space="preserve"> vía correo electrónico, opción que ofrecen los cuadernos del profesor digital.</w:t>
      </w:r>
    </w:p>
    <w:p w:rsidR="009D7269"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B959C2">
        <w:rPr>
          <w:rFonts w:ascii="Times New Roman" w:hAnsi="Times New Roman" w:cs="Times New Roman"/>
          <w:sz w:val="24"/>
          <w:szCs w:val="24"/>
        </w:rPr>
        <w:t xml:space="preserve">Facilitar la </w:t>
      </w:r>
      <w:r w:rsidRPr="00F446EE">
        <w:rPr>
          <w:rFonts w:ascii="Times New Roman" w:hAnsi="Times New Roman" w:cs="Times New Roman"/>
          <w:b/>
          <w:sz w:val="24"/>
          <w:szCs w:val="24"/>
        </w:rPr>
        <w:t>planificación del trabajo en el aula</w:t>
      </w:r>
      <w:r w:rsidRPr="00B959C2">
        <w:rPr>
          <w:rFonts w:ascii="Times New Roman" w:hAnsi="Times New Roman" w:cs="Times New Roman"/>
          <w:sz w:val="24"/>
          <w:szCs w:val="24"/>
        </w:rPr>
        <w:t>, con la posibilidad de adjuntar recursos.</w:t>
      </w:r>
    </w:p>
    <w:p w:rsidR="009D7269" w:rsidRDefault="009D7269" w:rsidP="009D726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F446EE">
        <w:rPr>
          <w:rFonts w:ascii="Times New Roman" w:hAnsi="Times New Roman" w:cs="Times New Roman"/>
          <w:b/>
          <w:sz w:val="24"/>
          <w:szCs w:val="24"/>
        </w:rPr>
        <w:t>Visualización clara, limpia y ordenada del progreso del alumnado</w:t>
      </w:r>
      <w:r w:rsidRPr="00F446EE">
        <w:rPr>
          <w:rFonts w:ascii="Times New Roman" w:hAnsi="Times New Roman" w:cs="Times New Roman"/>
          <w:sz w:val="24"/>
          <w:szCs w:val="24"/>
        </w:rPr>
        <w:t>.</w:t>
      </w:r>
    </w:p>
    <w:p w:rsidR="009D7269" w:rsidRPr="009D6767" w:rsidRDefault="009D7269" w:rsidP="009D6767">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D6767">
        <w:rPr>
          <w:rFonts w:ascii="Times New Roman" w:hAnsi="Times New Roman" w:cs="Times New Roman"/>
          <w:sz w:val="24"/>
          <w:szCs w:val="24"/>
        </w:rPr>
        <w:t xml:space="preserve">Generación de </w:t>
      </w:r>
      <w:r w:rsidRPr="009D6767">
        <w:rPr>
          <w:rFonts w:ascii="Times New Roman" w:hAnsi="Times New Roman" w:cs="Times New Roman"/>
          <w:b/>
          <w:sz w:val="24"/>
          <w:szCs w:val="24"/>
        </w:rPr>
        <w:t>estadísticas de resultados</w:t>
      </w:r>
      <w:r w:rsidRPr="009D6767">
        <w:rPr>
          <w:rFonts w:ascii="Times New Roman" w:hAnsi="Times New Roman" w:cs="Times New Roman"/>
          <w:sz w:val="24"/>
          <w:szCs w:val="24"/>
        </w:rPr>
        <w:t xml:space="preserve"> en base a criterios seleccionados. (por rangos de notas, número de</w:t>
      </w:r>
      <w:r w:rsidR="00F446EE" w:rsidRPr="009D6767">
        <w:rPr>
          <w:rFonts w:ascii="Times New Roman" w:hAnsi="Times New Roman" w:cs="Times New Roman"/>
          <w:sz w:val="24"/>
          <w:szCs w:val="24"/>
        </w:rPr>
        <w:t xml:space="preserve"> aprobados o suspensos) para su posterior análisis y establecimiento de propuestas de mejora oportunas.</w:t>
      </w:r>
    </w:p>
    <w:p w:rsidR="00F446EE" w:rsidRDefault="009D7269" w:rsidP="00F446EE">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F446EE">
        <w:rPr>
          <w:rFonts w:ascii="Times New Roman" w:hAnsi="Times New Roman" w:cs="Times New Roman"/>
          <w:b/>
          <w:sz w:val="24"/>
          <w:szCs w:val="24"/>
        </w:rPr>
        <w:t xml:space="preserve">Registro cómodo de las ausencias </w:t>
      </w:r>
      <w:r w:rsidR="00F446EE" w:rsidRPr="00F446EE">
        <w:rPr>
          <w:rFonts w:ascii="Times New Roman" w:hAnsi="Times New Roman" w:cs="Times New Roman"/>
          <w:b/>
          <w:sz w:val="24"/>
          <w:szCs w:val="24"/>
        </w:rPr>
        <w:t>y retrasos</w:t>
      </w:r>
      <w:r w:rsidR="00F446EE">
        <w:rPr>
          <w:rFonts w:ascii="Times New Roman" w:hAnsi="Times New Roman" w:cs="Times New Roman"/>
          <w:sz w:val="24"/>
          <w:szCs w:val="24"/>
        </w:rPr>
        <w:t xml:space="preserve"> </w:t>
      </w:r>
      <w:r w:rsidRPr="00F446EE">
        <w:rPr>
          <w:rFonts w:ascii="Times New Roman" w:hAnsi="Times New Roman" w:cs="Times New Roman"/>
          <w:sz w:val="24"/>
          <w:szCs w:val="24"/>
        </w:rPr>
        <w:t>del alumnado con la correspondiente generación del porcentaje de asistencia al</w:t>
      </w:r>
      <w:r w:rsidR="00F446EE">
        <w:rPr>
          <w:rFonts w:ascii="Times New Roman" w:hAnsi="Times New Roman" w:cs="Times New Roman"/>
          <w:sz w:val="24"/>
          <w:szCs w:val="24"/>
        </w:rPr>
        <w:t xml:space="preserve"> final de cada evaluación, posibilidad que ofrecen los cuadernos del profesor digitales.</w:t>
      </w:r>
    </w:p>
    <w:p w:rsidR="009D6767" w:rsidRPr="00F446EE" w:rsidRDefault="009D6767" w:rsidP="00F446EE">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Homogeneizar </w:t>
      </w:r>
      <w:r>
        <w:rPr>
          <w:rFonts w:ascii="Times New Roman" w:hAnsi="Times New Roman" w:cs="Times New Roman"/>
          <w:sz w:val="24"/>
          <w:szCs w:val="24"/>
        </w:rPr>
        <w:t xml:space="preserve">la estructura de los grupos en el cuaderno de notas del profesor entre los miembros </w:t>
      </w:r>
      <w:r w:rsidR="0030138B">
        <w:rPr>
          <w:rFonts w:ascii="Times New Roman" w:hAnsi="Times New Roman" w:cs="Times New Roman"/>
          <w:sz w:val="24"/>
          <w:szCs w:val="24"/>
        </w:rPr>
        <w:t>de los diferentes departamentos, fomentando el trabajo cooperativo en el diseño de dichas estructuras por niveles, distribuyendo el trabajo para posteriormente ser compartidas entre los diferentes miembros.</w:t>
      </w:r>
    </w:p>
    <w:p w:rsidR="009D7269" w:rsidRDefault="009D7269" w:rsidP="00A17CB5">
      <w:pPr>
        <w:pStyle w:val="Ttulo1"/>
        <w:spacing w:before="0" w:beforeAutospacing="0" w:after="0" w:afterAutospacing="0"/>
        <w:jc w:val="both"/>
        <w:rPr>
          <w:sz w:val="28"/>
        </w:rPr>
      </w:pPr>
    </w:p>
    <w:p w:rsidR="00D45A77" w:rsidRPr="002A324C" w:rsidRDefault="00D45A77" w:rsidP="00A17CB5">
      <w:pPr>
        <w:pStyle w:val="Ttulo1"/>
        <w:spacing w:before="0" w:beforeAutospacing="0" w:after="0" w:afterAutospacing="0"/>
        <w:jc w:val="both"/>
        <w:rPr>
          <w:sz w:val="28"/>
        </w:rPr>
      </w:pPr>
      <w:r w:rsidRPr="002A324C">
        <w:rPr>
          <w:sz w:val="28"/>
        </w:rPr>
        <w:t>Repercusión en el aula o el centro</w:t>
      </w:r>
    </w:p>
    <w:p w:rsidR="009D7269" w:rsidRDefault="009D7269" w:rsidP="00A17CB5">
      <w:pPr>
        <w:pStyle w:val="Ttulo1"/>
        <w:spacing w:before="0" w:beforeAutospacing="0" w:after="0" w:afterAutospacing="0"/>
        <w:jc w:val="both"/>
        <w:rPr>
          <w:sz w:val="24"/>
          <w:szCs w:val="24"/>
        </w:rPr>
      </w:pPr>
    </w:p>
    <w:p w:rsidR="009D6767" w:rsidRDefault="009D7269" w:rsidP="009D7269">
      <w:pPr>
        <w:autoSpaceDE w:val="0"/>
        <w:autoSpaceDN w:val="0"/>
        <w:adjustRightInd w:val="0"/>
        <w:spacing w:after="0" w:line="240" w:lineRule="auto"/>
        <w:rPr>
          <w:rFonts w:ascii="Times New Roman" w:hAnsi="Times New Roman" w:cs="Times New Roman"/>
          <w:b/>
          <w:bCs/>
          <w:sz w:val="24"/>
          <w:szCs w:val="24"/>
        </w:rPr>
      </w:pPr>
      <w:r w:rsidRPr="009D6767">
        <w:rPr>
          <w:rFonts w:ascii="Times New Roman" w:hAnsi="Times New Roman" w:cs="Times New Roman"/>
          <w:b/>
          <w:bCs/>
          <w:sz w:val="24"/>
          <w:szCs w:val="24"/>
        </w:rPr>
        <w:t xml:space="preserve">Repercusión en la mejora de la práctica docente y del aprendizaje del alumnado: </w:t>
      </w:r>
    </w:p>
    <w:p w:rsidR="009D6767" w:rsidRDefault="009D6767" w:rsidP="009D7269">
      <w:pPr>
        <w:autoSpaceDE w:val="0"/>
        <w:autoSpaceDN w:val="0"/>
        <w:adjustRightInd w:val="0"/>
        <w:spacing w:after="0" w:line="240" w:lineRule="auto"/>
        <w:rPr>
          <w:rFonts w:ascii="Times New Roman" w:hAnsi="Times New Roman" w:cs="Times New Roman"/>
          <w:b/>
          <w:bCs/>
          <w:sz w:val="24"/>
          <w:szCs w:val="24"/>
        </w:rPr>
      </w:pPr>
    </w:p>
    <w:p w:rsidR="009D7269" w:rsidRDefault="009D7269" w:rsidP="009D6767">
      <w:pPr>
        <w:autoSpaceDE w:val="0"/>
        <w:autoSpaceDN w:val="0"/>
        <w:adjustRightInd w:val="0"/>
        <w:spacing w:after="0" w:line="240" w:lineRule="auto"/>
        <w:rPr>
          <w:rFonts w:ascii="Times New Roman" w:hAnsi="Times New Roman" w:cs="Times New Roman"/>
          <w:sz w:val="24"/>
          <w:szCs w:val="24"/>
        </w:rPr>
      </w:pPr>
      <w:r w:rsidRPr="009D6767">
        <w:rPr>
          <w:rFonts w:ascii="Times New Roman" w:hAnsi="Times New Roman" w:cs="Times New Roman"/>
          <w:sz w:val="24"/>
          <w:szCs w:val="24"/>
        </w:rPr>
        <w:t>Repercusión</w:t>
      </w:r>
      <w:r w:rsidR="009D6767">
        <w:rPr>
          <w:rFonts w:ascii="Times New Roman" w:hAnsi="Times New Roman" w:cs="Times New Roman"/>
          <w:sz w:val="24"/>
          <w:szCs w:val="24"/>
        </w:rPr>
        <w:t xml:space="preserve"> </w:t>
      </w:r>
      <w:r w:rsidRPr="009D6767">
        <w:rPr>
          <w:rFonts w:ascii="Times New Roman" w:hAnsi="Times New Roman" w:cs="Times New Roman"/>
          <w:sz w:val="24"/>
          <w:szCs w:val="24"/>
        </w:rPr>
        <w:t xml:space="preserve"> positiva</w:t>
      </w:r>
      <w:r w:rsidR="009D6767">
        <w:rPr>
          <w:rFonts w:ascii="Times New Roman" w:hAnsi="Times New Roman" w:cs="Times New Roman"/>
          <w:sz w:val="24"/>
          <w:szCs w:val="24"/>
        </w:rPr>
        <w:t xml:space="preserve"> </w:t>
      </w:r>
      <w:r w:rsidRPr="009D6767">
        <w:rPr>
          <w:rFonts w:ascii="Times New Roman" w:hAnsi="Times New Roman" w:cs="Times New Roman"/>
          <w:sz w:val="24"/>
          <w:szCs w:val="24"/>
        </w:rPr>
        <w:t>en muchos aspectos:</w:t>
      </w:r>
    </w:p>
    <w:p w:rsidR="009D6767" w:rsidRPr="009D6767" w:rsidRDefault="009D6767" w:rsidP="009D6767">
      <w:pPr>
        <w:autoSpaceDE w:val="0"/>
        <w:autoSpaceDN w:val="0"/>
        <w:adjustRightInd w:val="0"/>
        <w:spacing w:after="0" w:line="240" w:lineRule="auto"/>
        <w:rPr>
          <w:rFonts w:ascii="Times New Roman" w:hAnsi="Times New Roman" w:cs="Times New Roman"/>
          <w:sz w:val="24"/>
          <w:szCs w:val="24"/>
        </w:rPr>
      </w:pPr>
    </w:p>
    <w:p w:rsidR="009D7269" w:rsidRPr="009D6767" w:rsidRDefault="009D7269" w:rsidP="009D6767">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9D6767">
        <w:rPr>
          <w:rFonts w:ascii="Times New Roman" w:hAnsi="Times New Roman" w:cs="Times New Roman"/>
          <w:sz w:val="24"/>
          <w:szCs w:val="24"/>
        </w:rPr>
        <w:t xml:space="preserve">Menor inversión de tiempo por parte del profesorado en tareas </w:t>
      </w:r>
      <w:r w:rsidR="009D6767">
        <w:rPr>
          <w:rFonts w:ascii="Times New Roman" w:hAnsi="Times New Roman" w:cs="Times New Roman"/>
          <w:sz w:val="24"/>
          <w:szCs w:val="24"/>
        </w:rPr>
        <w:t xml:space="preserve">relativas a la </w:t>
      </w:r>
      <w:r w:rsidRPr="009D6767">
        <w:rPr>
          <w:rFonts w:ascii="Times New Roman" w:hAnsi="Times New Roman" w:cs="Times New Roman"/>
          <w:sz w:val="24"/>
          <w:szCs w:val="24"/>
        </w:rPr>
        <w:t>evaluación</w:t>
      </w:r>
      <w:r w:rsidR="009D6767">
        <w:rPr>
          <w:rFonts w:ascii="Times New Roman" w:hAnsi="Times New Roman" w:cs="Times New Roman"/>
          <w:sz w:val="24"/>
          <w:szCs w:val="24"/>
        </w:rPr>
        <w:t xml:space="preserve"> y seguimiento</w:t>
      </w:r>
      <w:r w:rsidRPr="009D6767">
        <w:rPr>
          <w:rFonts w:ascii="Times New Roman" w:hAnsi="Times New Roman" w:cs="Times New Roman"/>
          <w:sz w:val="24"/>
          <w:szCs w:val="24"/>
        </w:rPr>
        <w:t xml:space="preserve"> </w:t>
      </w:r>
      <w:r w:rsidR="009D6767">
        <w:rPr>
          <w:rFonts w:ascii="Times New Roman" w:hAnsi="Times New Roman" w:cs="Times New Roman"/>
          <w:sz w:val="24"/>
          <w:szCs w:val="24"/>
        </w:rPr>
        <w:t xml:space="preserve">del alumnado </w:t>
      </w:r>
      <w:r w:rsidRPr="009D6767">
        <w:rPr>
          <w:rFonts w:ascii="Times New Roman" w:hAnsi="Times New Roman" w:cs="Times New Roman"/>
          <w:sz w:val="24"/>
          <w:szCs w:val="24"/>
        </w:rPr>
        <w:t xml:space="preserve">dejando tiempo para </w:t>
      </w:r>
      <w:r w:rsidRPr="009D6767">
        <w:rPr>
          <w:rFonts w:ascii="Times New Roman" w:hAnsi="Times New Roman" w:cs="Times New Roman"/>
          <w:b/>
          <w:sz w:val="24"/>
          <w:szCs w:val="24"/>
        </w:rPr>
        <w:t>enriquecer la</w:t>
      </w:r>
      <w:r w:rsidR="009D6767" w:rsidRPr="009D6767">
        <w:rPr>
          <w:rFonts w:ascii="Times New Roman" w:hAnsi="Times New Roman" w:cs="Times New Roman"/>
          <w:b/>
          <w:sz w:val="24"/>
          <w:szCs w:val="24"/>
        </w:rPr>
        <w:t xml:space="preserve"> </w:t>
      </w:r>
      <w:r w:rsidRPr="009D6767">
        <w:rPr>
          <w:rFonts w:ascii="Times New Roman" w:hAnsi="Times New Roman" w:cs="Times New Roman"/>
          <w:b/>
          <w:sz w:val="24"/>
          <w:szCs w:val="24"/>
        </w:rPr>
        <w:t>práctica docente</w:t>
      </w:r>
      <w:r w:rsidRPr="009D6767">
        <w:rPr>
          <w:rFonts w:ascii="Times New Roman" w:hAnsi="Times New Roman" w:cs="Times New Roman"/>
          <w:sz w:val="24"/>
          <w:szCs w:val="24"/>
        </w:rPr>
        <w:t>.</w:t>
      </w:r>
    </w:p>
    <w:p w:rsidR="009D7269" w:rsidRPr="009D6767" w:rsidRDefault="009D7269" w:rsidP="009D6767">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9D6767">
        <w:rPr>
          <w:rFonts w:ascii="Times New Roman" w:hAnsi="Times New Roman" w:cs="Times New Roman"/>
          <w:b/>
          <w:sz w:val="24"/>
          <w:szCs w:val="24"/>
        </w:rPr>
        <w:t>Feedback</w:t>
      </w:r>
      <w:proofErr w:type="spellEnd"/>
      <w:r w:rsidRPr="009D6767">
        <w:rPr>
          <w:rFonts w:ascii="Times New Roman" w:hAnsi="Times New Roman" w:cs="Times New Roman"/>
          <w:b/>
          <w:sz w:val="24"/>
          <w:szCs w:val="24"/>
        </w:rPr>
        <w:t xml:space="preserve"> más directo al alumnado</w:t>
      </w:r>
      <w:r w:rsidRPr="009D6767">
        <w:rPr>
          <w:rFonts w:ascii="Times New Roman" w:hAnsi="Times New Roman" w:cs="Times New Roman"/>
          <w:sz w:val="24"/>
          <w:szCs w:val="24"/>
        </w:rPr>
        <w:t xml:space="preserve"> mediante el uso de rúbricas.</w:t>
      </w:r>
    </w:p>
    <w:p w:rsidR="009D6767" w:rsidRPr="009D6767" w:rsidRDefault="009D7269" w:rsidP="009D6767">
      <w:pPr>
        <w:pStyle w:val="Prrafodelista"/>
        <w:numPr>
          <w:ilvl w:val="0"/>
          <w:numId w:val="3"/>
        </w:numPr>
        <w:autoSpaceDE w:val="0"/>
        <w:autoSpaceDN w:val="0"/>
        <w:adjustRightInd w:val="0"/>
        <w:spacing w:after="0" w:line="240" w:lineRule="auto"/>
        <w:jc w:val="both"/>
        <w:rPr>
          <w:sz w:val="28"/>
        </w:rPr>
      </w:pPr>
      <w:r w:rsidRPr="009D6767">
        <w:rPr>
          <w:rFonts w:ascii="Times New Roman" w:hAnsi="Times New Roman" w:cs="Times New Roman"/>
          <w:sz w:val="24"/>
          <w:szCs w:val="24"/>
        </w:rPr>
        <w:t xml:space="preserve">Uso de </w:t>
      </w:r>
      <w:r w:rsidRPr="009D6767">
        <w:rPr>
          <w:rFonts w:ascii="Times New Roman" w:hAnsi="Times New Roman" w:cs="Times New Roman"/>
          <w:b/>
          <w:sz w:val="24"/>
          <w:szCs w:val="24"/>
        </w:rPr>
        <w:t>funciones variadas que facilitan la labor diaria en el aula</w:t>
      </w:r>
      <w:r w:rsidRPr="009D6767">
        <w:rPr>
          <w:rFonts w:ascii="Times New Roman" w:hAnsi="Times New Roman" w:cs="Times New Roman"/>
          <w:sz w:val="24"/>
          <w:szCs w:val="24"/>
        </w:rPr>
        <w:t xml:space="preserve"> </w:t>
      </w:r>
      <w:r w:rsidR="009D6767">
        <w:rPr>
          <w:rFonts w:ascii="Times New Roman" w:hAnsi="Times New Roman" w:cs="Times New Roman"/>
          <w:sz w:val="24"/>
          <w:szCs w:val="24"/>
        </w:rPr>
        <w:t xml:space="preserve">por parte </w:t>
      </w:r>
      <w:r w:rsidRPr="009D6767">
        <w:rPr>
          <w:rFonts w:ascii="Times New Roman" w:hAnsi="Times New Roman" w:cs="Times New Roman"/>
          <w:sz w:val="24"/>
          <w:szCs w:val="24"/>
        </w:rPr>
        <w:t>del profesor</w:t>
      </w:r>
      <w:r w:rsidR="009D6767" w:rsidRPr="009D6767">
        <w:rPr>
          <w:rFonts w:ascii="Times New Roman" w:hAnsi="Times New Roman" w:cs="Times New Roman"/>
          <w:sz w:val="24"/>
          <w:szCs w:val="24"/>
        </w:rPr>
        <w:t xml:space="preserve">ado. (clases más dinámicas, más </w:t>
      </w:r>
      <w:r w:rsidRPr="009D6767">
        <w:rPr>
          <w:rFonts w:ascii="Times New Roman" w:hAnsi="Times New Roman" w:cs="Times New Roman"/>
          <w:sz w:val="24"/>
          <w:szCs w:val="24"/>
        </w:rPr>
        <w:t xml:space="preserve">facilidad </w:t>
      </w:r>
      <w:r w:rsidR="009D6767">
        <w:rPr>
          <w:rFonts w:ascii="Times New Roman" w:hAnsi="Times New Roman" w:cs="Times New Roman"/>
          <w:sz w:val="24"/>
          <w:szCs w:val="24"/>
        </w:rPr>
        <w:t xml:space="preserve">y rapidez </w:t>
      </w:r>
      <w:r w:rsidRPr="009D6767">
        <w:rPr>
          <w:rFonts w:ascii="Times New Roman" w:hAnsi="Times New Roman" w:cs="Times New Roman"/>
          <w:sz w:val="24"/>
          <w:szCs w:val="24"/>
        </w:rPr>
        <w:t>en el registro de notas median</w:t>
      </w:r>
      <w:r w:rsidR="009D6767" w:rsidRPr="009D6767">
        <w:rPr>
          <w:rFonts w:ascii="Times New Roman" w:hAnsi="Times New Roman" w:cs="Times New Roman"/>
          <w:sz w:val="24"/>
          <w:szCs w:val="24"/>
        </w:rPr>
        <w:t xml:space="preserve">te la observación diaria (mayor </w:t>
      </w:r>
      <w:r w:rsidRPr="009D6767">
        <w:rPr>
          <w:rFonts w:ascii="Times New Roman" w:hAnsi="Times New Roman" w:cs="Times New Roman"/>
          <w:sz w:val="24"/>
          <w:szCs w:val="24"/>
        </w:rPr>
        <w:t>control</w:t>
      </w:r>
      <w:r w:rsidR="009D6767">
        <w:rPr>
          <w:rFonts w:ascii="Times New Roman" w:hAnsi="Times New Roman" w:cs="Times New Roman"/>
          <w:sz w:val="24"/>
          <w:szCs w:val="24"/>
        </w:rPr>
        <w:t xml:space="preserve"> en el seguimiento del alumnado</w:t>
      </w:r>
      <w:r w:rsidRPr="009D6767">
        <w:rPr>
          <w:rFonts w:ascii="Times New Roman" w:hAnsi="Times New Roman" w:cs="Times New Roman"/>
          <w:sz w:val="24"/>
          <w:szCs w:val="24"/>
        </w:rPr>
        <w:t>).</w:t>
      </w:r>
    </w:p>
    <w:p w:rsidR="009D6767" w:rsidRPr="009D6767" w:rsidRDefault="009D6767" w:rsidP="009D6767">
      <w:pPr>
        <w:pStyle w:val="Prrafodelista"/>
        <w:numPr>
          <w:ilvl w:val="0"/>
          <w:numId w:val="3"/>
        </w:numPr>
        <w:autoSpaceDE w:val="0"/>
        <w:autoSpaceDN w:val="0"/>
        <w:adjustRightInd w:val="0"/>
        <w:spacing w:after="0" w:line="240" w:lineRule="auto"/>
        <w:jc w:val="both"/>
        <w:rPr>
          <w:sz w:val="28"/>
        </w:rPr>
      </w:pPr>
      <w:r w:rsidRPr="009D6767">
        <w:rPr>
          <w:rFonts w:ascii="Times New Roman" w:hAnsi="Times New Roman" w:cs="Times New Roman"/>
          <w:b/>
          <w:sz w:val="24"/>
          <w:szCs w:val="24"/>
        </w:rPr>
        <w:lastRenderedPageBreak/>
        <w:t>Reducción del grado de confusión</w:t>
      </w:r>
      <w:r>
        <w:rPr>
          <w:rFonts w:ascii="Times New Roman" w:hAnsi="Times New Roman" w:cs="Times New Roman"/>
          <w:sz w:val="24"/>
          <w:szCs w:val="24"/>
        </w:rPr>
        <w:t xml:space="preserve"> entre el profesorado con respecto a la nueva forma de evaluación. </w:t>
      </w:r>
    </w:p>
    <w:p w:rsidR="009D6767" w:rsidRPr="009D6767" w:rsidRDefault="009D6767" w:rsidP="009D6767">
      <w:pPr>
        <w:pStyle w:val="Prrafodelista"/>
        <w:numPr>
          <w:ilvl w:val="0"/>
          <w:numId w:val="3"/>
        </w:numPr>
        <w:autoSpaceDE w:val="0"/>
        <w:autoSpaceDN w:val="0"/>
        <w:adjustRightInd w:val="0"/>
        <w:spacing w:after="0" w:line="240" w:lineRule="auto"/>
        <w:jc w:val="both"/>
        <w:rPr>
          <w:sz w:val="28"/>
        </w:rPr>
      </w:pPr>
      <w:r w:rsidRPr="009D6767">
        <w:rPr>
          <w:rFonts w:ascii="Times New Roman" w:hAnsi="Times New Roman" w:cs="Times New Roman"/>
          <w:b/>
          <w:sz w:val="24"/>
          <w:szCs w:val="24"/>
        </w:rPr>
        <w:t>Homogeneización del proceso de evaluación</w:t>
      </w:r>
      <w:r>
        <w:rPr>
          <w:rFonts w:ascii="Times New Roman" w:hAnsi="Times New Roman" w:cs="Times New Roman"/>
          <w:sz w:val="24"/>
          <w:szCs w:val="24"/>
        </w:rPr>
        <w:t xml:space="preserve"> tanto intra como interdepartamentalmente, con la consecuente familiarización generalizada del alumnado, que también ha de adaptarse a la nueva metodología de evaluación.</w:t>
      </w:r>
    </w:p>
    <w:p w:rsidR="0030138B" w:rsidRDefault="0030138B" w:rsidP="009D6767">
      <w:pPr>
        <w:autoSpaceDE w:val="0"/>
        <w:autoSpaceDN w:val="0"/>
        <w:adjustRightInd w:val="0"/>
        <w:spacing w:after="0" w:line="240" w:lineRule="auto"/>
        <w:ind w:left="360"/>
        <w:jc w:val="both"/>
        <w:rPr>
          <w:rFonts w:ascii="Times New Roman" w:hAnsi="Times New Roman" w:cs="Times New Roman"/>
          <w:b/>
          <w:sz w:val="28"/>
        </w:rPr>
      </w:pPr>
    </w:p>
    <w:p w:rsidR="00D45A77" w:rsidRPr="009D6767" w:rsidRDefault="00D45A77" w:rsidP="009D6767">
      <w:pPr>
        <w:autoSpaceDE w:val="0"/>
        <w:autoSpaceDN w:val="0"/>
        <w:adjustRightInd w:val="0"/>
        <w:spacing w:after="0" w:line="240" w:lineRule="auto"/>
        <w:ind w:left="360"/>
        <w:jc w:val="both"/>
        <w:rPr>
          <w:rFonts w:ascii="Times New Roman" w:hAnsi="Times New Roman" w:cs="Times New Roman"/>
          <w:b/>
          <w:sz w:val="28"/>
        </w:rPr>
      </w:pPr>
      <w:r w:rsidRPr="009D6767">
        <w:rPr>
          <w:rFonts w:ascii="Times New Roman" w:hAnsi="Times New Roman" w:cs="Times New Roman"/>
          <w:b/>
          <w:sz w:val="28"/>
        </w:rPr>
        <w:t>Actuaciones</w:t>
      </w:r>
    </w:p>
    <w:p w:rsidR="00D45A77" w:rsidRPr="00D45A77" w:rsidRDefault="00D45A77" w:rsidP="00A17CB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45A77">
        <w:rPr>
          <w:rFonts w:ascii="Times New Roman" w:eastAsia="Times New Roman" w:hAnsi="Times New Roman" w:cs="Times New Roman"/>
          <w:sz w:val="24"/>
          <w:szCs w:val="24"/>
          <w:lang w:eastAsia="es-ES"/>
        </w:rPr>
        <w:t>Actuaciones concretas de intervención en el centro y/o en el aula.</w:t>
      </w:r>
    </w:p>
    <w:tbl>
      <w:tblPr>
        <w:tblStyle w:val="Tablaconcuadrcula"/>
        <w:tblW w:w="9322" w:type="dxa"/>
        <w:tblLook w:val="04A0" w:firstRow="1" w:lastRow="0" w:firstColumn="1" w:lastColumn="0" w:noHBand="0" w:noVBand="1"/>
      </w:tblPr>
      <w:tblGrid>
        <w:gridCol w:w="2518"/>
        <w:gridCol w:w="1701"/>
        <w:gridCol w:w="2552"/>
        <w:gridCol w:w="2551"/>
      </w:tblGrid>
      <w:tr w:rsidR="003B2E4E" w:rsidRPr="002A324C" w:rsidTr="003B2E4E">
        <w:tc>
          <w:tcPr>
            <w:tcW w:w="2518" w:type="dxa"/>
            <w:shd w:val="clear" w:color="auto" w:fill="D99594" w:themeFill="accent2" w:themeFillTint="99"/>
            <w:vAlign w:val="center"/>
          </w:tcPr>
          <w:p w:rsidR="003B2E4E" w:rsidRPr="002A324C" w:rsidRDefault="003B2E4E" w:rsidP="003B2E4E">
            <w:pPr>
              <w:spacing w:before="100" w:beforeAutospacing="1" w:after="100" w:afterAutospacing="1"/>
              <w:jc w:val="center"/>
              <w:rPr>
                <w:rFonts w:ascii="Times New Roman" w:eastAsia="Times New Roman" w:hAnsi="Times New Roman" w:cs="Times New Roman"/>
                <w:b/>
                <w:sz w:val="24"/>
                <w:szCs w:val="24"/>
                <w:lang w:eastAsia="es-ES"/>
              </w:rPr>
            </w:pPr>
            <w:r w:rsidRPr="002A324C">
              <w:rPr>
                <w:rFonts w:ascii="Times New Roman" w:eastAsia="Times New Roman" w:hAnsi="Times New Roman" w:cs="Times New Roman"/>
                <w:b/>
                <w:sz w:val="24"/>
                <w:szCs w:val="24"/>
                <w:lang w:eastAsia="es-ES"/>
              </w:rPr>
              <w:t>Actuación</w:t>
            </w:r>
          </w:p>
        </w:tc>
        <w:tc>
          <w:tcPr>
            <w:tcW w:w="1701" w:type="dxa"/>
            <w:shd w:val="clear" w:color="auto" w:fill="D99594" w:themeFill="accent2" w:themeFillTint="99"/>
            <w:vAlign w:val="center"/>
          </w:tcPr>
          <w:p w:rsidR="003B2E4E" w:rsidRPr="002A324C" w:rsidRDefault="003B2E4E" w:rsidP="003B2E4E">
            <w:pPr>
              <w:spacing w:before="100" w:beforeAutospacing="1" w:after="100" w:afterAutospacing="1"/>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Destinatarios</w:t>
            </w:r>
          </w:p>
        </w:tc>
        <w:tc>
          <w:tcPr>
            <w:tcW w:w="2552" w:type="dxa"/>
            <w:shd w:val="clear" w:color="auto" w:fill="D99594" w:themeFill="accent2" w:themeFillTint="99"/>
            <w:vAlign w:val="center"/>
          </w:tcPr>
          <w:p w:rsidR="003B2E4E" w:rsidRPr="002A324C" w:rsidRDefault="003B2E4E" w:rsidP="003B2E4E">
            <w:pPr>
              <w:spacing w:before="100" w:beforeAutospacing="1" w:after="100" w:afterAutospacing="1"/>
              <w:jc w:val="center"/>
              <w:rPr>
                <w:rFonts w:ascii="Times New Roman" w:eastAsia="Times New Roman" w:hAnsi="Times New Roman" w:cs="Times New Roman"/>
                <w:b/>
                <w:sz w:val="24"/>
                <w:szCs w:val="24"/>
                <w:lang w:eastAsia="es-ES"/>
              </w:rPr>
            </w:pPr>
            <w:r w:rsidRPr="002A324C">
              <w:rPr>
                <w:rFonts w:ascii="Times New Roman" w:eastAsia="Times New Roman" w:hAnsi="Times New Roman" w:cs="Times New Roman"/>
                <w:b/>
                <w:sz w:val="24"/>
                <w:szCs w:val="24"/>
                <w:lang w:eastAsia="es-ES"/>
              </w:rPr>
              <w:t>Temporalización</w:t>
            </w:r>
          </w:p>
        </w:tc>
        <w:tc>
          <w:tcPr>
            <w:tcW w:w="2551" w:type="dxa"/>
            <w:shd w:val="clear" w:color="auto" w:fill="D99594" w:themeFill="accent2" w:themeFillTint="99"/>
            <w:vAlign w:val="center"/>
          </w:tcPr>
          <w:p w:rsidR="003B2E4E" w:rsidRPr="002A324C" w:rsidRDefault="003B2E4E" w:rsidP="003B2E4E">
            <w:pPr>
              <w:spacing w:before="100" w:beforeAutospacing="1" w:after="100" w:afterAutospacing="1"/>
              <w:jc w:val="center"/>
              <w:rPr>
                <w:rFonts w:ascii="Times New Roman" w:eastAsia="Times New Roman" w:hAnsi="Times New Roman" w:cs="Times New Roman"/>
                <w:b/>
                <w:sz w:val="24"/>
                <w:szCs w:val="24"/>
                <w:lang w:eastAsia="es-ES"/>
              </w:rPr>
            </w:pPr>
            <w:r w:rsidRPr="002A324C">
              <w:rPr>
                <w:rFonts w:ascii="Times New Roman" w:eastAsia="Times New Roman" w:hAnsi="Times New Roman" w:cs="Times New Roman"/>
                <w:b/>
                <w:sz w:val="24"/>
                <w:szCs w:val="24"/>
                <w:lang w:eastAsia="es-ES"/>
              </w:rPr>
              <w:t>Responsable</w:t>
            </w:r>
          </w:p>
        </w:tc>
      </w:tr>
      <w:tr w:rsidR="003B2E4E" w:rsidTr="003B2E4E">
        <w:tc>
          <w:tcPr>
            <w:tcW w:w="2518"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 xml:space="preserve">Realización y seguimiento del </w:t>
            </w:r>
            <w:r w:rsidRPr="00936431">
              <w:rPr>
                <w:rFonts w:ascii="Times New Roman" w:eastAsia="Times New Roman" w:hAnsi="Times New Roman" w:cs="Times New Roman"/>
                <w:b/>
                <w:sz w:val="18"/>
                <w:szCs w:val="18"/>
                <w:lang w:eastAsia="es-ES"/>
              </w:rPr>
              <w:t>proyecto</w:t>
            </w:r>
            <w:r w:rsidRPr="00936431">
              <w:rPr>
                <w:rFonts w:ascii="Times New Roman" w:eastAsia="Times New Roman" w:hAnsi="Times New Roman" w:cs="Times New Roman"/>
                <w:sz w:val="18"/>
                <w:szCs w:val="18"/>
                <w:lang w:eastAsia="es-ES"/>
              </w:rPr>
              <w:t>.</w:t>
            </w:r>
          </w:p>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p>
        </w:tc>
        <w:tc>
          <w:tcPr>
            <w:tcW w:w="1701" w:type="dxa"/>
            <w:vAlign w:val="center"/>
          </w:tcPr>
          <w:p w:rsidR="003B2E4E" w:rsidRPr="00936431" w:rsidRDefault="003B2E4E" w:rsidP="003B2E4E">
            <w:pPr>
              <w:jc w:val="both"/>
              <w:rPr>
                <w:rFonts w:ascii="Times New Roman" w:eastAsia="Times New Roman" w:hAnsi="Times New Roman" w:cs="Times New Roman"/>
                <w:sz w:val="18"/>
                <w:szCs w:val="18"/>
                <w:lang w:eastAsia="es-ES"/>
              </w:rPr>
            </w:pPr>
          </w:p>
        </w:tc>
        <w:tc>
          <w:tcPr>
            <w:tcW w:w="2552"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A lo largo de todo el curso académico.</w:t>
            </w:r>
          </w:p>
        </w:tc>
        <w:tc>
          <w:tcPr>
            <w:tcW w:w="2551" w:type="dxa"/>
            <w:vAlign w:val="center"/>
          </w:tcPr>
          <w:p w:rsidR="003B2E4E" w:rsidRPr="00936431" w:rsidRDefault="003B2E4E" w:rsidP="003B2E4E">
            <w:pPr>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Luisa Afán Alamillo</w:t>
            </w:r>
            <w:r>
              <w:rPr>
                <w:rFonts w:ascii="Times New Roman" w:eastAsia="Times New Roman" w:hAnsi="Times New Roman" w:cs="Times New Roman"/>
                <w:sz w:val="18"/>
                <w:szCs w:val="18"/>
                <w:lang w:eastAsia="es-ES"/>
              </w:rPr>
              <w:t>.</w:t>
            </w:r>
          </w:p>
          <w:p w:rsidR="003B2E4E" w:rsidRPr="00936431" w:rsidRDefault="003B2E4E" w:rsidP="003B2E4E">
            <w:pPr>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(Coordinadora del GT)</w:t>
            </w:r>
          </w:p>
          <w:p w:rsidR="003B2E4E" w:rsidRPr="00936431" w:rsidRDefault="003B2E4E" w:rsidP="003B2E4E">
            <w:pPr>
              <w:jc w:val="both"/>
              <w:rPr>
                <w:rFonts w:ascii="Times New Roman" w:eastAsia="Times New Roman" w:hAnsi="Times New Roman" w:cs="Times New Roman"/>
                <w:sz w:val="18"/>
                <w:szCs w:val="18"/>
                <w:lang w:eastAsia="es-ES"/>
              </w:rPr>
            </w:pPr>
          </w:p>
        </w:tc>
      </w:tr>
      <w:tr w:rsidR="003B2E4E" w:rsidTr="003B2E4E">
        <w:trPr>
          <w:trHeight w:val="741"/>
        </w:trPr>
        <w:tc>
          <w:tcPr>
            <w:tcW w:w="2518"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 xml:space="preserve">Diseño y envío a los participantes de </w:t>
            </w:r>
            <w:r w:rsidRPr="00936431">
              <w:rPr>
                <w:rFonts w:ascii="Times New Roman" w:eastAsia="Times New Roman" w:hAnsi="Times New Roman" w:cs="Times New Roman"/>
                <w:b/>
                <w:sz w:val="18"/>
                <w:szCs w:val="18"/>
                <w:lang w:eastAsia="es-ES"/>
              </w:rPr>
              <w:t>encuestas</w:t>
            </w:r>
            <w:r w:rsidRPr="00936431">
              <w:rPr>
                <w:rFonts w:ascii="Times New Roman" w:eastAsia="Times New Roman" w:hAnsi="Times New Roman" w:cs="Times New Roman"/>
                <w:sz w:val="18"/>
                <w:szCs w:val="18"/>
                <w:lang w:eastAsia="es-ES"/>
              </w:rPr>
              <w:t xml:space="preserve"> de satisfacción y valoración del GT.</w:t>
            </w:r>
          </w:p>
        </w:tc>
        <w:tc>
          <w:tcPr>
            <w:tcW w:w="1701"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p>
        </w:tc>
        <w:tc>
          <w:tcPr>
            <w:tcW w:w="2552" w:type="dxa"/>
            <w:vAlign w:val="center"/>
          </w:tcPr>
          <w:p w:rsidR="003B2E4E" w:rsidRPr="00936431" w:rsidRDefault="003B2E4E" w:rsidP="003B2E4E">
            <w:pPr>
              <w:spacing w:before="100" w:beforeAutospacing="1" w:after="100" w:afterAutospacing="1"/>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Al término de cada trimestre.</w:t>
            </w:r>
          </w:p>
        </w:tc>
        <w:tc>
          <w:tcPr>
            <w:tcW w:w="2551"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Ana Requena</w:t>
            </w:r>
            <w:r>
              <w:rPr>
                <w:rFonts w:ascii="Times New Roman" w:eastAsia="Times New Roman" w:hAnsi="Times New Roman" w:cs="Times New Roman"/>
                <w:sz w:val="18"/>
                <w:szCs w:val="18"/>
                <w:lang w:eastAsia="es-ES"/>
              </w:rPr>
              <w:t xml:space="preserve"> Muñoz.</w:t>
            </w:r>
          </w:p>
        </w:tc>
      </w:tr>
      <w:tr w:rsidR="003B2E4E" w:rsidTr="003B2E4E">
        <w:tc>
          <w:tcPr>
            <w:tcW w:w="2518" w:type="dxa"/>
            <w:vMerge w:val="restart"/>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3B2E4E">
              <w:rPr>
                <w:rFonts w:ascii="Times New Roman" w:eastAsia="Times New Roman" w:hAnsi="Times New Roman" w:cs="Times New Roman"/>
                <w:b/>
                <w:sz w:val="18"/>
                <w:szCs w:val="18"/>
                <w:lang w:eastAsia="es-ES"/>
              </w:rPr>
              <w:t>Coordinación</w:t>
            </w:r>
            <w:r>
              <w:rPr>
                <w:rFonts w:ascii="Times New Roman" w:eastAsia="Times New Roman" w:hAnsi="Times New Roman" w:cs="Times New Roman"/>
                <w:sz w:val="18"/>
                <w:szCs w:val="18"/>
                <w:lang w:eastAsia="es-ES"/>
              </w:rPr>
              <w:t xml:space="preserve"> con el profesorado no participante del GT. Difusión y derivación de ideas y recursos. Recoger propuestas, ideas, etc.…</w:t>
            </w:r>
          </w:p>
        </w:tc>
        <w:tc>
          <w:tcPr>
            <w:tcW w:w="1701" w:type="dxa"/>
            <w:vAlign w:val="center"/>
          </w:tcPr>
          <w:p w:rsidR="003B2E4E" w:rsidRP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3B2E4E">
              <w:rPr>
                <w:rFonts w:ascii="Times New Roman" w:eastAsia="Times New Roman" w:hAnsi="Times New Roman" w:cs="Times New Roman"/>
                <w:sz w:val="18"/>
                <w:szCs w:val="18"/>
                <w:lang w:eastAsia="es-ES"/>
              </w:rPr>
              <w:t>Área Sociolingüística.</w:t>
            </w:r>
          </w:p>
        </w:tc>
        <w:tc>
          <w:tcPr>
            <w:tcW w:w="2552" w:type="dxa"/>
            <w:vAlign w:val="center"/>
          </w:tcPr>
          <w:p w:rsidR="003B2E4E" w:rsidRPr="00936431" w:rsidRDefault="003B2E4E" w:rsidP="003B2E4E">
            <w:pPr>
              <w:spacing w:before="100" w:beforeAutospacing="1" w:after="100" w:afterAutospacing="1"/>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Reuniones de Área Sociolingüística.</w:t>
            </w:r>
          </w:p>
        </w:tc>
        <w:tc>
          <w:tcPr>
            <w:tcW w:w="2551" w:type="dxa"/>
            <w:vAlign w:val="center"/>
          </w:tcPr>
          <w:p w:rsidR="003B2E4E" w:rsidRPr="00936431" w:rsidRDefault="003B2E4E" w:rsidP="003B2E4E">
            <w:pPr>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Ana Requena</w:t>
            </w:r>
            <w:r>
              <w:rPr>
                <w:rFonts w:ascii="Times New Roman" w:eastAsia="Times New Roman" w:hAnsi="Times New Roman" w:cs="Times New Roman"/>
                <w:sz w:val="18"/>
                <w:szCs w:val="18"/>
                <w:lang w:eastAsia="es-ES"/>
              </w:rPr>
              <w:t xml:space="preserve"> Muñoz.</w:t>
            </w:r>
          </w:p>
          <w:p w:rsidR="003B2E4E" w:rsidRPr="00936431" w:rsidRDefault="003B2E4E" w:rsidP="003B2E4E">
            <w:pPr>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 xml:space="preserve">(Coordinadora del Área </w:t>
            </w:r>
            <w:proofErr w:type="spellStart"/>
            <w:r w:rsidRPr="00936431">
              <w:rPr>
                <w:rFonts w:ascii="Times New Roman" w:eastAsia="Times New Roman" w:hAnsi="Times New Roman" w:cs="Times New Roman"/>
                <w:sz w:val="18"/>
                <w:szCs w:val="18"/>
                <w:lang w:eastAsia="es-ES"/>
              </w:rPr>
              <w:t>Socionlingüística</w:t>
            </w:r>
            <w:proofErr w:type="spellEnd"/>
            <w:r w:rsidRPr="00936431">
              <w:rPr>
                <w:rFonts w:ascii="Times New Roman" w:eastAsia="Times New Roman" w:hAnsi="Times New Roman" w:cs="Times New Roman"/>
                <w:sz w:val="18"/>
                <w:szCs w:val="18"/>
                <w:lang w:eastAsia="es-ES"/>
              </w:rPr>
              <w:t xml:space="preserve"> y del Departamento de FEIE)</w:t>
            </w:r>
          </w:p>
        </w:tc>
      </w:tr>
      <w:tr w:rsidR="003B2E4E" w:rsidTr="003B2E4E">
        <w:tc>
          <w:tcPr>
            <w:tcW w:w="2518" w:type="dxa"/>
            <w:vMerge/>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p>
        </w:tc>
        <w:tc>
          <w:tcPr>
            <w:tcW w:w="1701" w:type="dxa"/>
            <w:vAlign w:val="center"/>
          </w:tcPr>
          <w:p w:rsidR="003B2E4E" w:rsidRP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3B2E4E">
              <w:rPr>
                <w:rFonts w:ascii="Times New Roman" w:eastAsia="Times New Roman" w:hAnsi="Times New Roman" w:cs="Times New Roman"/>
                <w:sz w:val="18"/>
                <w:szCs w:val="18"/>
                <w:lang w:eastAsia="es-ES"/>
              </w:rPr>
              <w:t>Área Artística.</w:t>
            </w:r>
          </w:p>
        </w:tc>
        <w:tc>
          <w:tcPr>
            <w:tcW w:w="2552" w:type="dxa"/>
            <w:vAlign w:val="center"/>
          </w:tcPr>
          <w:p w:rsidR="003B2E4E" w:rsidRPr="00936431" w:rsidRDefault="003B2E4E" w:rsidP="003B2E4E">
            <w:pPr>
              <w:spacing w:before="100" w:beforeAutospacing="1" w:after="100" w:afterAutospacing="1"/>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Reuniones de Área Artística.</w:t>
            </w:r>
          </w:p>
        </w:tc>
        <w:tc>
          <w:tcPr>
            <w:tcW w:w="2551" w:type="dxa"/>
            <w:vAlign w:val="center"/>
          </w:tcPr>
          <w:p w:rsidR="003B2E4E" w:rsidRPr="00936431" w:rsidRDefault="003B2E4E" w:rsidP="003B2E4E">
            <w:pPr>
              <w:spacing w:before="100" w:beforeAutospacing="1" w:after="100" w:afterAutospacing="1"/>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Nuria Reyes Polo. (Coordinadora del Área Artística)</w:t>
            </w:r>
          </w:p>
        </w:tc>
      </w:tr>
      <w:tr w:rsidR="003B2E4E" w:rsidTr="003B2E4E">
        <w:tc>
          <w:tcPr>
            <w:tcW w:w="2518" w:type="dxa"/>
            <w:vMerge/>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p>
        </w:tc>
        <w:tc>
          <w:tcPr>
            <w:tcW w:w="1701" w:type="dxa"/>
            <w:vAlign w:val="center"/>
          </w:tcPr>
          <w:p w:rsidR="003B2E4E" w:rsidRP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3B2E4E">
              <w:rPr>
                <w:rFonts w:ascii="Times New Roman" w:eastAsia="Times New Roman" w:hAnsi="Times New Roman" w:cs="Times New Roman"/>
                <w:sz w:val="18"/>
                <w:szCs w:val="18"/>
                <w:lang w:eastAsia="es-ES"/>
              </w:rPr>
              <w:t xml:space="preserve">Área Científico-Tecnológica. </w:t>
            </w:r>
          </w:p>
        </w:tc>
        <w:tc>
          <w:tcPr>
            <w:tcW w:w="2552" w:type="dxa"/>
            <w:vAlign w:val="center"/>
          </w:tcPr>
          <w:p w:rsidR="003B2E4E" w:rsidRPr="00936431" w:rsidRDefault="003B2E4E" w:rsidP="003B2E4E">
            <w:pPr>
              <w:spacing w:before="100" w:beforeAutospacing="1" w:after="100" w:afterAutospacing="1"/>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Reuniones de departamento y/o ETCP con José García (Jefe de Departamento de Biología y Coordinador del Área Científico-Tecnológica)</w:t>
            </w:r>
          </w:p>
        </w:tc>
        <w:tc>
          <w:tcPr>
            <w:tcW w:w="2551" w:type="dxa"/>
            <w:vAlign w:val="center"/>
          </w:tcPr>
          <w:p w:rsidR="003B2E4E" w:rsidRDefault="003B2E4E" w:rsidP="003B2E4E">
            <w:pPr>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 xml:space="preserve">Fernando Hermoso </w:t>
            </w:r>
            <w:r>
              <w:rPr>
                <w:rFonts w:ascii="Times New Roman" w:eastAsia="Times New Roman" w:hAnsi="Times New Roman" w:cs="Times New Roman"/>
                <w:sz w:val="18"/>
                <w:szCs w:val="18"/>
                <w:lang w:eastAsia="es-ES"/>
              </w:rPr>
              <w:t>de Mendoza Salcedo.</w:t>
            </w:r>
          </w:p>
          <w:p w:rsidR="003B2E4E" w:rsidRPr="00936431" w:rsidRDefault="003B2E4E" w:rsidP="003B2E4E">
            <w:pPr>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(Director del centro y miembro del departamento de Biología)</w:t>
            </w:r>
          </w:p>
        </w:tc>
      </w:tr>
      <w:tr w:rsidR="003B2E4E" w:rsidTr="003B2E4E">
        <w:tc>
          <w:tcPr>
            <w:tcW w:w="2518" w:type="dxa"/>
            <w:vMerge/>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p>
        </w:tc>
        <w:tc>
          <w:tcPr>
            <w:tcW w:w="1701" w:type="dxa"/>
            <w:vAlign w:val="center"/>
          </w:tcPr>
          <w:p w:rsidR="003B2E4E" w:rsidRP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3B2E4E">
              <w:rPr>
                <w:rFonts w:ascii="Times New Roman" w:eastAsia="Times New Roman" w:hAnsi="Times New Roman" w:cs="Times New Roman"/>
                <w:sz w:val="18"/>
                <w:szCs w:val="18"/>
                <w:lang w:eastAsia="es-ES"/>
              </w:rPr>
              <w:t>Departamento de Ciclo Medio de Sistemas Microinformáticos y Redes.</w:t>
            </w:r>
          </w:p>
        </w:tc>
        <w:tc>
          <w:tcPr>
            <w:tcW w:w="2552"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Reuniones de departamento.</w:t>
            </w:r>
          </w:p>
        </w:tc>
        <w:tc>
          <w:tcPr>
            <w:tcW w:w="2551"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Javier Mejías Real.</w:t>
            </w:r>
          </w:p>
        </w:tc>
      </w:tr>
      <w:tr w:rsidR="003B2E4E" w:rsidTr="003B2E4E">
        <w:tc>
          <w:tcPr>
            <w:tcW w:w="2518" w:type="dxa"/>
            <w:vMerge/>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p>
        </w:tc>
        <w:tc>
          <w:tcPr>
            <w:tcW w:w="1701" w:type="dxa"/>
            <w:vAlign w:val="center"/>
          </w:tcPr>
          <w:p w:rsidR="003B2E4E" w:rsidRP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3B2E4E">
              <w:rPr>
                <w:rFonts w:ascii="Times New Roman" w:eastAsia="Times New Roman" w:hAnsi="Times New Roman" w:cs="Times New Roman"/>
                <w:sz w:val="18"/>
                <w:szCs w:val="18"/>
                <w:lang w:eastAsia="es-ES"/>
              </w:rPr>
              <w:t>Ciclo Medio Administrativo.</w:t>
            </w:r>
          </w:p>
        </w:tc>
        <w:tc>
          <w:tcPr>
            <w:tcW w:w="2552" w:type="dxa"/>
            <w:vAlign w:val="center"/>
          </w:tcPr>
          <w:p w:rsidR="003B2E4E" w:rsidRPr="00936431" w:rsidRDefault="003B2E4E" w:rsidP="003B2E4E">
            <w:pPr>
              <w:spacing w:before="100" w:beforeAutospacing="1" w:after="100" w:afterAutospacing="1"/>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Reuniones de equipo docente.</w:t>
            </w:r>
          </w:p>
        </w:tc>
        <w:tc>
          <w:tcPr>
            <w:tcW w:w="2551" w:type="dxa"/>
            <w:vAlign w:val="center"/>
          </w:tcPr>
          <w:p w:rsidR="003B2E4E" w:rsidRPr="00936431" w:rsidRDefault="003B2E4E" w:rsidP="003B2E4E">
            <w:pPr>
              <w:spacing w:before="100" w:beforeAutospacing="1" w:after="100" w:afterAutospacing="1"/>
              <w:rPr>
                <w:rFonts w:ascii="Times New Roman" w:eastAsia="Times New Roman" w:hAnsi="Times New Roman" w:cs="Times New Roman"/>
                <w:sz w:val="18"/>
                <w:szCs w:val="18"/>
                <w:lang w:eastAsia="es-ES"/>
              </w:rPr>
            </w:pPr>
            <w:proofErr w:type="spellStart"/>
            <w:r w:rsidRPr="00936431">
              <w:rPr>
                <w:rFonts w:ascii="Times New Roman" w:eastAsia="Times New Roman" w:hAnsi="Times New Roman" w:cs="Times New Roman"/>
                <w:sz w:val="18"/>
                <w:szCs w:val="18"/>
                <w:lang w:eastAsia="es-ES"/>
              </w:rPr>
              <w:t>Mª</w:t>
            </w:r>
            <w:proofErr w:type="spellEnd"/>
            <w:r w:rsidRPr="00936431">
              <w:rPr>
                <w:rFonts w:ascii="Times New Roman" w:eastAsia="Times New Roman" w:hAnsi="Times New Roman" w:cs="Times New Roman"/>
                <w:sz w:val="18"/>
                <w:szCs w:val="18"/>
                <w:lang w:eastAsia="es-ES"/>
              </w:rPr>
              <w:t xml:space="preserve"> del Pilar Arenas Molina. (profesora de inglés en Ciclo Medio Administrativo)</w:t>
            </w:r>
          </w:p>
        </w:tc>
      </w:tr>
      <w:tr w:rsidR="003B2E4E" w:rsidTr="003B2E4E">
        <w:tc>
          <w:tcPr>
            <w:tcW w:w="2518" w:type="dxa"/>
            <w:vMerge/>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p>
        </w:tc>
        <w:tc>
          <w:tcPr>
            <w:tcW w:w="1701" w:type="dxa"/>
            <w:vAlign w:val="center"/>
          </w:tcPr>
          <w:p w:rsidR="003B2E4E" w:rsidRP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3B2E4E">
              <w:rPr>
                <w:rFonts w:ascii="Times New Roman" w:eastAsia="Times New Roman" w:hAnsi="Times New Roman" w:cs="Times New Roman"/>
                <w:sz w:val="18"/>
                <w:szCs w:val="18"/>
                <w:lang w:eastAsia="es-ES"/>
              </w:rPr>
              <w:t xml:space="preserve">Ciclo Medio Panadería, Confitería y Repostería. </w:t>
            </w:r>
          </w:p>
        </w:tc>
        <w:tc>
          <w:tcPr>
            <w:tcW w:w="2552"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Reuniones de departamento.</w:t>
            </w:r>
          </w:p>
        </w:tc>
        <w:tc>
          <w:tcPr>
            <w:tcW w:w="2551" w:type="dxa"/>
            <w:vAlign w:val="center"/>
          </w:tcPr>
          <w:p w:rsidR="003B2E4E" w:rsidRPr="00936431" w:rsidRDefault="003B2E4E" w:rsidP="003B2E4E">
            <w:pPr>
              <w:jc w:val="both"/>
              <w:rPr>
                <w:rFonts w:ascii="Times New Roman" w:eastAsia="Times New Roman" w:hAnsi="Times New Roman" w:cs="Times New Roman"/>
                <w:sz w:val="18"/>
                <w:szCs w:val="18"/>
                <w:lang w:eastAsia="es-ES"/>
              </w:rPr>
            </w:pPr>
            <w:proofErr w:type="spellStart"/>
            <w:r w:rsidRPr="00936431">
              <w:rPr>
                <w:rFonts w:ascii="Times New Roman" w:eastAsia="Times New Roman" w:hAnsi="Times New Roman" w:cs="Times New Roman"/>
                <w:sz w:val="18"/>
                <w:szCs w:val="18"/>
                <w:lang w:eastAsia="es-ES"/>
              </w:rPr>
              <w:t>Mª</w:t>
            </w:r>
            <w:proofErr w:type="spellEnd"/>
            <w:r w:rsidRPr="00936431">
              <w:rPr>
                <w:rFonts w:ascii="Times New Roman" w:eastAsia="Times New Roman" w:hAnsi="Times New Roman" w:cs="Times New Roman"/>
                <w:sz w:val="18"/>
                <w:szCs w:val="18"/>
                <w:lang w:eastAsia="es-ES"/>
              </w:rPr>
              <w:t xml:space="preserve"> Teresa Párraga Mendoza</w:t>
            </w:r>
          </w:p>
          <w:p w:rsidR="003B2E4E" w:rsidRPr="00936431" w:rsidRDefault="003B2E4E" w:rsidP="003B2E4E">
            <w:pPr>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(Profesora del ciclo de PCR)</w:t>
            </w:r>
          </w:p>
        </w:tc>
      </w:tr>
      <w:tr w:rsidR="003B2E4E" w:rsidTr="003B2E4E">
        <w:tc>
          <w:tcPr>
            <w:tcW w:w="2518" w:type="dxa"/>
            <w:vMerge/>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p>
        </w:tc>
        <w:tc>
          <w:tcPr>
            <w:tcW w:w="1701" w:type="dxa"/>
            <w:vAlign w:val="center"/>
          </w:tcPr>
          <w:p w:rsidR="003B2E4E" w:rsidRP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3B2E4E">
              <w:rPr>
                <w:rFonts w:ascii="Times New Roman" w:eastAsia="Times New Roman" w:hAnsi="Times New Roman" w:cs="Times New Roman"/>
                <w:sz w:val="18"/>
                <w:szCs w:val="18"/>
                <w:lang w:eastAsia="es-ES"/>
              </w:rPr>
              <w:t xml:space="preserve">Profesorado de PMAR.  </w:t>
            </w:r>
          </w:p>
        </w:tc>
        <w:tc>
          <w:tcPr>
            <w:tcW w:w="2552"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Reuniones con tutores.</w:t>
            </w:r>
          </w:p>
        </w:tc>
        <w:tc>
          <w:tcPr>
            <w:tcW w:w="2551" w:type="dxa"/>
            <w:vAlign w:val="center"/>
          </w:tcPr>
          <w:p w:rsidR="003B2E4E" w:rsidRPr="00936431" w:rsidRDefault="003B2E4E" w:rsidP="003B2E4E">
            <w:pPr>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José Acero Doblas.</w:t>
            </w:r>
          </w:p>
          <w:p w:rsidR="003B2E4E" w:rsidRPr="00936431" w:rsidRDefault="003B2E4E" w:rsidP="003B2E4E">
            <w:pPr>
              <w:jc w:val="both"/>
              <w:rPr>
                <w:rFonts w:ascii="Times New Roman" w:eastAsia="Times New Roman" w:hAnsi="Times New Roman" w:cs="Times New Roman"/>
                <w:sz w:val="18"/>
                <w:szCs w:val="18"/>
                <w:lang w:eastAsia="es-ES"/>
              </w:rPr>
            </w:pPr>
            <w:r w:rsidRPr="00936431">
              <w:rPr>
                <w:rFonts w:ascii="Times New Roman" w:eastAsia="Times New Roman" w:hAnsi="Times New Roman" w:cs="Times New Roman"/>
                <w:sz w:val="18"/>
                <w:szCs w:val="18"/>
                <w:lang w:eastAsia="es-ES"/>
              </w:rPr>
              <w:t>(Jefe del Departamento de Orientación)</w:t>
            </w:r>
          </w:p>
        </w:tc>
      </w:tr>
      <w:tr w:rsidR="003B2E4E" w:rsidTr="003B2E4E">
        <w:tc>
          <w:tcPr>
            <w:tcW w:w="2518"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Diseño de </w:t>
            </w:r>
            <w:r w:rsidRPr="00B31479">
              <w:rPr>
                <w:rFonts w:ascii="Times New Roman" w:eastAsia="Times New Roman" w:hAnsi="Times New Roman" w:cs="Times New Roman"/>
                <w:b/>
                <w:sz w:val="18"/>
                <w:szCs w:val="18"/>
                <w:lang w:eastAsia="es-ES"/>
              </w:rPr>
              <w:t>rúbrica</w:t>
            </w:r>
            <w:r>
              <w:rPr>
                <w:rFonts w:ascii="Times New Roman" w:eastAsia="Times New Roman" w:hAnsi="Times New Roman" w:cs="Times New Roman"/>
                <w:sz w:val="18"/>
                <w:szCs w:val="18"/>
                <w:lang w:eastAsia="es-ES"/>
              </w:rPr>
              <w:t xml:space="preserve"> para la valoración de la </w:t>
            </w:r>
            <w:r>
              <w:rPr>
                <w:rFonts w:ascii="Times New Roman" w:eastAsia="Times New Roman" w:hAnsi="Times New Roman" w:cs="Times New Roman"/>
                <w:b/>
                <w:sz w:val="18"/>
                <w:szCs w:val="18"/>
                <w:lang w:eastAsia="es-ES"/>
              </w:rPr>
              <w:t>exposición oral.</w:t>
            </w:r>
          </w:p>
        </w:tc>
        <w:tc>
          <w:tcPr>
            <w:tcW w:w="1701" w:type="dxa"/>
            <w:vAlign w:val="center"/>
          </w:tcPr>
          <w:p w:rsidR="003B2E4E" w:rsidRDefault="003B2E4E" w:rsidP="003B2E4E">
            <w:pPr>
              <w:jc w:val="both"/>
              <w:rPr>
                <w:rFonts w:ascii="Times New Roman" w:eastAsia="Times New Roman" w:hAnsi="Times New Roman" w:cs="Times New Roman"/>
                <w:sz w:val="18"/>
                <w:szCs w:val="18"/>
                <w:lang w:eastAsia="es-ES"/>
              </w:rPr>
            </w:pPr>
          </w:p>
        </w:tc>
        <w:tc>
          <w:tcPr>
            <w:tcW w:w="2552"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Segundo trimestre.</w:t>
            </w:r>
          </w:p>
        </w:tc>
        <w:tc>
          <w:tcPr>
            <w:tcW w:w="2551" w:type="dxa"/>
            <w:vAlign w:val="center"/>
          </w:tcPr>
          <w:p w:rsidR="003B2E4E" w:rsidRDefault="003B2E4E" w:rsidP="003B2E4E">
            <w:pPr>
              <w:jc w:val="both"/>
              <w:rPr>
                <w:rFonts w:ascii="Times New Roman" w:eastAsia="Times New Roman" w:hAnsi="Times New Roman" w:cs="Times New Roman"/>
                <w:sz w:val="18"/>
                <w:szCs w:val="18"/>
                <w:lang w:eastAsia="es-ES"/>
              </w:rPr>
            </w:pPr>
            <w:proofErr w:type="spellStart"/>
            <w:r>
              <w:rPr>
                <w:rFonts w:ascii="Times New Roman" w:eastAsia="Times New Roman" w:hAnsi="Times New Roman" w:cs="Times New Roman"/>
                <w:sz w:val="18"/>
                <w:szCs w:val="18"/>
                <w:lang w:eastAsia="es-ES"/>
              </w:rPr>
              <w:t>Mª</w:t>
            </w:r>
            <w:proofErr w:type="spellEnd"/>
            <w:r>
              <w:rPr>
                <w:rFonts w:ascii="Times New Roman" w:eastAsia="Times New Roman" w:hAnsi="Times New Roman" w:cs="Times New Roman"/>
                <w:sz w:val="18"/>
                <w:szCs w:val="18"/>
                <w:lang w:eastAsia="es-ES"/>
              </w:rPr>
              <w:t xml:space="preserve"> Francisca Alberca Castro.</w:t>
            </w:r>
          </w:p>
          <w:p w:rsidR="003B2E4E" w:rsidRDefault="003B2E4E"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Ana Requena Muñoz. </w:t>
            </w:r>
          </w:p>
          <w:p w:rsidR="003B2E4E" w:rsidRDefault="003B2E4E"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(Profesoras de Lengua)</w:t>
            </w:r>
          </w:p>
          <w:p w:rsidR="003B2E4E" w:rsidRPr="00936431" w:rsidRDefault="003B2E4E" w:rsidP="003B2E4E">
            <w:pPr>
              <w:jc w:val="both"/>
              <w:rPr>
                <w:rFonts w:ascii="Times New Roman" w:eastAsia="Times New Roman" w:hAnsi="Times New Roman" w:cs="Times New Roman"/>
                <w:sz w:val="18"/>
                <w:szCs w:val="18"/>
                <w:lang w:eastAsia="es-ES"/>
              </w:rPr>
            </w:pPr>
          </w:p>
        </w:tc>
      </w:tr>
      <w:tr w:rsidR="003B2E4E" w:rsidTr="003B2E4E">
        <w:tc>
          <w:tcPr>
            <w:tcW w:w="2518" w:type="dxa"/>
            <w:vAlign w:val="center"/>
          </w:tcPr>
          <w:p w:rsidR="003B2E4E" w:rsidRPr="00936431"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Diseño de </w:t>
            </w:r>
            <w:r w:rsidRPr="00B31479">
              <w:rPr>
                <w:rFonts w:ascii="Times New Roman" w:eastAsia="Times New Roman" w:hAnsi="Times New Roman" w:cs="Times New Roman"/>
                <w:b/>
                <w:sz w:val="18"/>
                <w:szCs w:val="18"/>
                <w:lang w:eastAsia="es-ES"/>
              </w:rPr>
              <w:t>rúbrica</w:t>
            </w:r>
            <w:r>
              <w:rPr>
                <w:rFonts w:ascii="Times New Roman" w:eastAsia="Times New Roman" w:hAnsi="Times New Roman" w:cs="Times New Roman"/>
                <w:sz w:val="18"/>
                <w:szCs w:val="18"/>
                <w:lang w:eastAsia="es-ES"/>
              </w:rPr>
              <w:t xml:space="preserve"> para la valoración de la </w:t>
            </w:r>
            <w:r>
              <w:rPr>
                <w:rFonts w:ascii="Times New Roman" w:eastAsia="Times New Roman" w:hAnsi="Times New Roman" w:cs="Times New Roman"/>
                <w:b/>
                <w:sz w:val="18"/>
                <w:szCs w:val="18"/>
                <w:lang w:eastAsia="es-ES"/>
              </w:rPr>
              <w:t>producción escrita.</w:t>
            </w:r>
          </w:p>
        </w:tc>
        <w:tc>
          <w:tcPr>
            <w:tcW w:w="1701" w:type="dxa"/>
            <w:vAlign w:val="center"/>
          </w:tcPr>
          <w:p w:rsidR="003B2E4E" w:rsidRDefault="003B2E4E" w:rsidP="003B2E4E">
            <w:pPr>
              <w:jc w:val="both"/>
              <w:rPr>
                <w:rFonts w:ascii="Times New Roman" w:eastAsia="Times New Roman" w:hAnsi="Times New Roman" w:cs="Times New Roman"/>
                <w:sz w:val="18"/>
                <w:szCs w:val="18"/>
                <w:lang w:eastAsia="es-ES"/>
              </w:rPr>
            </w:pPr>
          </w:p>
        </w:tc>
        <w:tc>
          <w:tcPr>
            <w:tcW w:w="2552" w:type="dxa"/>
            <w:vAlign w:val="center"/>
          </w:tcPr>
          <w:p w:rsid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Tercer trimestre.</w:t>
            </w:r>
          </w:p>
        </w:tc>
        <w:tc>
          <w:tcPr>
            <w:tcW w:w="2551" w:type="dxa"/>
            <w:vAlign w:val="center"/>
          </w:tcPr>
          <w:p w:rsidR="003B2E4E" w:rsidRDefault="003B2E4E" w:rsidP="003B2E4E">
            <w:pPr>
              <w:jc w:val="both"/>
              <w:rPr>
                <w:rFonts w:ascii="Times New Roman" w:eastAsia="Times New Roman" w:hAnsi="Times New Roman" w:cs="Times New Roman"/>
                <w:sz w:val="18"/>
                <w:szCs w:val="18"/>
                <w:lang w:eastAsia="es-ES"/>
              </w:rPr>
            </w:pPr>
            <w:proofErr w:type="spellStart"/>
            <w:r>
              <w:rPr>
                <w:rFonts w:ascii="Times New Roman" w:eastAsia="Times New Roman" w:hAnsi="Times New Roman" w:cs="Times New Roman"/>
                <w:sz w:val="18"/>
                <w:szCs w:val="18"/>
                <w:lang w:eastAsia="es-ES"/>
              </w:rPr>
              <w:t>Mª</w:t>
            </w:r>
            <w:proofErr w:type="spellEnd"/>
            <w:r>
              <w:rPr>
                <w:rFonts w:ascii="Times New Roman" w:eastAsia="Times New Roman" w:hAnsi="Times New Roman" w:cs="Times New Roman"/>
                <w:sz w:val="18"/>
                <w:szCs w:val="18"/>
                <w:lang w:eastAsia="es-ES"/>
              </w:rPr>
              <w:t xml:space="preserve"> Francisca Alberca Castro.</w:t>
            </w:r>
          </w:p>
          <w:p w:rsidR="003B2E4E" w:rsidRDefault="003B2E4E"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Ana Requena Muñoz. </w:t>
            </w:r>
          </w:p>
          <w:p w:rsidR="003B2E4E" w:rsidRDefault="003B2E4E"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(Profesoras de Lengua)</w:t>
            </w:r>
          </w:p>
          <w:p w:rsidR="003B2E4E" w:rsidRDefault="003B2E4E" w:rsidP="003B2E4E">
            <w:pPr>
              <w:jc w:val="both"/>
              <w:rPr>
                <w:rFonts w:ascii="Times New Roman" w:eastAsia="Times New Roman" w:hAnsi="Times New Roman" w:cs="Times New Roman"/>
                <w:sz w:val="18"/>
                <w:szCs w:val="18"/>
                <w:lang w:eastAsia="es-ES"/>
              </w:rPr>
            </w:pPr>
          </w:p>
        </w:tc>
      </w:tr>
      <w:tr w:rsidR="003B2E4E" w:rsidTr="003B2E4E">
        <w:tc>
          <w:tcPr>
            <w:tcW w:w="2518" w:type="dxa"/>
            <w:vAlign w:val="center"/>
          </w:tcPr>
          <w:p w:rsid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Diseño de </w:t>
            </w:r>
            <w:r w:rsidRPr="003B2E4E">
              <w:rPr>
                <w:rFonts w:ascii="Times New Roman" w:eastAsia="Times New Roman" w:hAnsi="Times New Roman" w:cs="Times New Roman"/>
                <w:b/>
                <w:sz w:val="18"/>
                <w:szCs w:val="18"/>
                <w:lang w:eastAsia="es-ES"/>
              </w:rPr>
              <w:t>rúbrica</w:t>
            </w:r>
            <w:r>
              <w:rPr>
                <w:rFonts w:ascii="Times New Roman" w:eastAsia="Times New Roman" w:hAnsi="Times New Roman" w:cs="Times New Roman"/>
                <w:sz w:val="18"/>
                <w:szCs w:val="18"/>
                <w:lang w:eastAsia="es-ES"/>
              </w:rPr>
              <w:t xml:space="preserve"> para la valoración de la </w:t>
            </w:r>
            <w:r w:rsidRPr="003B2E4E">
              <w:rPr>
                <w:rFonts w:ascii="Times New Roman" w:eastAsia="Times New Roman" w:hAnsi="Times New Roman" w:cs="Times New Roman"/>
                <w:b/>
                <w:sz w:val="18"/>
                <w:szCs w:val="18"/>
                <w:lang w:eastAsia="es-ES"/>
              </w:rPr>
              <w:t>expresión oral en lengua extranjera.</w:t>
            </w:r>
          </w:p>
        </w:tc>
        <w:tc>
          <w:tcPr>
            <w:tcW w:w="1701" w:type="dxa"/>
            <w:vAlign w:val="center"/>
          </w:tcPr>
          <w:p w:rsidR="003B2E4E" w:rsidRDefault="003B2E4E" w:rsidP="003B2E4E">
            <w:pPr>
              <w:jc w:val="both"/>
              <w:rPr>
                <w:rFonts w:ascii="Times New Roman" w:eastAsia="Times New Roman" w:hAnsi="Times New Roman" w:cs="Times New Roman"/>
                <w:sz w:val="18"/>
                <w:szCs w:val="18"/>
                <w:lang w:eastAsia="es-ES"/>
              </w:rPr>
            </w:pPr>
          </w:p>
        </w:tc>
        <w:tc>
          <w:tcPr>
            <w:tcW w:w="2552" w:type="dxa"/>
            <w:vAlign w:val="center"/>
          </w:tcPr>
          <w:p w:rsid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Primer trimestre.</w:t>
            </w:r>
          </w:p>
        </w:tc>
        <w:tc>
          <w:tcPr>
            <w:tcW w:w="2551" w:type="dxa"/>
            <w:vAlign w:val="center"/>
          </w:tcPr>
          <w:p w:rsidR="003B2E4E" w:rsidRDefault="003B2E4E"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Luisa Afán Alamillo.</w:t>
            </w:r>
          </w:p>
          <w:p w:rsidR="003B2E4E" w:rsidRDefault="003B2E4E" w:rsidP="003B2E4E">
            <w:pPr>
              <w:jc w:val="both"/>
              <w:rPr>
                <w:rFonts w:ascii="Times New Roman" w:eastAsia="Times New Roman" w:hAnsi="Times New Roman" w:cs="Times New Roman"/>
                <w:sz w:val="18"/>
                <w:szCs w:val="18"/>
                <w:lang w:eastAsia="es-ES"/>
              </w:rPr>
            </w:pPr>
            <w:proofErr w:type="spellStart"/>
            <w:r>
              <w:rPr>
                <w:rFonts w:ascii="Times New Roman" w:eastAsia="Times New Roman" w:hAnsi="Times New Roman" w:cs="Times New Roman"/>
                <w:sz w:val="18"/>
                <w:szCs w:val="18"/>
                <w:lang w:eastAsia="es-ES"/>
              </w:rPr>
              <w:t>Mª</w:t>
            </w:r>
            <w:proofErr w:type="spellEnd"/>
            <w:r>
              <w:rPr>
                <w:rFonts w:ascii="Times New Roman" w:eastAsia="Times New Roman" w:hAnsi="Times New Roman" w:cs="Times New Roman"/>
                <w:sz w:val="18"/>
                <w:szCs w:val="18"/>
                <w:lang w:eastAsia="es-ES"/>
              </w:rPr>
              <w:t xml:space="preserve"> del Pilar Arenas Molina</w:t>
            </w:r>
          </w:p>
        </w:tc>
      </w:tr>
      <w:tr w:rsidR="003B2E4E" w:rsidTr="003B2E4E">
        <w:tc>
          <w:tcPr>
            <w:tcW w:w="2518" w:type="dxa"/>
            <w:vAlign w:val="center"/>
          </w:tcPr>
          <w:p w:rsid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Diseño de </w:t>
            </w:r>
            <w:r w:rsidRPr="00A83DB7">
              <w:rPr>
                <w:rFonts w:ascii="Times New Roman" w:eastAsia="Times New Roman" w:hAnsi="Times New Roman" w:cs="Times New Roman"/>
                <w:b/>
                <w:sz w:val="18"/>
                <w:szCs w:val="18"/>
                <w:lang w:eastAsia="es-ES"/>
              </w:rPr>
              <w:t>rúbrica</w:t>
            </w:r>
            <w:r>
              <w:rPr>
                <w:rFonts w:ascii="Times New Roman" w:eastAsia="Times New Roman" w:hAnsi="Times New Roman" w:cs="Times New Roman"/>
                <w:sz w:val="18"/>
                <w:szCs w:val="18"/>
                <w:lang w:eastAsia="es-ES"/>
              </w:rPr>
              <w:t xml:space="preserve"> para la </w:t>
            </w:r>
            <w:r w:rsidRPr="00A83DB7">
              <w:rPr>
                <w:rFonts w:ascii="Times New Roman" w:eastAsia="Times New Roman" w:hAnsi="Times New Roman" w:cs="Times New Roman"/>
                <w:b/>
                <w:sz w:val="18"/>
                <w:szCs w:val="18"/>
                <w:lang w:eastAsia="es-ES"/>
              </w:rPr>
              <w:t>valoración del cuaderno del alumno.</w:t>
            </w:r>
          </w:p>
        </w:tc>
        <w:tc>
          <w:tcPr>
            <w:tcW w:w="1701" w:type="dxa"/>
            <w:vAlign w:val="center"/>
          </w:tcPr>
          <w:p w:rsidR="003B2E4E" w:rsidRDefault="003B2E4E" w:rsidP="003B2E4E">
            <w:pPr>
              <w:jc w:val="both"/>
              <w:rPr>
                <w:rFonts w:ascii="Times New Roman" w:eastAsia="Times New Roman" w:hAnsi="Times New Roman" w:cs="Times New Roman"/>
                <w:sz w:val="18"/>
                <w:szCs w:val="18"/>
                <w:lang w:eastAsia="es-ES"/>
              </w:rPr>
            </w:pPr>
          </w:p>
        </w:tc>
        <w:tc>
          <w:tcPr>
            <w:tcW w:w="2552" w:type="dxa"/>
            <w:vAlign w:val="center"/>
          </w:tcPr>
          <w:p w:rsid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Segundo trimestre.</w:t>
            </w:r>
          </w:p>
        </w:tc>
        <w:tc>
          <w:tcPr>
            <w:tcW w:w="2551" w:type="dxa"/>
            <w:vAlign w:val="center"/>
          </w:tcPr>
          <w:p w:rsidR="003B2E4E" w:rsidRDefault="003B2E4E"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Javier Rubio Cardeñosa.</w:t>
            </w:r>
          </w:p>
          <w:p w:rsidR="003B2E4E" w:rsidRDefault="003B2E4E"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Carmen Ordóñez Luque.</w:t>
            </w:r>
          </w:p>
          <w:p w:rsidR="003B2E4E" w:rsidRDefault="003B2E4E" w:rsidP="003B2E4E">
            <w:pPr>
              <w:jc w:val="both"/>
              <w:rPr>
                <w:rFonts w:ascii="Times New Roman" w:eastAsia="Times New Roman" w:hAnsi="Times New Roman" w:cs="Times New Roman"/>
                <w:sz w:val="18"/>
                <w:szCs w:val="18"/>
                <w:lang w:eastAsia="es-ES"/>
              </w:rPr>
            </w:pPr>
          </w:p>
        </w:tc>
      </w:tr>
      <w:tr w:rsidR="003B2E4E" w:rsidTr="003B2E4E">
        <w:tc>
          <w:tcPr>
            <w:tcW w:w="2518" w:type="dxa"/>
            <w:vAlign w:val="center"/>
          </w:tcPr>
          <w:p w:rsidR="003B2E4E" w:rsidRDefault="003B2E4E"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Diseño de </w:t>
            </w:r>
            <w:r w:rsidRPr="00DD71EA">
              <w:rPr>
                <w:rFonts w:ascii="Times New Roman" w:eastAsia="Times New Roman" w:hAnsi="Times New Roman" w:cs="Times New Roman"/>
                <w:b/>
                <w:sz w:val="18"/>
                <w:szCs w:val="18"/>
                <w:lang w:eastAsia="es-ES"/>
              </w:rPr>
              <w:t>rúbrica</w:t>
            </w:r>
            <w:r>
              <w:rPr>
                <w:rFonts w:ascii="Times New Roman" w:eastAsia="Times New Roman" w:hAnsi="Times New Roman" w:cs="Times New Roman"/>
                <w:sz w:val="18"/>
                <w:szCs w:val="18"/>
                <w:lang w:eastAsia="es-ES"/>
              </w:rPr>
              <w:t xml:space="preserve"> para </w:t>
            </w:r>
            <w:r>
              <w:rPr>
                <w:rFonts w:ascii="Times New Roman" w:eastAsia="Times New Roman" w:hAnsi="Times New Roman" w:cs="Times New Roman"/>
                <w:sz w:val="18"/>
                <w:szCs w:val="18"/>
                <w:lang w:eastAsia="es-ES"/>
              </w:rPr>
              <w:lastRenderedPageBreak/>
              <w:t>Competencia Aprender a Aprender</w:t>
            </w:r>
            <w:r w:rsidR="00DD71EA">
              <w:rPr>
                <w:rFonts w:ascii="Times New Roman" w:eastAsia="Times New Roman" w:hAnsi="Times New Roman" w:cs="Times New Roman"/>
                <w:sz w:val="18"/>
                <w:szCs w:val="18"/>
                <w:lang w:eastAsia="es-ES"/>
              </w:rPr>
              <w:t xml:space="preserve"> y Competencia Social y Ciudadana.</w:t>
            </w:r>
          </w:p>
        </w:tc>
        <w:tc>
          <w:tcPr>
            <w:tcW w:w="1701" w:type="dxa"/>
            <w:vAlign w:val="center"/>
          </w:tcPr>
          <w:p w:rsidR="003B2E4E" w:rsidRDefault="003B2E4E" w:rsidP="003B2E4E">
            <w:pPr>
              <w:jc w:val="both"/>
              <w:rPr>
                <w:rFonts w:ascii="Times New Roman" w:eastAsia="Times New Roman" w:hAnsi="Times New Roman" w:cs="Times New Roman"/>
                <w:sz w:val="18"/>
                <w:szCs w:val="18"/>
                <w:lang w:eastAsia="es-ES"/>
              </w:rPr>
            </w:pPr>
          </w:p>
        </w:tc>
        <w:tc>
          <w:tcPr>
            <w:tcW w:w="2552" w:type="dxa"/>
            <w:vAlign w:val="center"/>
          </w:tcPr>
          <w:p w:rsidR="003B2E4E" w:rsidRDefault="00DD71EA"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Segundo trimestre</w:t>
            </w:r>
          </w:p>
        </w:tc>
        <w:tc>
          <w:tcPr>
            <w:tcW w:w="2551" w:type="dxa"/>
            <w:vAlign w:val="center"/>
          </w:tcPr>
          <w:p w:rsidR="003B2E4E" w:rsidRDefault="00DD71EA"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Luisa Afán Alamillo.</w:t>
            </w:r>
          </w:p>
          <w:p w:rsidR="00DD71EA" w:rsidRDefault="00DD71EA"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lastRenderedPageBreak/>
              <w:t>Carmen Ordóñez Luque.</w:t>
            </w:r>
          </w:p>
        </w:tc>
      </w:tr>
      <w:tr w:rsidR="00DD71EA" w:rsidTr="003B2E4E">
        <w:tc>
          <w:tcPr>
            <w:tcW w:w="2518" w:type="dxa"/>
            <w:vAlign w:val="center"/>
          </w:tcPr>
          <w:p w:rsidR="00DD71EA" w:rsidRDefault="00DD71EA"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lastRenderedPageBreak/>
              <w:t>Creación de grupos e importación de alumnos desde Plataforma Oficial.</w:t>
            </w:r>
          </w:p>
        </w:tc>
        <w:tc>
          <w:tcPr>
            <w:tcW w:w="1701" w:type="dxa"/>
            <w:vAlign w:val="center"/>
          </w:tcPr>
          <w:p w:rsidR="00DD71EA" w:rsidRDefault="00DD71EA" w:rsidP="003B2E4E">
            <w:pPr>
              <w:jc w:val="both"/>
              <w:rPr>
                <w:rFonts w:ascii="Times New Roman" w:eastAsia="Times New Roman" w:hAnsi="Times New Roman" w:cs="Times New Roman"/>
                <w:sz w:val="18"/>
                <w:szCs w:val="18"/>
                <w:lang w:eastAsia="es-ES"/>
              </w:rPr>
            </w:pPr>
          </w:p>
        </w:tc>
        <w:tc>
          <w:tcPr>
            <w:tcW w:w="2552" w:type="dxa"/>
            <w:vAlign w:val="center"/>
          </w:tcPr>
          <w:p w:rsidR="00DD71EA" w:rsidRDefault="00DD71EA"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Primer trimestre.</w:t>
            </w:r>
          </w:p>
        </w:tc>
        <w:tc>
          <w:tcPr>
            <w:tcW w:w="2551" w:type="dxa"/>
            <w:vAlign w:val="center"/>
          </w:tcPr>
          <w:p w:rsidR="00DD71EA" w:rsidRDefault="00DD71EA"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Todos los participantes.</w:t>
            </w:r>
          </w:p>
        </w:tc>
      </w:tr>
      <w:tr w:rsidR="00DD71EA" w:rsidTr="003B2E4E">
        <w:tc>
          <w:tcPr>
            <w:tcW w:w="2518" w:type="dxa"/>
            <w:vAlign w:val="center"/>
          </w:tcPr>
          <w:p w:rsidR="00DD71EA" w:rsidRDefault="00DD71EA"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Introducción de fórmulas para la ponderación de criterios y estándares.</w:t>
            </w:r>
          </w:p>
        </w:tc>
        <w:tc>
          <w:tcPr>
            <w:tcW w:w="1701" w:type="dxa"/>
            <w:vAlign w:val="center"/>
          </w:tcPr>
          <w:p w:rsidR="00DD71EA" w:rsidRDefault="00DD71EA" w:rsidP="003B2E4E">
            <w:pPr>
              <w:jc w:val="both"/>
              <w:rPr>
                <w:rFonts w:ascii="Times New Roman" w:eastAsia="Times New Roman" w:hAnsi="Times New Roman" w:cs="Times New Roman"/>
                <w:sz w:val="18"/>
                <w:szCs w:val="18"/>
                <w:lang w:eastAsia="es-ES"/>
              </w:rPr>
            </w:pPr>
          </w:p>
        </w:tc>
        <w:tc>
          <w:tcPr>
            <w:tcW w:w="2552" w:type="dxa"/>
            <w:vAlign w:val="center"/>
          </w:tcPr>
          <w:p w:rsidR="00DD71EA" w:rsidRDefault="00DD71EA"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Primer trimestre.</w:t>
            </w:r>
          </w:p>
        </w:tc>
        <w:tc>
          <w:tcPr>
            <w:tcW w:w="2551" w:type="dxa"/>
            <w:vAlign w:val="center"/>
          </w:tcPr>
          <w:p w:rsidR="00DD71EA" w:rsidRDefault="00DD71EA"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Todos los participantes.</w:t>
            </w:r>
          </w:p>
        </w:tc>
      </w:tr>
      <w:tr w:rsidR="00345ABB" w:rsidTr="003B2E4E">
        <w:tc>
          <w:tcPr>
            <w:tcW w:w="2518" w:type="dxa"/>
            <w:vAlign w:val="center"/>
          </w:tcPr>
          <w:p w:rsidR="00345ABB" w:rsidRDefault="00345ABB"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Crear estructura al</w:t>
            </w:r>
            <w:bookmarkStart w:id="0" w:name="_GoBack"/>
            <w:bookmarkEnd w:id="0"/>
            <w:r>
              <w:rPr>
                <w:rFonts w:ascii="Times New Roman" w:eastAsia="Times New Roman" w:hAnsi="Times New Roman" w:cs="Times New Roman"/>
                <w:sz w:val="18"/>
                <w:szCs w:val="18"/>
                <w:lang w:eastAsia="es-ES"/>
              </w:rPr>
              <w:t xml:space="preserve"> banco de recursos de Colabora 3.0., y subir y promover la subida de documentos y videos interesantes entre los participantes.</w:t>
            </w:r>
          </w:p>
        </w:tc>
        <w:tc>
          <w:tcPr>
            <w:tcW w:w="1701" w:type="dxa"/>
            <w:vAlign w:val="center"/>
          </w:tcPr>
          <w:p w:rsidR="00345ABB" w:rsidRDefault="00345ABB" w:rsidP="003B2E4E">
            <w:pPr>
              <w:jc w:val="both"/>
              <w:rPr>
                <w:rFonts w:ascii="Times New Roman" w:eastAsia="Times New Roman" w:hAnsi="Times New Roman" w:cs="Times New Roman"/>
                <w:sz w:val="18"/>
                <w:szCs w:val="18"/>
                <w:lang w:eastAsia="es-ES"/>
              </w:rPr>
            </w:pPr>
          </w:p>
        </w:tc>
        <w:tc>
          <w:tcPr>
            <w:tcW w:w="2552" w:type="dxa"/>
            <w:vAlign w:val="center"/>
          </w:tcPr>
          <w:p w:rsidR="00345ABB" w:rsidRDefault="00345ABB" w:rsidP="003B2E4E">
            <w:pPr>
              <w:spacing w:before="100" w:beforeAutospacing="1" w:after="100" w:afterAutospacing="1"/>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A lo largo de todo el curso.</w:t>
            </w:r>
          </w:p>
        </w:tc>
        <w:tc>
          <w:tcPr>
            <w:tcW w:w="2551" w:type="dxa"/>
            <w:vAlign w:val="center"/>
          </w:tcPr>
          <w:p w:rsidR="00345ABB" w:rsidRDefault="00345ABB" w:rsidP="003B2E4E">
            <w:pPr>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Luisa Afán.</w:t>
            </w:r>
          </w:p>
        </w:tc>
      </w:tr>
    </w:tbl>
    <w:p w:rsidR="00D45A77" w:rsidRPr="002A324C" w:rsidRDefault="00D45A77" w:rsidP="00A17CB5">
      <w:pPr>
        <w:pStyle w:val="Ttulo1"/>
        <w:spacing w:before="0" w:beforeAutospacing="0" w:after="0" w:afterAutospacing="0"/>
        <w:jc w:val="both"/>
        <w:rPr>
          <w:sz w:val="28"/>
        </w:rPr>
      </w:pPr>
      <w:r w:rsidRPr="00D45A77">
        <w:rPr>
          <w:sz w:val="24"/>
          <w:szCs w:val="24"/>
        </w:rPr>
        <w:br/>
      </w:r>
      <w:r w:rsidRPr="002A324C">
        <w:rPr>
          <w:sz w:val="28"/>
        </w:rPr>
        <w:t>Recursos</w:t>
      </w:r>
      <w:r w:rsidR="002A324C" w:rsidRPr="002A324C">
        <w:rPr>
          <w:sz w:val="28"/>
        </w:rPr>
        <w:t xml:space="preserve"> y apoyos</w:t>
      </w:r>
    </w:p>
    <w:p w:rsidR="002A324C" w:rsidRDefault="002A324C" w:rsidP="00A17CB5">
      <w:pPr>
        <w:pStyle w:val="Ttulo1"/>
        <w:spacing w:before="0" w:beforeAutospacing="0" w:after="0" w:afterAutospacing="0"/>
        <w:jc w:val="both"/>
        <w:rPr>
          <w:sz w:val="24"/>
          <w:szCs w:val="24"/>
        </w:rPr>
      </w:pPr>
    </w:p>
    <w:tbl>
      <w:tblPr>
        <w:tblStyle w:val="Tablaconcuadrcula"/>
        <w:tblW w:w="8897" w:type="dxa"/>
        <w:tblLook w:val="04A0" w:firstRow="1" w:lastRow="0" w:firstColumn="1" w:lastColumn="0" w:noHBand="0" w:noVBand="1"/>
      </w:tblPr>
      <w:tblGrid>
        <w:gridCol w:w="4322"/>
        <w:gridCol w:w="4575"/>
      </w:tblGrid>
      <w:tr w:rsidR="002A324C" w:rsidTr="00E510A6">
        <w:tc>
          <w:tcPr>
            <w:tcW w:w="4322" w:type="dxa"/>
          </w:tcPr>
          <w:p w:rsidR="002A324C" w:rsidRPr="00D45A77" w:rsidRDefault="002A324C" w:rsidP="00A17CB5">
            <w:pPr>
              <w:spacing w:before="100" w:beforeAutospacing="1"/>
              <w:jc w:val="both"/>
              <w:rPr>
                <w:rFonts w:ascii="Times New Roman" w:eastAsia="Times New Roman" w:hAnsi="Times New Roman" w:cs="Times New Roman"/>
                <w:sz w:val="24"/>
                <w:szCs w:val="24"/>
                <w:lang w:eastAsia="es-ES"/>
              </w:rPr>
            </w:pPr>
            <w:r w:rsidRPr="00D45A77">
              <w:rPr>
                <w:rFonts w:ascii="Times New Roman" w:eastAsia="Times New Roman" w:hAnsi="Times New Roman" w:cs="Times New Roman"/>
                <w:b/>
                <w:bCs/>
                <w:sz w:val="24"/>
                <w:szCs w:val="24"/>
                <w:lang w:eastAsia="es-ES"/>
              </w:rPr>
              <w:t>Tipo de Recurso</w:t>
            </w:r>
          </w:p>
          <w:p w:rsidR="002A324C" w:rsidRPr="002A324C" w:rsidRDefault="002A324C" w:rsidP="00A17CB5">
            <w:pPr>
              <w:pStyle w:val="Ttulo1"/>
              <w:spacing w:before="0" w:beforeAutospacing="0" w:after="0" w:afterAutospacing="0"/>
              <w:jc w:val="both"/>
              <w:outlineLvl w:val="0"/>
              <w:rPr>
                <w:b w:val="0"/>
                <w:sz w:val="24"/>
                <w:szCs w:val="24"/>
              </w:rPr>
            </w:pPr>
            <w:r w:rsidRPr="002A324C">
              <w:rPr>
                <w:b w:val="0"/>
                <w:sz w:val="22"/>
                <w:szCs w:val="24"/>
              </w:rPr>
              <w:t>(Bibliografía, material del CEP, Ponente)</w:t>
            </w:r>
          </w:p>
        </w:tc>
        <w:tc>
          <w:tcPr>
            <w:tcW w:w="4575" w:type="dxa"/>
          </w:tcPr>
          <w:p w:rsidR="002A324C" w:rsidRDefault="002A324C" w:rsidP="00A17CB5">
            <w:pPr>
              <w:pStyle w:val="Ttulo1"/>
              <w:spacing w:before="0" w:beforeAutospacing="0" w:after="0" w:afterAutospacing="0"/>
              <w:jc w:val="both"/>
              <w:outlineLvl w:val="0"/>
              <w:rPr>
                <w:sz w:val="24"/>
                <w:szCs w:val="24"/>
              </w:rPr>
            </w:pPr>
            <w:r w:rsidRPr="00D45A77">
              <w:rPr>
                <w:sz w:val="24"/>
                <w:szCs w:val="24"/>
              </w:rPr>
              <w:t>Descripción del recurso</w:t>
            </w:r>
          </w:p>
        </w:tc>
      </w:tr>
      <w:tr w:rsidR="002A324C" w:rsidTr="00E510A6">
        <w:tc>
          <w:tcPr>
            <w:tcW w:w="4322" w:type="dxa"/>
          </w:tcPr>
          <w:p w:rsidR="002A324C" w:rsidRDefault="002A324C" w:rsidP="00A17CB5">
            <w:pPr>
              <w:pStyle w:val="Ttulo1"/>
              <w:spacing w:before="0" w:beforeAutospacing="0" w:after="0" w:afterAutospacing="0"/>
              <w:jc w:val="both"/>
              <w:outlineLvl w:val="0"/>
              <w:rPr>
                <w:sz w:val="24"/>
                <w:szCs w:val="24"/>
              </w:rPr>
            </w:pPr>
          </w:p>
        </w:tc>
        <w:tc>
          <w:tcPr>
            <w:tcW w:w="4575" w:type="dxa"/>
          </w:tcPr>
          <w:p w:rsidR="002A324C" w:rsidRDefault="002A324C" w:rsidP="00A17CB5">
            <w:pPr>
              <w:pStyle w:val="Ttulo1"/>
              <w:spacing w:before="0" w:beforeAutospacing="0" w:after="0" w:afterAutospacing="0"/>
              <w:jc w:val="both"/>
              <w:outlineLvl w:val="0"/>
              <w:rPr>
                <w:sz w:val="24"/>
                <w:szCs w:val="24"/>
              </w:rPr>
            </w:pPr>
          </w:p>
        </w:tc>
      </w:tr>
    </w:tbl>
    <w:p w:rsidR="00A666CA" w:rsidRDefault="00A666CA" w:rsidP="00A17CB5">
      <w:pPr>
        <w:pStyle w:val="Ttulo1"/>
        <w:spacing w:before="0" w:beforeAutospacing="0" w:after="0" w:afterAutospacing="0"/>
        <w:jc w:val="both"/>
        <w:rPr>
          <w:sz w:val="28"/>
          <w:szCs w:val="24"/>
        </w:rPr>
      </w:pPr>
    </w:p>
    <w:p w:rsidR="00A666CA" w:rsidRDefault="00A666CA" w:rsidP="00A17CB5">
      <w:pPr>
        <w:pStyle w:val="Ttulo1"/>
        <w:spacing w:before="0" w:beforeAutospacing="0" w:after="0" w:afterAutospacing="0"/>
        <w:jc w:val="both"/>
        <w:rPr>
          <w:sz w:val="28"/>
          <w:szCs w:val="24"/>
        </w:rPr>
      </w:pPr>
    </w:p>
    <w:p w:rsidR="00A666CA" w:rsidRDefault="00D45A77" w:rsidP="00A666CA">
      <w:pPr>
        <w:pStyle w:val="Ttulo1"/>
        <w:spacing w:before="0" w:beforeAutospacing="0" w:after="0" w:afterAutospacing="0"/>
        <w:jc w:val="both"/>
        <w:rPr>
          <w:sz w:val="28"/>
        </w:rPr>
      </w:pPr>
      <w:r w:rsidRPr="002A324C">
        <w:rPr>
          <w:sz w:val="28"/>
          <w:szCs w:val="24"/>
        </w:rPr>
        <w:t> </w:t>
      </w:r>
      <w:r w:rsidR="002A324C" w:rsidRPr="002A324C">
        <w:rPr>
          <w:sz w:val="28"/>
        </w:rPr>
        <w:t>Estrategias e indicadores para la valoración del trabajo</w:t>
      </w:r>
    </w:p>
    <w:p w:rsidR="00A666CA" w:rsidRDefault="00A666CA" w:rsidP="00A666CA">
      <w:pPr>
        <w:pStyle w:val="Ttulo1"/>
        <w:spacing w:before="0" w:beforeAutospacing="0" w:after="0" w:afterAutospacing="0"/>
        <w:jc w:val="both"/>
        <w:rPr>
          <w:sz w:val="28"/>
        </w:rPr>
      </w:pPr>
    </w:p>
    <w:p w:rsidR="00FD6C42" w:rsidRDefault="00A666CA" w:rsidP="00A666CA">
      <w:pPr>
        <w:pStyle w:val="Ttulo1"/>
        <w:spacing w:before="0" w:beforeAutospacing="0" w:after="0" w:afterAutospacing="0"/>
        <w:jc w:val="both"/>
        <w:rPr>
          <w:b w:val="0"/>
          <w:sz w:val="24"/>
          <w:szCs w:val="24"/>
        </w:rPr>
      </w:pPr>
      <w:r w:rsidRPr="00FD6C42">
        <w:rPr>
          <w:sz w:val="24"/>
          <w:szCs w:val="24"/>
          <w:u w:val="single"/>
        </w:rPr>
        <w:t>Temporalización</w:t>
      </w:r>
      <w:r w:rsidRPr="00A666CA">
        <w:rPr>
          <w:sz w:val="24"/>
          <w:szCs w:val="24"/>
        </w:rPr>
        <w:t>:</w:t>
      </w:r>
      <w:r>
        <w:rPr>
          <w:b w:val="0"/>
          <w:sz w:val="24"/>
          <w:szCs w:val="24"/>
        </w:rPr>
        <w:t xml:space="preserve"> </w:t>
      </w:r>
    </w:p>
    <w:p w:rsidR="00FD6C42" w:rsidRDefault="00FD6C42" w:rsidP="00A666CA">
      <w:pPr>
        <w:pStyle w:val="Ttulo1"/>
        <w:spacing w:before="0" w:beforeAutospacing="0" w:after="0" w:afterAutospacing="0"/>
        <w:jc w:val="both"/>
        <w:rPr>
          <w:b w:val="0"/>
          <w:sz w:val="24"/>
          <w:szCs w:val="24"/>
        </w:rPr>
      </w:pPr>
    </w:p>
    <w:p w:rsidR="00A666CA" w:rsidRDefault="00A666CA" w:rsidP="00A666CA">
      <w:pPr>
        <w:pStyle w:val="Ttulo1"/>
        <w:spacing w:before="0" w:beforeAutospacing="0" w:after="0" w:afterAutospacing="0"/>
        <w:jc w:val="both"/>
        <w:rPr>
          <w:b w:val="0"/>
          <w:sz w:val="24"/>
          <w:szCs w:val="24"/>
        </w:rPr>
      </w:pPr>
      <w:r>
        <w:rPr>
          <w:b w:val="0"/>
          <w:sz w:val="24"/>
          <w:szCs w:val="24"/>
        </w:rPr>
        <w:t>Los participantes del Grupo de Trabajo se reunirán, generalmente, en diferentes combinaciones en horario de mañana. Para facilitar dichas reuniones, la coordinadora del GT ha creado un cuadrante con horas potencialmente disponibles de los diferentes pa</w:t>
      </w:r>
      <w:r w:rsidR="007D672D">
        <w:rPr>
          <w:b w:val="0"/>
          <w:sz w:val="24"/>
          <w:szCs w:val="24"/>
        </w:rPr>
        <w:t xml:space="preserve">rticipantes como horas </w:t>
      </w:r>
      <w:r>
        <w:rPr>
          <w:b w:val="0"/>
          <w:sz w:val="24"/>
          <w:szCs w:val="24"/>
        </w:rPr>
        <w:t>de coordinación y funcionamiento</w:t>
      </w:r>
      <w:r w:rsidR="007D672D">
        <w:rPr>
          <w:b w:val="0"/>
          <w:sz w:val="24"/>
          <w:szCs w:val="24"/>
        </w:rPr>
        <w:t xml:space="preserve">. </w:t>
      </w:r>
      <w:r>
        <w:rPr>
          <w:b w:val="0"/>
          <w:sz w:val="24"/>
          <w:szCs w:val="24"/>
        </w:rPr>
        <w:t>Dicho cuadrante será enviado por correo electrónico, así como imprimido y colgado en el tablón de Formación del Profesorado en la sala de profesores. Asimismo, será colgado en el banco de recursos de la plataforma Colabora.</w:t>
      </w:r>
    </w:p>
    <w:p w:rsidR="00A666CA" w:rsidRDefault="00A666CA" w:rsidP="00850E52">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FD6C42">
        <w:rPr>
          <w:rFonts w:ascii="Times New Roman" w:eastAsia="Times New Roman" w:hAnsi="Times New Roman" w:cs="Times New Roman"/>
          <w:b/>
          <w:sz w:val="24"/>
          <w:szCs w:val="24"/>
          <w:u w:val="single"/>
          <w:lang w:eastAsia="es-ES"/>
        </w:rPr>
        <w:t>Metodología</w:t>
      </w:r>
      <w:r>
        <w:rPr>
          <w:rFonts w:ascii="Times New Roman" w:eastAsia="Times New Roman" w:hAnsi="Times New Roman" w:cs="Times New Roman"/>
          <w:b/>
          <w:sz w:val="24"/>
          <w:szCs w:val="24"/>
          <w:lang w:eastAsia="es-ES"/>
        </w:rPr>
        <w:t>:</w:t>
      </w:r>
    </w:p>
    <w:p w:rsidR="00A666CA" w:rsidRDefault="00FD6C42" w:rsidP="00850E5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profesores participantes que se reúnan deberán comunicar cuándo y quién se ha </w:t>
      </w:r>
      <w:proofErr w:type="gramStart"/>
      <w:r>
        <w:rPr>
          <w:rFonts w:ascii="Times New Roman" w:eastAsia="Times New Roman" w:hAnsi="Times New Roman" w:cs="Times New Roman"/>
          <w:sz w:val="24"/>
          <w:szCs w:val="24"/>
          <w:lang w:eastAsia="es-ES"/>
        </w:rPr>
        <w:t>reunido</w:t>
      </w:r>
      <w:proofErr w:type="gramEnd"/>
      <w:r>
        <w:rPr>
          <w:rFonts w:ascii="Times New Roman" w:eastAsia="Times New Roman" w:hAnsi="Times New Roman" w:cs="Times New Roman"/>
          <w:sz w:val="24"/>
          <w:szCs w:val="24"/>
          <w:lang w:eastAsia="es-ES"/>
        </w:rPr>
        <w:t xml:space="preserve"> así como el tema tratado, descrito muy brevemente, a la coordinadora del GT, quien añadirá dichos datos a la tabla </w:t>
      </w:r>
      <w:r w:rsidR="00DD71EA">
        <w:rPr>
          <w:rFonts w:ascii="Times New Roman" w:eastAsia="Times New Roman" w:hAnsi="Times New Roman" w:cs="Times New Roman"/>
          <w:sz w:val="24"/>
          <w:szCs w:val="24"/>
          <w:lang w:eastAsia="es-ES"/>
        </w:rPr>
        <w:t>creada</w:t>
      </w:r>
      <w:r>
        <w:rPr>
          <w:rFonts w:ascii="Times New Roman" w:eastAsia="Times New Roman" w:hAnsi="Times New Roman" w:cs="Times New Roman"/>
          <w:sz w:val="24"/>
          <w:szCs w:val="24"/>
          <w:lang w:eastAsia="es-ES"/>
        </w:rPr>
        <w:t xml:space="preserve"> para el registro de dichas reuniones.</w:t>
      </w:r>
      <w:r w:rsidR="00402E1F">
        <w:rPr>
          <w:rFonts w:ascii="Times New Roman" w:eastAsia="Times New Roman" w:hAnsi="Times New Roman" w:cs="Times New Roman"/>
          <w:sz w:val="24"/>
          <w:szCs w:val="24"/>
          <w:lang w:eastAsia="es-ES"/>
        </w:rPr>
        <w:t xml:space="preserve"> </w:t>
      </w:r>
    </w:p>
    <w:p w:rsidR="00402E1F" w:rsidRDefault="00402E1F" w:rsidP="00850E5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Como se puede observar en la relación de actuaciones y responsables, se pretende que las </w:t>
      </w:r>
      <w:r w:rsidRPr="00E637FB">
        <w:rPr>
          <w:rFonts w:ascii="Times New Roman" w:eastAsia="Times New Roman" w:hAnsi="Times New Roman" w:cs="Times New Roman"/>
          <w:b/>
          <w:sz w:val="24"/>
          <w:szCs w:val="24"/>
          <w:lang w:eastAsia="es-ES"/>
        </w:rPr>
        <w:t xml:space="preserve">buenas ideas y/o prácticas </w:t>
      </w:r>
      <w:r>
        <w:rPr>
          <w:rFonts w:ascii="Times New Roman" w:eastAsia="Times New Roman" w:hAnsi="Times New Roman" w:cs="Times New Roman"/>
          <w:sz w:val="24"/>
          <w:szCs w:val="24"/>
          <w:lang w:eastAsia="es-ES"/>
        </w:rPr>
        <w:t xml:space="preserve">en torno al </w:t>
      </w:r>
      <w:r w:rsidR="00E637FB">
        <w:rPr>
          <w:rFonts w:ascii="Times New Roman" w:eastAsia="Times New Roman" w:hAnsi="Times New Roman" w:cs="Times New Roman"/>
          <w:sz w:val="24"/>
          <w:szCs w:val="24"/>
          <w:lang w:eastAsia="es-ES"/>
        </w:rPr>
        <w:t>ámbito que nos compete (</w:t>
      </w:r>
      <w:r>
        <w:rPr>
          <w:rFonts w:ascii="Times New Roman" w:eastAsia="Times New Roman" w:hAnsi="Times New Roman" w:cs="Times New Roman"/>
          <w:sz w:val="24"/>
          <w:szCs w:val="24"/>
          <w:lang w:eastAsia="es-ES"/>
        </w:rPr>
        <w:t xml:space="preserve">el </w:t>
      </w:r>
      <w:r w:rsidR="00E637FB">
        <w:rPr>
          <w:rFonts w:ascii="Times New Roman" w:eastAsia="Times New Roman" w:hAnsi="Times New Roman" w:cs="Times New Roman"/>
          <w:sz w:val="24"/>
          <w:szCs w:val="24"/>
          <w:lang w:eastAsia="es-ES"/>
        </w:rPr>
        <w:t>nuevo proceso de evaluación del alumnado),</w:t>
      </w:r>
      <w:r>
        <w:rPr>
          <w:rFonts w:ascii="Times New Roman" w:eastAsia="Times New Roman" w:hAnsi="Times New Roman" w:cs="Times New Roman"/>
          <w:sz w:val="24"/>
          <w:szCs w:val="24"/>
          <w:lang w:eastAsia="es-ES"/>
        </w:rPr>
        <w:t xml:space="preserve"> </w:t>
      </w:r>
      <w:r w:rsidR="00E637FB" w:rsidRPr="00E637FB">
        <w:rPr>
          <w:rFonts w:ascii="Times New Roman" w:eastAsia="Times New Roman" w:hAnsi="Times New Roman" w:cs="Times New Roman"/>
          <w:b/>
          <w:sz w:val="24"/>
          <w:szCs w:val="24"/>
          <w:lang w:eastAsia="es-ES"/>
        </w:rPr>
        <w:t>se difundan entre todo el claustro</w:t>
      </w:r>
      <w:r w:rsidR="00E637FB">
        <w:rPr>
          <w:rFonts w:ascii="Times New Roman" w:eastAsia="Times New Roman" w:hAnsi="Times New Roman" w:cs="Times New Roman"/>
          <w:sz w:val="24"/>
          <w:szCs w:val="24"/>
          <w:lang w:eastAsia="es-ES"/>
        </w:rPr>
        <w:t xml:space="preserve">. Para ello, se ha aprovechado la estructura piramidal del centro y la participación en el GT de profesores/as de diversos órganos de coordinación docente, de modo que la información se podrá derivar a todas las áreas y departamentos. Asimismo, el </w:t>
      </w:r>
      <w:r w:rsidR="00076C8C">
        <w:rPr>
          <w:rFonts w:ascii="Times New Roman" w:eastAsia="Times New Roman" w:hAnsi="Times New Roman" w:cs="Times New Roman"/>
          <w:sz w:val="24"/>
          <w:szCs w:val="24"/>
          <w:lang w:eastAsia="es-ES"/>
        </w:rPr>
        <w:t xml:space="preserve">Grupo de Trabajo podrá recibir </w:t>
      </w:r>
      <w:proofErr w:type="spellStart"/>
      <w:r w:rsidR="00076C8C" w:rsidRPr="00076C8C">
        <w:rPr>
          <w:rFonts w:ascii="Times New Roman" w:eastAsia="Times New Roman" w:hAnsi="Times New Roman" w:cs="Times New Roman"/>
          <w:i/>
          <w:sz w:val="24"/>
          <w:szCs w:val="24"/>
          <w:lang w:eastAsia="es-ES"/>
        </w:rPr>
        <w:t>f</w:t>
      </w:r>
      <w:r w:rsidR="00E637FB" w:rsidRPr="00076C8C">
        <w:rPr>
          <w:rFonts w:ascii="Times New Roman" w:eastAsia="Times New Roman" w:hAnsi="Times New Roman" w:cs="Times New Roman"/>
          <w:i/>
          <w:sz w:val="24"/>
          <w:szCs w:val="24"/>
          <w:lang w:eastAsia="es-ES"/>
        </w:rPr>
        <w:t>eedback</w:t>
      </w:r>
      <w:proofErr w:type="spellEnd"/>
      <w:r w:rsidR="00E637FB">
        <w:rPr>
          <w:rFonts w:ascii="Times New Roman" w:eastAsia="Times New Roman" w:hAnsi="Times New Roman" w:cs="Times New Roman"/>
          <w:sz w:val="24"/>
          <w:szCs w:val="24"/>
          <w:lang w:eastAsia="es-ES"/>
        </w:rPr>
        <w:t xml:space="preserve"> desde el profesorado y se podrá trabajar sobre las mismas.</w:t>
      </w:r>
    </w:p>
    <w:p w:rsidR="00FD6C42" w:rsidRPr="00FD6C42" w:rsidRDefault="00E637FB" w:rsidP="00850E5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Otras de las actuaciones se refieren al </w:t>
      </w:r>
      <w:r w:rsidRPr="00E637FB">
        <w:rPr>
          <w:rFonts w:ascii="Times New Roman" w:eastAsia="Times New Roman" w:hAnsi="Times New Roman" w:cs="Times New Roman"/>
          <w:b/>
          <w:sz w:val="24"/>
          <w:szCs w:val="24"/>
          <w:lang w:eastAsia="es-ES"/>
        </w:rPr>
        <w:t>diseño de rúbricas</w:t>
      </w:r>
      <w:r>
        <w:rPr>
          <w:rFonts w:ascii="Times New Roman" w:eastAsia="Times New Roman" w:hAnsi="Times New Roman" w:cs="Times New Roman"/>
          <w:sz w:val="24"/>
          <w:szCs w:val="24"/>
          <w:lang w:eastAsia="es-ES"/>
        </w:rPr>
        <w:t xml:space="preserve"> </w:t>
      </w:r>
      <w:r w:rsidRPr="00E637FB">
        <w:rPr>
          <w:rFonts w:ascii="Times New Roman" w:eastAsia="Times New Roman" w:hAnsi="Times New Roman" w:cs="Times New Roman"/>
          <w:b/>
          <w:sz w:val="24"/>
          <w:szCs w:val="24"/>
          <w:lang w:eastAsia="es-ES"/>
        </w:rPr>
        <w:t>a nivel de centro</w:t>
      </w:r>
      <w:r>
        <w:rPr>
          <w:rFonts w:ascii="Times New Roman" w:eastAsia="Times New Roman" w:hAnsi="Times New Roman" w:cs="Times New Roman"/>
          <w:sz w:val="24"/>
          <w:szCs w:val="24"/>
          <w:lang w:eastAsia="es-ES"/>
        </w:rPr>
        <w:t xml:space="preserve"> para aspectos generales como la valoración de la exposición oral, de la producción escrita y de los cuadernos del alumno, con la idea de que sean utilizadas desde todos los departamentos, pudiéndose homog</w:t>
      </w:r>
      <w:r w:rsidR="00076C8C">
        <w:rPr>
          <w:rFonts w:ascii="Times New Roman" w:eastAsia="Times New Roman" w:hAnsi="Times New Roman" w:cs="Times New Roman"/>
          <w:sz w:val="24"/>
          <w:szCs w:val="24"/>
          <w:lang w:eastAsia="es-ES"/>
        </w:rPr>
        <w:t>eneizar a nivel de centro.</w:t>
      </w:r>
    </w:p>
    <w:p w:rsidR="00D45A77" w:rsidRDefault="00850E52" w:rsidP="00850E5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50E52">
        <w:rPr>
          <w:rFonts w:ascii="Times New Roman" w:eastAsia="Times New Roman" w:hAnsi="Times New Roman" w:cs="Times New Roman"/>
          <w:b/>
          <w:sz w:val="24"/>
          <w:szCs w:val="24"/>
          <w:lang w:eastAsia="es-ES"/>
        </w:rPr>
        <w:lastRenderedPageBreak/>
        <w:t>Indicadores</w:t>
      </w:r>
      <w:r>
        <w:rPr>
          <w:rFonts w:ascii="Times New Roman" w:eastAsia="Times New Roman" w:hAnsi="Times New Roman" w:cs="Times New Roman"/>
          <w:sz w:val="24"/>
          <w:szCs w:val="24"/>
          <w:lang w:eastAsia="es-ES"/>
        </w:rPr>
        <w:t xml:space="preserve"> para la valoración del trabajo de los participantes:</w:t>
      </w:r>
    </w:p>
    <w:p w:rsidR="00850E52" w:rsidRDefault="00850E52" w:rsidP="00850E52">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Intervenciones prescriptivas</w:t>
      </w:r>
      <w:r w:rsidR="00837FE3">
        <w:rPr>
          <w:rFonts w:ascii="Times New Roman" w:eastAsia="Times New Roman" w:hAnsi="Times New Roman" w:cs="Times New Roman"/>
          <w:sz w:val="24"/>
          <w:szCs w:val="24"/>
          <w:lang w:eastAsia="es-ES"/>
        </w:rPr>
        <w:t xml:space="preserve"> en Colabora 3.0.</w:t>
      </w:r>
      <w:r>
        <w:rPr>
          <w:rFonts w:ascii="Times New Roman" w:eastAsia="Times New Roman" w:hAnsi="Times New Roman" w:cs="Times New Roman"/>
          <w:sz w:val="24"/>
          <w:szCs w:val="24"/>
          <w:lang w:eastAsia="es-ES"/>
        </w:rPr>
        <w:t xml:space="preserve"> (Compromiso, memoria intermedia y memoria final)</w:t>
      </w:r>
      <w:r w:rsidRPr="00850E5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en los tiempos marcados en el cronograma.</w:t>
      </w:r>
    </w:p>
    <w:p w:rsidR="00850E52" w:rsidRDefault="00850E52" w:rsidP="00850E52">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Intervenciones no prescrip</w:t>
      </w:r>
      <w:r w:rsidR="00837FE3">
        <w:rPr>
          <w:rFonts w:ascii="Times New Roman" w:eastAsia="Times New Roman" w:hAnsi="Times New Roman" w:cs="Times New Roman"/>
          <w:sz w:val="24"/>
          <w:szCs w:val="24"/>
          <w:lang w:eastAsia="es-ES"/>
        </w:rPr>
        <w:t>tivas en Colabora 3.0.</w:t>
      </w:r>
    </w:p>
    <w:p w:rsidR="00837FE3" w:rsidRDefault="00837FE3" w:rsidP="00837FE3">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37FE3">
        <w:rPr>
          <w:rFonts w:ascii="Times New Roman" w:eastAsia="Times New Roman" w:hAnsi="Times New Roman" w:cs="Times New Roman"/>
          <w:sz w:val="24"/>
          <w:szCs w:val="24"/>
          <w:lang w:eastAsia="es-ES"/>
        </w:rPr>
        <w:t xml:space="preserve">Batería de </w:t>
      </w:r>
      <w:r w:rsidRPr="0027003A">
        <w:rPr>
          <w:rFonts w:ascii="Times New Roman" w:eastAsia="Times New Roman" w:hAnsi="Times New Roman" w:cs="Times New Roman"/>
          <w:b/>
          <w:sz w:val="24"/>
          <w:szCs w:val="24"/>
          <w:lang w:eastAsia="es-ES"/>
        </w:rPr>
        <w:t>recursos colgados</w:t>
      </w:r>
      <w:r w:rsidRPr="00837FE3">
        <w:rPr>
          <w:rFonts w:ascii="Times New Roman" w:eastAsia="Times New Roman" w:hAnsi="Times New Roman" w:cs="Times New Roman"/>
          <w:sz w:val="24"/>
          <w:szCs w:val="24"/>
          <w:lang w:eastAsia="es-ES"/>
        </w:rPr>
        <w:t xml:space="preserve"> en Colabora 3.0</w:t>
      </w:r>
      <w:r>
        <w:rPr>
          <w:rFonts w:ascii="Times New Roman" w:eastAsia="Times New Roman" w:hAnsi="Times New Roman" w:cs="Times New Roman"/>
          <w:sz w:val="24"/>
          <w:szCs w:val="24"/>
          <w:lang w:eastAsia="es-ES"/>
        </w:rPr>
        <w:t>.</w:t>
      </w:r>
    </w:p>
    <w:p w:rsidR="00837FE3" w:rsidRPr="00837FE3" w:rsidRDefault="00837FE3" w:rsidP="00837FE3">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Utilización del </w:t>
      </w:r>
      <w:r w:rsidRPr="0027003A">
        <w:rPr>
          <w:rFonts w:ascii="Times New Roman" w:eastAsia="Times New Roman" w:hAnsi="Times New Roman" w:cs="Times New Roman"/>
          <w:b/>
          <w:sz w:val="24"/>
          <w:szCs w:val="24"/>
          <w:lang w:eastAsia="es-ES"/>
        </w:rPr>
        <w:t>correo interno</w:t>
      </w:r>
      <w:r>
        <w:rPr>
          <w:rFonts w:ascii="Times New Roman" w:eastAsia="Times New Roman" w:hAnsi="Times New Roman" w:cs="Times New Roman"/>
          <w:sz w:val="24"/>
          <w:szCs w:val="24"/>
          <w:lang w:eastAsia="es-ES"/>
        </w:rPr>
        <w:t xml:space="preserve"> en Colabora 3.0.</w:t>
      </w:r>
    </w:p>
    <w:p w:rsidR="00850E52" w:rsidRDefault="009C2EAE" w:rsidP="00837FE3">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Registro de </w:t>
      </w:r>
      <w:r w:rsidRPr="00F35F51">
        <w:rPr>
          <w:rFonts w:ascii="Times New Roman" w:eastAsia="Times New Roman" w:hAnsi="Times New Roman" w:cs="Times New Roman"/>
          <w:b/>
          <w:sz w:val="24"/>
          <w:szCs w:val="24"/>
          <w:lang w:eastAsia="es-ES"/>
        </w:rPr>
        <w:t>reuniones</w:t>
      </w:r>
      <w:r w:rsidR="00850E52">
        <w:rPr>
          <w:rFonts w:ascii="Times New Roman" w:eastAsia="Times New Roman" w:hAnsi="Times New Roman" w:cs="Times New Roman"/>
          <w:sz w:val="24"/>
          <w:szCs w:val="24"/>
          <w:lang w:eastAsia="es-ES"/>
        </w:rPr>
        <w:t>. (Participantes, fecha y temas tratados)</w:t>
      </w:r>
      <w:r>
        <w:rPr>
          <w:rFonts w:ascii="Times New Roman" w:eastAsia="Times New Roman" w:hAnsi="Times New Roman" w:cs="Times New Roman"/>
          <w:sz w:val="24"/>
          <w:szCs w:val="24"/>
          <w:lang w:eastAsia="es-ES"/>
        </w:rPr>
        <w:t>.</w:t>
      </w:r>
    </w:p>
    <w:p w:rsidR="009C2EAE" w:rsidRPr="00837FE3" w:rsidRDefault="009C2EAE" w:rsidP="00837FE3">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35F51">
        <w:rPr>
          <w:rFonts w:ascii="Times New Roman" w:eastAsia="Times New Roman" w:hAnsi="Times New Roman" w:cs="Times New Roman"/>
          <w:b/>
          <w:sz w:val="24"/>
          <w:szCs w:val="24"/>
          <w:lang w:eastAsia="es-ES"/>
        </w:rPr>
        <w:t>Asistentes a reuniones</w:t>
      </w:r>
      <w:r>
        <w:rPr>
          <w:rFonts w:ascii="Times New Roman" w:eastAsia="Times New Roman" w:hAnsi="Times New Roman" w:cs="Times New Roman"/>
          <w:sz w:val="24"/>
          <w:szCs w:val="24"/>
          <w:lang w:eastAsia="es-ES"/>
        </w:rPr>
        <w:t xml:space="preserve"> convocadas por la Coordinadora. </w:t>
      </w:r>
    </w:p>
    <w:p w:rsidR="00850E52" w:rsidRDefault="00850E52" w:rsidP="00850E52">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Alcance del aprendizaje entre el res</w:t>
      </w:r>
      <w:r w:rsidR="0027003A">
        <w:rPr>
          <w:rFonts w:ascii="Times New Roman" w:eastAsia="Times New Roman" w:hAnsi="Times New Roman" w:cs="Times New Roman"/>
          <w:sz w:val="24"/>
          <w:szCs w:val="24"/>
          <w:lang w:eastAsia="es-ES"/>
        </w:rPr>
        <w:t xml:space="preserve">to del profesorado del claustro a través de las </w:t>
      </w:r>
      <w:r w:rsidR="0027003A" w:rsidRPr="00F35F51">
        <w:rPr>
          <w:rFonts w:ascii="Times New Roman" w:eastAsia="Times New Roman" w:hAnsi="Times New Roman" w:cs="Times New Roman"/>
          <w:b/>
          <w:sz w:val="24"/>
          <w:szCs w:val="24"/>
          <w:lang w:eastAsia="es-ES"/>
        </w:rPr>
        <w:t>actas de</w:t>
      </w:r>
      <w:r w:rsidR="00F35F51">
        <w:rPr>
          <w:rFonts w:ascii="Times New Roman" w:eastAsia="Times New Roman" w:hAnsi="Times New Roman" w:cs="Times New Roman"/>
          <w:b/>
          <w:sz w:val="24"/>
          <w:szCs w:val="24"/>
          <w:lang w:eastAsia="es-ES"/>
        </w:rPr>
        <w:t xml:space="preserve"> área y de</w:t>
      </w:r>
      <w:r w:rsidR="0027003A" w:rsidRPr="00F35F51">
        <w:rPr>
          <w:rFonts w:ascii="Times New Roman" w:eastAsia="Times New Roman" w:hAnsi="Times New Roman" w:cs="Times New Roman"/>
          <w:b/>
          <w:sz w:val="24"/>
          <w:szCs w:val="24"/>
          <w:lang w:eastAsia="es-ES"/>
        </w:rPr>
        <w:t xml:space="preserve"> departamento.</w:t>
      </w:r>
      <w:r>
        <w:rPr>
          <w:rFonts w:ascii="Times New Roman" w:eastAsia="Times New Roman" w:hAnsi="Times New Roman" w:cs="Times New Roman"/>
          <w:sz w:val="24"/>
          <w:szCs w:val="24"/>
          <w:lang w:eastAsia="es-ES"/>
        </w:rPr>
        <w:t xml:space="preserve"> (Difusión de buenas prácticas en lo relativo a la evaluación, tanto intra como interdepartamentalmente, hacia profesores no participantes del Grupo de Trabajo) </w:t>
      </w:r>
    </w:p>
    <w:p w:rsidR="00850E52" w:rsidRDefault="009C2EAE" w:rsidP="00850E52">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35F51">
        <w:rPr>
          <w:rFonts w:ascii="Times New Roman" w:eastAsia="Times New Roman" w:hAnsi="Times New Roman" w:cs="Times New Roman"/>
          <w:b/>
          <w:sz w:val="24"/>
          <w:szCs w:val="24"/>
          <w:lang w:eastAsia="es-ES"/>
        </w:rPr>
        <w:t>Encuestas</w:t>
      </w:r>
      <w:r w:rsidR="00837FE3" w:rsidRPr="00F35F51">
        <w:rPr>
          <w:rFonts w:ascii="Times New Roman" w:eastAsia="Times New Roman" w:hAnsi="Times New Roman" w:cs="Times New Roman"/>
          <w:b/>
          <w:sz w:val="24"/>
          <w:szCs w:val="24"/>
          <w:lang w:eastAsia="es-ES"/>
        </w:rPr>
        <w:t xml:space="preserve"> de satisfacción y valoración</w:t>
      </w:r>
      <w:r w:rsidR="00837FE3">
        <w:rPr>
          <w:rFonts w:ascii="Times New Roman" w:eastAsia="Times New Roman" w:hAnsi="Times New Roman" w:cs="Times New Roman"/>
          <w:sz w:val="24"/>
          <w:szCs w:val="24"/>
          <w:lang w:eastAsia="es-ES"/>
        </w:rPr>
        <w:t xml:space="preserve"> del Grupo de Trabajo </w:t>
      </w:r>
      <w:r w:rsidR="00134330">
        <w:rPr>
          <w:rFonts w:ascii="Times New Roman" w:eastAsia="Times New Roman" w:hAnsi="Times New Roman" w:cs="Times New Roman"/>
          <w:sz w:val="24"/>
          <w:szCs w:val="24"/>
          <w:lang w:eastAsia="es-ES"/>
        </w:rPr>
        <w:t xml:space="preserve">y de la participación individual </w:t>
      </w:r>
      <w:r w:rsidR="00837FE3">
        <w:rPr>
          <w:rFonts w:ascii="Times New Roman" w:eastAsia="Times New Roman" w:hAnsi="Times New Roman" w:cs="Times New Roman"/>
          <w:sz w:val="24"/>
          <w:szCs w:val="24"/>
          <w:lang w:eastAsia="es-ES"/>
        </w:rPr>
        <w:t>por parte de los participantes.</w:t>
      </w:r>
    </w:p>
    <w:p w:rsidR="00076C8C" w:rsidRDefault="00076C8C" w:rsidP="00850E52">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Diseño de rúbricas a nivel de centro.</w:t>
      </w:r>
    </w:p>
    <w:p w:rsidR="0027003A" w:rsidRDefault="0027003A" w:rsidP="0027003A">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p>
    <w:p w:rsidR="009C2EAE" w:rsidRPr="00134330" w:rsidRDefault="009C2EAE" w:rsidP="00134330">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37FE3" w:rsidRPr="00837FE3" w:rsidRDefault="00837FE3" w:rsidP="00837FE3">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p>
    <w:p w:rsidR="00850E52" w:rsidRPr="00850E52" w:rsidRDefault="00850E52" w:rsidP="00850E52">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p>
    <w:p w:rsidR="000643C5" w:rsidRDefault="000643C5" w:rsidP="00A17CB5">
      <w:pPr>
        <w:jc w:val="both"/>
      </w:pPr>
    </w:p>
    <w:sectPr w:rsidR="000643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0384"/>
    <w:multiLevelType w:val="hybridMultilevel"/>
    <w:tmpl w:val="147E855A"/>
    <w:lvl w:ilvl="0" w:tplc="82961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57516C"/>
    <w:multiLevelType w:val="hybridMultilevel"/>
    <w:tmpl w:val="8B502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B696EEF"/>
    <w:multiLevelType w:val="multilevel"/>
    <w:tmpl w:val="480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B105B"/>
    <w:multiLevelType w:val="hybridMultilevel"/>
    <w:tmpl w:val="B40CD3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A77"/>
    <w:rsid w:val="000643C5"/>
    <w:rsid w:val="00076C8C"/>
    <w:rsid w:val="00134330"/>
    <w:rsid w:val="00153245"/>
    <w:rsid w:val="00154242"/>
    <w:rsid w:val="001C07E8"/>
    <w:rsid w:val="00202C35"/>
    <w:rsid w:val="0027003A"/>
    <w:rsid w:val="002A324C"/>
    <w:rsid w:val="002F6AA0"/>
    <w:rsid w:val="0030138B"/>
    <w:rsid w:val="00345ABB"/>
    <w:rsid w:val="00355735"/>
    <w:rsid w:val="003B2E4E"/>
    <w:rsid w:val="00402E1F"/>
    <w:rsid w:val="00537C6E"/>
    <w:rsid w:val="00632EED"/>
    <w:rsid w:val="006A23F0"/>
    <w:rsid w:val="007D672D"/>
    <w:rsid w:val="00837FE3"/>
    <w:rsid w:val="00850E52"/>
    <w:rsid w:val="00936431"/>
    <w:rsid w:val="009667BE"/>
    <w:rsid w:val="009C2EAE"/>
    <w:rsid w:val="009D09E9"/>
    <w:rsid w:val="009D6767"/>
    <w:rsid w:val="009D7269"/>
    <w:rsid w:val="009D7DAC"/>
    <w:rsid w:val="00A17CB5"/>
    <w:rsid w:val="00A666CA"/>
    <w:rsid w:val="00A83DB7"/>
    <w:rsid w:val="00B31479"/>
    <w:rsid w:val="00B52571"/>
    <w:rsid w:val="00B959C2"/>
    <w:rsid w:val="00BD0335"/>
    <w:rsid w:val="00C46B24"/>
    <w:rsid w:val="00CF6759"/>
    <w:rsid w:val="00D37686"/>
    <w:rsid w:val="00D45A77"/>
    <w:rsid w:val="00D60FA8"/>
    <w:rsid w:val="00DD71EA"/>
    <w:rsid w:val="00DE505C"/>
    <w:rsid w:val="00E510A6"/>
    <w:rsid w:val="00E637FB"/>
    <w:rsid w:val="00F2102F"/>
    <w:rsid w:val="00F35F51"/>
    <w:rsid w:val="00F446EE"/>
    <w:rsid w:val="00F61724"/>
    <w:rsid w:val="00FD6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711B"/>
  <w15:docId w15:val="{4D542108-EFE0-4CC6-AD36-EA97BBD8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45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A77"/>
    <w:rPr>
      <w:rFonts w:ascii="Times New Roman" w:eastAsia="Times New Roman" w:hAnsi="Times New Roman" w:cs="Times New Roman"/>
      <w:b/>
      <w:bCs/>
      <w:kern w:val="36"/>
      <w:sz w:val="48"/>
      <w:szCs w:val="48"/>
      <w:lang w:eastAsia="es-ES"/>
    </w:rPr>
  </w:style>
  <w:style w:type="character" w:customStyle="1" w:styleId="portlet-title-text">
    <w:name w:val="portlet-title-text"/>
    <w:basedOn w:val="Fuentedeprrafopredeter"/>
    <w:rsid w:val="00D45A77"/>
  </w:style>
  <w:style w:type="character" w:customStyle="1" w:styleId="abaco-portlet-showinfo">
    <w:name w:val="abaco-portlet-showinfo"/>
    <w:basedOn w:val="Fuentedeprrafopredeter"/>
    <w:rsid w:val="00D45A77"/>
  </w:style>
  <w:style w:type="character" w:styleId="Hipervnculo">
    <w:name w:val="Hyperlink"/>
    <w:basedOn w:val="Fuentedeprrafopredeter"/>
    <w:uiPriority w:val="99"/>
    <w:semiHidden/>
    <w:unhideWhenUsed/>
    <w:rsid w:val="00D45A77"/>
    <w:rPr>
      <w:color w:val="0000FF"/>
      <w:u w:val="single"/>
    </w:rPr>
  </w:style>
  <w:style w:type="paragraph" w:styleId="z-Principiodelformulario">
    <w:name w:val="HTML Top of Form"/>
    <w:basedOn w:val="Normal"/>
    <w:next w:val="Normal"/>
    <w:link w:val="z-PrincipiodelformularioCar"/>
    <w:hidden/>
    <w:uiPriority w:val="99"/>
    <w:semiHidden/>
    <w:unhideWhenUsed/>
    <w:rsid w:val="00D45A7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45A7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45A7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45A77"/>
    <w:rPr>
      <w:rFonts w:ascii="Arial" w:eastAsia="Times New Roman" w:hAnsi="Arial" w:cs="Arial"/>
      <w:vanish/>
      <w:sz w:val="16"/>
      <w:szCs w:val="16"/>
      <w:lang w:eastAsia="es-ES"/>
    </w:rPr>
  </w:style>
  <w:style w:type="character" w:customStyle="1" w:styleId="taglib-text">
    <w:name w:val="taglib-text"/>
    <w:basedOn w:val="Fuentedeprrafopredeter"/>
    <w:rsid w:val="00D45A77"/>
  </w:style>
  <w:style w:type="character" w:customStyle="1" w:styleId="aui-helper-hidden-accessible">
    <w:name w:val="aui-helper-hidden-accessible"/>
    <w:basedOn w:val="Fuentedeprrafopredeter"/>
    <w:rsid w:val="00D45A77"/>
  </w:style>
  <w:style w:type="paragraph" w:styleId="NormalWeb">
    <w:name w:val="Normal (Web)"/>
    <w:basedOn w:val="Normal"/>
    <w:uiPriority w:val="99"/>
    <w:unhideWhenUsed/>
    <w:rsid w:val="00D45A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45A77"/>
    <w:rPr>
      <w:b/>
      <w:bCs/>
    </w:rPr>
  </w:style>
  <w:style w:type="paragraph" w:styleId="Textodeglobo">
    <w:name w:val="Balloon Text"/>
    <w:basedOn w:val="Normal"/>
    <w:link w:val="TextodegloboCar"/>
    <w:uiPriority w:val="99"/>
    <w:semiHidden/>
    <w:unhideWhenUsed/>
    <w:rsid w:val="00D45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A77"/>
    <w:rPr>
      <w:rFonts w:ascii="Tahoma" w:hAnsi="Tahoma" w:cs="Tahoma"/>
      <w:sz w:val="16"/>
      <w:szCs w:val="16"/>
    </w:rPr>
  </w:style>
  <w:style w:type="table" w:styleId="Tablaconcuadrcula">
    <w:name w:val="Table Grid"/>
    <w:basedOn w:val="Tablanormal"/>
    <w:uiPriority w:val="59"/>
    <w:rsid w:val="002A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3908">
      <w:bodyDiv w:val="1"/>
      <w:marLeft w:val="0"/>
      <w:marRight w:val="0"/>
      <w:marTop w:val="0"/>
      <w:marBottom w:val="0"/>
      <w:divBdr>
        <w:top w:val="none" w:sz="0" w:space="0" w:color="auto"/>
        <w:left w:val="none" w:sz="0" w:space="0" w:color="auto"/>
        <w:bottom w:val="none" w:sz="0" w:space="0" w:color="auto"/>
        <w:right w:val="none" w:sz="0" w:space="0" w:color="auto"/>
      </w:divBdr>
      <w:divsChild>
        <w:div w:id="238491013">
          <w:marLeft w:val="0"/>
          <w:marRight w:val="0"/>
          <w:marTop w:val="0"/>
          <w:marBottom w:val="0"/>
          <w:divBdr>
            <w:top w:val="none" w:sz="0" w:space="0" w:color="auto"/>
            <w:left w:val="none" w:sz="0" w:space="0" w:color="auto"/>
            <w:bottom w:val="none" w:sz="0" w:space="0" w:color="auto"/>
            <w:right w:val="none" w:sz="0" w:space="0" w:color="auto"/>
          </w:divBdr>
          <w:divsChild>
            <w:div w:id="1821187671">
              <w:marLeft w:val="0"/>
              <w:marRight w:val="0"/>
              <w:marTop w:val="0"/>
              <w:marBottom w:val="0"/>
              <w:divBdr>
                <w:top w:val="none" w:sz="0" w:space="0" w:color="auto"/>
                <w:left w:val="none" w:sz="0" w:space="0" w:color="auto"/>
                <w:bottom w:val="none" w:sz="0" w:space="0" w:color="auto"/>
                <w:right w:val="none" w:sz="0" w:space="0" w:color="auto"/>
              </w:divBdr>
              <w:divsChild>
                <w:div w:id="306253267">
                  <w:marLeft w:val="0"/>
                  <w:marRight w:val="0"/>
                  <w:marTop w:val="0"/>
                  <w:marBottom w:val="0"/>
                  <w:divBdr>
                    <w:top w:val="none" w:sz="0" w:space="0" w:color="auto"/>
                    <w:left w:val="none" w:sz="0" w:space="0" w:color="auto"/>
                    <w:bottom w:val="none" w:sz="0" w:space="0" w:color="auto"/>
                    <w:right w:val="none" w:sz="0" w:space="0" w:color="auto"/>
                  </w:divBdr>
                  <w:divsChild>
                    <w:div w:id="1898397207">
                      <w:marLeft w:val="0"/>
                      <w:marRight w:val="0"/>
                      <w:marTop w:val="0"/>
                      <w:marBottom w:val="0"/>
                      <w:divBdr>
                        <w:top w:val="none" w:sz="0" w:space="0" w:color="auto"/>
                        <w:left w:val="none" w:sz="0" w:space="0" w:color="auto"/>
                        <w:bottom w:val="none" w:sz="0" w:space="0" w:color="auto"/>
                        <w:right w:val="none" w:sz="0" w:space="0" w:color="auto"/>
                      </w:divBdr>
                      <w:divsChild>
                        <w:div w:id="1382942202">
                          <w:marLeft w:val="0"/>
                          <w:marRight w:val="0"/>
                          <w:marTop w:val="0"/>
                          <w:marBottom w:val="0"/>
                          <w:divBdr>
                            <w:top w:val="none" w:sz="0" w:space="0" w:color="auto"/>
                            <w:left w:val="none" w:sz="0" w:space="0" w:color="auto"/>
                            <w:bottom w:val="none" w:sz="0" w:space="0" w:color="auto"/>
                            <w:right w:val="none" w:sz="0" w:space="0" w:color="auto"/>
                          </w:divBdr>
                        </w:div>
                        <w:div w:id="1713387722">
                          <w:marLeft w:val="0"/>
                          <w:marRight w:val="0"/>
                          <w:marTop w:val="0"/>
                          <w:marBottom w:val="0"/>
                          <w:divBdr>
                            <w:top w:val="none" w:sz="0" w:space="0" w:color="auto"/>
                            <w:left w:val="none" w:sz="0" w:space="0" w:color="auto"/>
                            <w:bottom w:val="none" w:sz="0" w:space="0" w:color="auto"/>
                            <w:right w:val="none" w:sz="0" w:space="0" w:color="auto"/>
                          </w:divBdr>
                          <w:divsChild>
                            <w:div w:id="1371567532">
                              <w:marLeft w:val="0"/>
                              <w:marRight w:val="0"/>
                              <w:marTop w:val="0"/>
                              <w:marBottom w:val="0"/>
                              <w:divBdr>
                                <w:top w:val="none" w:sz="0" w:space="0" w:color="auto"/>
                                <w:left w:val="none" w:sz="0" w:space="0" w:color="auto"/>
                                <w:bottom w:val="none" w:sz="0" w:space="0" w:color="auto"/>
                                <w:right w:val="none" w:sz="0" w:space="0" w:color="auto"/>
                              </w:divBdr>
                            </w:div>
                            <w:div w:id="5645437">
                              <w:marLeft w:val="0"/>
                              <w:marRight w:val="0"/>
                              <w:marTop w:val="0"/>
                              <w:marBottom w:val="0"/>
                              <w:divBdr>
                                <w:top w:val="none" w:sz="0" w:space="0" w:color="auto"/>
                                <w:left w:val="none" w:sz="0" w:space="0" w:color="auto"/>
                                <w:bottom w:val="none" w:sz="0" w:space="0" w:color="auto"/>
                                <w:right w:val="none" w:sz="0" w:space="0" w:color="auto"/>
                              </w:divBdr>
                            </w:div>
                          </w:divsChild>
                        </w:div>
                        <w:div w:id="19654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1700</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Ana</cp:lastModifiedBy>
  <cp:revision>35</cp:revision>
  <cp:lastPrinted>2017-10-19T08:00:00Z</cp:lastPrinted>
  <dcterms:created xsi:type="dcterms:W3CDTF">2017-10-19T08:01:00Z</dcterms:created>
  <dcterms:modified xsi:type="dcterms:W3CDTF">2017-11-21T11:53:00Z</dcterms:modified>
</cp:coreProperties>
</file>