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7" w:rsidRDefault="00BF3D47" w:rsidP="00BF3D47">
      <w:r>
        <w:t>ALUMNO: ___________________________________________________________________</w:t>
      </w:r>
    </w:p>
    <w:tbl>
      <w:tblPr>
        <w:tblStyle w:val="Tablaconcuadrcula"/>
        <w:tblW w:w="0" w:type="auto"/>
        <w:tblLook w:val="04A0"/>
      </w:tblPr>
      <w:tblGrid>
        <w:gridCol w:w="7196"/>
        <w:gridCol w:w="1448"/>
      </w:tblGrid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INDICADORES DE LOGRO  matemáticas  1º    </w:t>
            </w:r>
            <w:r w:rsidRPr="002644FD">
              <w:rPr>
                <w:b/>
              </w:rPr>
              <w:t xml:space="preserve">NUMERACIÓN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Distingue la forma de los guarismos 1,2,3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Establece correspondencia biunívoca entre los sonidos anteriores y grupos de hasta tres elementos dispuestos verticalmente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Responde correctamente a la pregunta cuántos sobre un grupo de hasta tres elementos dispuestos verticalmente.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Responde correctamente a la pregunta cuántos sobre un grupo de hasta tres elementos dispuestos en cualquier posición.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Asocia una cantidad de hasta tres elementos a su nombre numérico: 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>: enséñame dos…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Asocia los guarismos 1,2,3 con su nombre numérico convencional: uno, dos y tres respectivamente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Asocia una cantidad con su número nombrándolo correctamente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 xml:space="preserve"> enséñame el número que representa los cubos que hay</w:t>
            </w:r>
          </w:p>
          <w:p w:rsidR="00BF3D47" w:rsidRDefault="00BF3D47" w:rsidP="001F5959">
            <w:r>
              <w:t>Ej. Enséñame tantos cubos como indica el número 3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Compara números 1,2,3 : mayor /menor, más/menos</w:t>
            </w:r>
          </w:p>
          <w:p w:rsidR="00BF3D47" w:rsidRDefault="00BF3D47" w:rsidP="001F5959">
            <w:r>
              <w:t>Utilizando materiales (torres de cubos, regletas)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Compara números 1,2,3 sin utilizar materiales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Ordena números: 1,2,3 (de mayor a menor y viceversa) utilizando regletas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Ordena números: 1,2,3 sin utilizar materiales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Reconoce e identifica el número 0 como ausencia de elementos, nombrándolo y asociándolo correctamente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Distingue la forma de los guarismos 1,2,3,4,5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Establece correspondencia biunívoca entre los sonidos anteriores y grupos de hasta 5 elementos dispuestos verticalmente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Responde correctamente a la pregunta cuántos… sobre un grupo de hasta cinco elementos dispuestos verticalmente.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Responde correctamente a la pregunta cuántos… sobre un grupo de hasta cinco elementos dispuestos en cualquier posición.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Asocia una cantidad de hasta cinco elementos a su nombre numérico: 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>: enséñame dos… enséñame cinco…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Asocia una cantidad de hasta cinco elementos  con su número nombrándolo correctamente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 xml:space="preserve"> enséñame la tarjeta con el número que representa los cubos que hay</w:t>
            </w:r>
          </w:p>
          <w:p w:rsidR="00BF3D47" w:rsidRDefault="00BF3D47" w:rsidP="001F5959">
            <w:r>
              <w:t>Ej. Enséñame tantos cubos como indica esta tarjeta con el número 5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Pr="008A5A13" w:rsidRDefault="00BF3D47" w:rsidP="001F5959">
            <w:r>
              <w:t>Distingue la forma de los guarismos 1,2,3,4,5,6,7,8,9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Establece correspondencia biunívoca entre los sonidos anteriores y grupos de hasta nueve  elementos dispuestos verticalmente.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Responde correctamente a la pregunta cuántos… sobre un grupo de hasta nueve elementos dispuestos verticalmente.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Responde correctamente a la pregunta cuántos… sobre un grupo de hasta nueve  elementos dispuestos en cualquier posición.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Asocia una cantidad de hasta nueve elementos a su nombre numérico: 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>: enséñame seis… enséñame nueve…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Pr="008A5A13" w:rsidRDefault="00BF3D47" w:rsidP="001F5959">
            <w:r w:rsidRPr="008A5A13">
              <w:t>As</w:t>
            </w:r>
            <w:r>
              <w:t>ocia una cantidad de hasta nueve  elementos con su número nombrá</w:t>
            </w:r>
            <w:r w:rsidRPr="008A5A13">
              <w:t>ndolo correctamente</w:t>
            </w:r>
          </w:p>
          <w:p w:rsidR="00BF3D47" w:rsidRPr="008A5A13" w:rsidRDefault="00BF3D47" w:rsidP="001F5959">
            <w:proofErr w:type="spellStart"/>
            <w:r w:rsidRPr="008A5A13">
              <w:t>Ej</w:t>
            </w:r>
            <w:proofErr w:type="spellEnd"/>
            <w:r w:rsidRPr="008A5A13">
              <w:t xml:space="preserve">: enséñame la tarjeta con el número que representa los cubos que hay </w:t>
            </w:r>
          </w:p>
          <w:p w:rsidR="00BF3D47" w:rsidRDefault="00BF3D47" w:rsidP="001F5959">
            <w:proofErr w:type="spellStart"/>
            <w:r w:rsidRPr="008A5A13">
              <w:t>Ej</w:t>
            </w:r>
            <w:proofErr w:type="spellEnd"/>
            <w:r w:rsidRPr="008A5A13">
              <w:t xml:space="preserve"> enséñame tantos cubos como ind</w:t>
            </w:r>
            <w:r>
              <w:t>ica esta tarjeta con el número 9</w:t>
            </w:r>
          </w:p>
          <w:p w:rsidR="00BF3D47" w:rsidRPr="008A5A13" w:rsidRDefault="00BF3D47" w:rsidP="001F59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Pr="00397A21" w:rsidRDefault="00BF3D47" w:rsidP="001F59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CÁLCULO DE SUMA Y RESTA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Utiliza </w:t>
            </w:r>
            <w:r w:rsidRPr="00397A21">
              <w:rPr>
                <w:b/>
              </w:rPr>
              <w:t xml:space="preserve">material </w:t>
            </w:r>
            <w:r>
              <w:t xml:space="preserve">para calcular la suma de dos números cuyo resultado es menor o igual que tres cuando esos números se expresan de </w:t>
            </w:r>
            <w:r w:rsidRPr="00397A21">
              <w:rPr>
                <w:b/>
              </w:rPr>
              <w:t>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Utiliza </w:t>
            </w:r>
            <w:r w:rsidRPr="00397A21">
              <w:rPr>
                <w:b/>
              </w:rPr>
              <w:t xml:space="preserve">material </w:t>
            </w:r>
            <w:r>
              <w:t xml:space="preserve">para calcular la suma de dos números cuyo resultado es menor o igual que tres cuando esos números se expresan </w:t>
            </w:r>
            <w:r w:rsidRPr="00397A21">
              <w:rPr>
                <w:b/>
              </w:rPr>
              <w:t>por escrito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>: 1 + 1 =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Calcula la suma de dos números cuyo resultado es menor o igual  que tres </w:t>
            </w:r>
          </w:p>
          <w:p w:rsidR="00BF3D47" w:rsidRDefault="00BF3D47" w:rsidP="001F5959">
            <w:r w:rsidRPr="00397A21">
              <w:rPr>
                <w:b/>
              </w:rPr>
              <w:t>sin material</w:t>
            </w:r>
            <w:r>
              <w:t xml:space="preserve"> cuando se expresa de 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Calcula la suma de dos números cuyo resultado es menor o igual que tres </w:t>
            </w:r>
          </w:p>
          <w:p w:rsidR="00BF3D47" w:rsidRDefault="00BF3D47" w:rsidP="001F5959">
            <w:r w:rsidRPr="00397A21">
              <w:rPr>
                <w:b/>
              </w:rPr>
              <w:t>sin material</w:t>
            </w:r>
            <w:r>
              <w:t xml:space="preserve"> cuando se expresa </w:t>
            </w:r>
            <w:r w:rsidRPr="00397A21">
              <w:rPr>
                <w:b/>
              </w:rPr>
              <w:t>por escrito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 w:rsidRPr="00621E37">
              <w:rPr>
                <w:b/>
              </w:rPr>
              <w:t>Utiliza material</w:t>
            </w:r>
            <w:r>
              <w:t xml:space="preserve"> para calcular la resta de dos números cuyo resultado es menor o igual que tres cuando esos números se expresan </w:t>
            </w:r>
            <w:r w:rsidRPr="00621E37">
              <w:rPr>
                <w:b/>
              </w:rPr>
              <w:t>de forma oral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 w:rsidRPr="00621E37">
              <w:rPr>
                <w:b/>
              </w:rPr>
              <w:t>Utiliza material</w:t>
            </w:r>
            <w:r>
              <w:t xml:space="preserve"> para calcular la resta de dos números cuyo resultado es menor o igual que tres cuando esos números se expresan </w:t>
            </w:r>
            <w:r w:rsidRPr="00621E37">
              <w:rPr>
                <w:b/>
              </w:rPr>
              <w:t>por escrito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Pr="00621E37" w:rsidRDefault="00BF3D47" w:rsidP="001F5959">
            <w:pPr>
              <w:rPr>
                <w:b/>
              </w:rPr>
            </w:pPr>
            <w:r>
              <w:t xml:space="preserve">Calcula la resta de dos números cuyo resultado es menor o igual que tres </w:t>
            </w:r>
            <w:r w:rsidRPr="00621E37">
              <w:rPr>
                <w:b/>
              </w:rPr>
              <w:t>sin material cuando se expresa de 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Calcula la resta de dos números cuyo resultado es menor o igual que tres </w:t>
            </w:r>
            <w:r w:rsidRPr="00621E37">
              <w:rPr>
                <w:b/>
              </w:rPr>
              <w:t>sin material cuando se expresa por escrito.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Utiliza </w:t>
            </w:r>
            <w:r w:rsidRPr="00397A21">
              <w:rPr>
                <w:b/>
              </w:rPr>
              <w:t xml:space="preserve">material </w:t>
            </w:r>
            <w:r>
              <w:t xml:space="preserve">para calcular la suma de dos números cuyo resultado es menor o igual que cinco cuando esos números se expresan de </w:t>
            </w:r>
            <w:r w:rsidRPr="00397A21">
              <w:rPr>
                <w:b/>
              </w:rPr>
              <w:t>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Utiliza </w:t>
            </w:r>
            <w:r w:rsidRPr="00397A21">
              <w:rPr>
                <w:b/>
              </w:rPr>
              <w:t xml:space="preserve">material </w:t>
            </w:r>
            <w:r>
              <w:t xml:space="preserve">para calcular la suma de dos números cuyo resultado es menor o igual que cinco cuando esos números se expresan </w:t>
            </w:r>
            <w:r w:rsidRPr="00397A21">
              <w:rPr>
                <w:b/>
              </w:rPr>
              <w:t>por escrito</w:t>
            </w:r>
          </w:p>
          <w:p w:rsidR="00BF3D47" w:rsidRDefault="00BF3D47" w:rsidP="001F5959">
            <w:proofErr w:type="spellStart"/>
            <w:r>
              <w:t>Ej</w:t>
            </w:r>
            <w:proofErr w:type="spellEnd"/>
            <w:r>
              <w:t>: 3 + 2 =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Calcula la suma de dos números cuyo resultado es menor o igual  que cinco</w:t>
            </w:r>
          </w:p>
          <w:p w:rsidR="00BF3D47" w:rsidRDefault="00BF3D47" w:rsidP="001F5959">
            <w:r w:rsidRPr="00397A21">
              <w:rPr>
                <w:b/>
              </w:rPr>
              <w:t>sin material</w:t>
            </w:r>
            <w:r>
              <w:t xml:space="preserve"> cuando se expresa de 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Calcula la suma de dos números cuyo resultado es menor o igual que cinco </w:t>
            </w:r>
          </w:p>
          <w:p w:rsidR="00BF3D47" w:rsidRDefault="00BF3D47" w:rsidP="001F5959">
            <w:r w:rsidRPr="00397A21">
              <w:rPr>
                <w:b/>
              </w:rPr>
              <w:t>sin material</w:t>
            </w:r>
            <w:r>
              <w:t xml:space="preserve"> cuando se expresa </w:t>
            </w:r>
            <w:r w:rsidRPr="00397A21">
              <w:rPr>
                <w:b/>
              </w:rPr>
              <w:t>por escrito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 w:rsidRPr="00621E37">
              <w:rPr>
                <w:b/>
              </w:rPr>
              <w:t>Utiliza material</w:t>
            </w:r>
            <w:r>
              <w:t xml:space="preserve"> para calcular la resta de dos números cuyo resultado es menor o igual que cinco cuando esos números se expresan </w:t>
            </w:r>
            <w:r w:rsidRPr="00621E37">
              <w:rPr>
                <w:b/>
              </w:rPr>
              <w:t>de forma oral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 w:rsidRPr="00621E37">
              <w:rPr>
                <w:b/>
              </w:rPr>
              <w:t>Utiliza material</w:t>
            </w:r>
            <w:r>
              <w:t xml:space="preserve"> para calcular la resta de dos números cuyo resultado es menor o igual que cinco cuando esos números se expresan </w:t>
            </w:r>
            <w:r w:rsidRPr="00621E37">
              <w:rPr>
                <w:b/>
              </w:rPr>
              <w:t>por escrito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Pr="00621E37" w:rsidRDefault="00BF3D47" w:rsidP="001F5959">
            <w:pPr>
              <w:rPr>
                <w:b/>
              </w:rPr>
            </w:pPr>
            <w:r>
              <w:t xml:space="preserve">Calcula la resta de dos números cuyo resultado es menor o igual que cinco </w:t>
            </w:r>
            <w:r w:rsidRPr="00621E37">
              <w:rPr>
                <w:b/>
              </w:rPr>
              <w:t>sin material cuando se expresa de 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Calcula la resta de dos números cuyo resultado es menor o igual que cinco </w:t>
            </w:r>
            <w:r w:rsidRPr="00621E37">
              <w:rPr>
                <w:b/>
              </w:rPr>
              <w:t>sin material cuando se expresa por escrito.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Utiliza </w:t>
            </w:r>
            <w:r w:rsidRPr="00397A21">
              <w:rPr>
                <w:b/>
              </w:rPr>
              <w:t xml:space="preserve">material </w:t>
            </w:r>
            <w:r>
              <w:t xml:space="preserve">para calcular la suma de dos números cuyo resultado es menor o igual que nueve cuando esos números se expresan de </w:t>
            </w:r>
            <w:r w:rsidRPr="00397A21">
              <w:rPr>
                <w:b/>
              </w:rPr>
              <w:t>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Utiliza </w:t>
            </w:r>
            <w:r w:rsidRPr="00397A21">
              <w:rPr>
                <w:b/>
              </w:rPr>
              <w:t xml:space="preserve">material </w:t>
            </w:r>
            <w:r>
              <w:t xml:space="preserve">para calcular la suma de dos números cuyo resultado es menor o igual que nueve cuando esos números se expresan </w:t>
            </w:r>
            <w:r w:rsidRPr="00397A21">
              <w:rPr>
                <w:b/>
              </w:rPr>
              <w:t>por escrito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Calcula la suma de dos números cuyo resultado es menor o igual  que nueve</w:t>
            </w:r>
          </w:p>
          <w:p w:rsidR="00BF3D47" w:rsidRDefault="00BF3D47" w:rsidP="001F5959">
            <w:r w:rsidRPr="00397A21">
              <w:rPr>
                <w:b/>
              </w:rPr>
              <w:t>sin material</w:t>
            </w:r>
            <w:r>
              <w:t xml:space="preserve"> cuando se expresa de 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Calcula la suma de dos números cuyo resultado es menor o igual que nueve</w:t>
            </w:r>
          </w:p>
          <w:p w:rsidR="00BF3D47" w:rsidRDefault="00BF3D47" w:rsidP="001F5959">
            <w:r w:rsidRPr="00397A21">
              <w:rPr>
                <w:b/>
              </w:rPr>
              <w:t>sin material</w:t>
            </w:r>
            <w:r>
              <w:t xml:space="preserve"> cuando se expresa </w:t>
            </w:r>
            <w:r w:rsidRPr="00397A21">
              <w:rPr>
                <w:b/>
              </w:rPr>
              <w:t>por escrito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 w:rsidRPr="00621E37">
              <w:rPr>
                <w:b/>
              </w:rPr>
              <w:t>Utiliza material</w:t>
            </w:r>
            <w:r>
              <w:t xml:space="preserve"> para calcular la resta de dos números cuyo resultado es menor o igual que nueve cuando esos números se expresan </w:t>
            </w:r>
            <w:r w:rsidRPr="00621E37">
              <w:rPr>
                <w:b/>
              </w:rPr>
              <w:t>de forma oral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 w:rsidRPr="00621E37">
              <w:rPr>
                <w:b/>
              </w:rPr>
              <w:t>Utiliza material</w:t>
            </w:r>
            <w:r>
              <w:t xml:space="preserve"> para calcular la resta de dos números cuyo resultado es menor o igual que nueve cuando esos números se expresan </w:t>
            </w:r>
            <w:r w:rsidRPr="00621E37">
              <w:rPr>
                <w:b/>
              </w:rPr>
              <w:t>por escrito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Pr="00621E37" w:rsidRDefault="00BF3D47" w:rsidP="001F5959">
            <w:pPr>
              <w:rPr>
                <w:b/>
              </w:rPr>
            </w:pPr>
            <w:r>
              <w:t xml:space="preserve">Calcula la resta de dos números cuyo resultado es menor o igual que nueve </w:t>
            </w:r>
            <w:r w:rsidRPr="00621E37">
              <w:rPr>
                <w:b/>
              </w:rPr>
              <w:t>sin material cuando se expresa de forma oral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Calcula la resta de dos números cuyo resultado es menor o igual que nueve </w:t>
            </w:r>
            <w:r w:rsidRPr="00621E37">
              <w:rPr>
                <w:b/>
              </w:rPr>
              <w:t>sin material cuando se expresa por escrito.</w:t>
            </w:r>
            <w:r>
              <w:t xml:space="preserve"> </w:t>
            </w:r>
          </w:p>
        </w:tc>
        <w:tc>
          <w:tcPr>
            <w:tcW w:w="1448" w:type="dxa"/>
          </w:tcPr>
          <w:p w:rsidR="00BF3D47" w:rsidRDefault="00BF3D47" w:rsidP="001F5959"/>
        </w:tc>
      </w:tr>
    </w:tbl>
    <w:p w:rsidR="00BF3D47" w:rsidRDefault="00BF3D47" w:rsidP="00BF3D47"/>
    <w:tbl>
      <w:tblPr>
        <w:tblStyle w:val="Tablaconcuadrcula"/>
        <w:tblW w:w="0" w:type="auto"/>
        <w:tblLook w:val="04A0"/>
      </w:tblPr>
      <w:tblGrid>
        <w:gridCol w:w="7196"/>
        <w:gridCol w:w="1448"/>
      </w:tblGrid>
      <w:tr w:rsidR="00BF3D47" w:rsidTr="001F5959">
        <w:trPr>
          <w:trHeight w:val="96"/>
        </w:trPr>
        <w:tc>
          <w:tcPr>
            <w:tcW w:w="7196" w:type="dxa"/>
          </w:tcPr>
          <w:p w:rsidR="00BF3D47" w:rsidRPr="00621E37" w:rsidRDefault="00BF3D47" w:rsidP="001F5959">
            <w:pPr>
              <w:rPr>
                <w:b/>
              </w:rPr>
            </w:pPr>
            <w:r>
              <w:rPr>
                <w:b/>
              </w:rPr>
              <w:t xml:space="preserve">PROBLEMAS </w:t>
            </w:r>
          </w:p>
          <w:p w:rsidR="00BF3D47" w:rsidRDefault="00BF3D47" w:rsidP="001F5959"/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Representa, manipulando material, situaciones problemáticas sencillas en la que interviene la suma, y cuyo resultado es un número menor o igual a 9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>Representa, manipulando material, situaciones problemáticas sencillas en la que interviene la resta, y cuyo resultado es un número menor o igual a 9</w:t>
            </w:r>
          </w:p>
        </w:tc>
        <w:tc>
          <w:tcPr>
            <w:tcW w:w="1448" w:type="dxa"/>
          </w:tcPr>
          <w:p w:rsidR="00BF3D47" w:rsidRDefault="00BF3D47" w:rsidP="001F5959"/>
        </w:tc>
      </w:tr>
      <w:tr w:rsidR="00BF3D47" w:rsidTr="001F5959">
        <w:tc>
          <w:tcPr>
            <w:tcW w:w="7196" w:type="dxa"/>
          </w:tcPr>
          <w:p w:rsidR="00BF3D47" w:rsidRDefault="00BF3D47" w:rsidP="001F5959">
            <w:r>
              <w:t xml:space="preserve">Escribe la expresión matemática que resuelve las situaciones problemáticas de suma o resta que se han representado anteriormente mediante la manipulación de material </w:t>
            </w:r>
          </w:p>
        </w:tc>
        <w:tc>
          <w:tcPr>
            <w:tcW w:w="1448" w:type="dxa"/>
          </w:tcPr>
          <w:p w:rsidR="00BF3D47" w:rsidRDefault="00BF3D47" w:rsidP="001F5959"/>
        </w:tc>
      </w:tr>
    </w:tbl>
    <w:p w:rsidR="002212B8" w:rsidRDefault="002212B8"/>
    <w:sectPr w:rsidR="002212B8" w:rsidSect="00221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3D47"/>
    <w:rsid w:val="002212B8"/>
    <w:rsid w:val="00B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Campos Ballesteros</dc:creator>
  <cp:lastModifiedBy>Ana Dolores Campos Ballesteros</cp:lastModifiedBy>
  <cp:revision>1</cp:revision>
  <dcterms:created xsi:type="dcterms:W3CDTF">2018-03-04T10:45:00Z</dcterms:created>
  <dcterms:modified xsi:type="dcterms:W3CDTF">2018-03-04T10:47:00Z</dcterms:modified>
</cp:coreProperties>
</file>