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DF" w:rsidRPr="0095404A" w:rsidRDefault="004548DF" w:rsidP="002A2946">
      <w:pPr>
        <w:ind w:firstLine="360"/>
        <w:jc w:val="both"/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</w:pPr>
      <w:r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En esta última fase vamos  a evaluar y reflexionar sobre la experiencia de nuestro trabajo por proyectos: </w:t>
      </w:r>
    </w:p>
    <w:p w:rsidR="00D44C76" w:rsidRPr="0095404A" w:rsidRDefault="004548DF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Logros:</w:t>
      </w:r>
      <w:r w:rsidR="00D44C76"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A través del ABP hemos conseguido abrir el aula específica a todo el centro, colaborando con nuestras actividades y </w:t>
      </w:r>
      <w:r w:rsidR="007B5B50"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todo ello queda plasmado en nuestro mural</w:t>
      </w:r>
      <w:r w:rsidR="00245612"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.</w:t>
      </w:r>
    </w:p>
    <w:p w:rsidR="004548DF" w:rsidRPr="0095404A" w:rsidRDefault="004548DF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Dificultades:</w:t>
      </w:r>
      <w:r w:rsidR="0039003B"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</w:t>
      </w:r>
      <w:r w:rsidR="00BA199D"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La principal dificultad ha sido que el aula específica está compuesta solamente por una alumna y para llevar a cabo este proyecto he necesitado la ayuda de mis compañeras de orientación</w:t>
      </w:r>
      <w:r w:rsidR="0039003B"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. Otra dificultad ha sido adaptarnos al ritmo de aprendizaje de nuestra alumna puesto que en mi programación tenia propuesto trabajar un proyecto por trimestre y ha sido imposible cumplir con lo planificado.</w:t>
      </w:r>
    </w:p>
    <w:p w:rsidR="004548DF" w:rsidRPr="0095404A" w:rsidRDefault="004548DF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 xml:space="preserve"> Necesidades formativas detectadas:</w:t>
      </w:r>
      <w:r w:rsidR="00D44C76"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En mi experiencia docente ya había trabajado por proyectos y es algo que está incluida en mi práctica docente. En cuanto a la formación en ABP tengo cursos realizados tanto presenciales como a través del aula virtual de la Junta de Andalucía y no creo que mis necesidades de formación con respecto a este tema necesiten ampliarse puesto que ustedes no me han enseñado nada que no supiese.</w:t>
      </w:r>
    </w:p>
    <w:p w:rsidR="0095404A" w:rsidRPr="0095404A" w:rsidRDefault="0095404A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¿Se han conseguido los objetivos propuestos?</w:t>
      </w:r>
      <w:r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Si, se han conseguido pero hemos necesitado más tiempo.</w:t>
      </w:r>
      <w:r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</w:t>
      </w:r>
    </w:p>
    <w:p w:rsidR="0095404A" w:rsidRPr="0095404A" w:rsidRDefault="0095404A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¿Los recursos han sido suficientes y han estado disponibles?</w:t>
      </w:r>
      <w:r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</w:t>
      </w:r>
      <w:r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Si, han sido suficientes y han estado  disponibles para todo el mundo, tanto docentes como discentes.</w:t>
      </w:r>
    </w:p>
    <w:p w:rsidR="0095404A" w:rsidRPr="0095404A" w:rsidRDefault="0095404A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¿Se ha revisado continuamente la programación previa en función de las dudas, actividades o intereses que iba</w:t>
      </w: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n planteando los niños y niñas?</w:t>
      </w:r>
      <w:r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Si, todo trabajo tiene que ser fruto de una reflexión.</w:t>
      </w:r>
    </w:p>
    <w:p w:rsidR="0095404A" w:rsidRPr="0095404A" w:rsidRDefault="0095404A" w:rsidP="002A2946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04A">
        <w:rPr>
          <w:rFonts w:ascii="Times New Roman" w:hAnsi="Times New Roman" w:cs="Times New Roman"/>
          <w:b/>
          <w:color w:val="001323"/>
          <w:sz w:val="28"/>
          <w:szCs w:val="28"/>
          <w:shd w:val="clear" w:color="auto" w:fill="FFFFFF"/>
        </w:rPr>
        <w:t xml:space="preserve">2. Análisis del proyecto: </w:t>
      </w:r>
    </w:p>
    <w:p w:rsidR="0095404A" w:rsidRPr="0095404A" w:rsidRDefault="0095404A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¿Se han realizad</w:t>
      </w: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o todas las fases del proyecto?</w:t>
      </w:r>
      <w:r w:rsidRPr="0095404A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Este proyecto aún no está concluido pero por el momento se están cumpliendo con las fases propuestas.</w:t>
      </w:r>
    </w:p>
    <w:p w:rsidR="0095404A" w:rsidRPr="002A2946" w:rsidRDefault="0095404A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¿Se han realizado las actividades previstas?</w:t>
      </w:r>
      <w:r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</w:t>
      </w:r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Si, no solo las  previstas sino las que van surgiendo fruto de nuestra investigación.</w:t>
      </w:r>
    </w:p>
    <w:p w:rsidR="002A2946" w:rsidRPr="002A2946" w:rsidRDefault="0095404A" w:rsidP="002A29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¿Se ha alcanzado el producto final esperado o realizado la actividad de cierre del proyecto?</w:t>
      </w:r>
      <w:r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 </w:t>
      </w:r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Si, el motivo que originó el proyecto fue su miedo a las abejas. Ahora cuando las  ve no tiene miedo.</w:t>
      </w:r>
    </w:p>
    <w:p w:rsidR="0095404A" w:rsidRPr="002A2946" w:rsidRDefault="0095404A" w:rsidP="002A2946">
      <w:pPr>
        <w:pStyle w:val="Prrafodelista"/>
        <w:jc w:val="both"/>
        <w:rPr>
          <w:rFonts w:ascii="Times New Roman" w:hAnsi="Times New Roman" w:cs="Times New Roman"/>
          <w:b/>
          <w:color w:val="001323"/>
          <w:sz w:val="28"/>
          <w:szCs w:val="28"/>
          <w:shd w:val="clear" w:color="auto" w:fill="FFFFFF"/>
        </w:rPr>
      </w:pPr>
      <w:r w:rsidRPr="002A2946">
        <w:rPr>
          <w:rFonts w:ascii="Times New Roman" w:hAnsi="Times New Roman" w:cs="Times New Roman"/>
          <w:b/>
          <w:color w:val="001323"/>
          <w:sz w:val="28"/>
          <w:szCs w:val="28"/>
          <w:shd w:val="clear" w:color="auto" w:fill="FFFFFF"/>
        </w:rPr>
        <w:t xml:space="preserve">3. Análisis del impacto y la satisfacción de los participantes: </w:t>
      </w:r>
    </w:p>
    <w:p w:rsidR="0095404A" w:rsidRPr="002A2946" w:rsidRDefault="0095404A" w:rsidP="002A29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¿Se observa algún cambio en nuestro alumnado entre el inicio y el final del proyecto?</w:t>
      </w:r>
      <w:r w:rsid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 xml:space="preserve"> </w:t>
      </w:r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Si, ahora no siente miedo ante los insectos. </w:t>
      </w:r>
    </w:p>
    <w:p w:rsidR="0095404A" w:rsidRPr="002A2946" w:rsidRDefault="0095404A" w:rsidP="002A29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 xml:space="preserve"> ¿Está nuestro alumnado satisfecho, motivado o contento? </w:t>
      </w:r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Durante este tiempo todas las actividades que se han llevado a cabo giraban en torno a las abejas y mi alumna se encuentra muy motivada y orgullosa de su trabajo.</w:t>
      </w:r>
    </w:p>
    <w:p w:rsidR="0095404A" w:rsidRPr="002A2946" w:rsidRDefault="0095404A" w:rsidP="002A29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 xml:space="preserve">¿Y las familias? </w:t>
      </w:r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La familia se muestra interesada por el trabajo de su hija y cuando viene l centro entran con  ella para ver la evolución del proyecto.</w:t>
      </w:r>
    </w:p>
    <w:p w:rsidR="0095404A" w:rsidRPr="002A2946" w:rsidRDefault="0095404A" w:rsidP="002A29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lastRenderedPageBreak/>
        <w:t>¿Se han unido a esta iniciativa?</w:t>
      </w:r>
      <w:r w:rsid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 xml:space="preserve"> </w:t>
      </w:r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La familia es de origen árabe y se encuentra muy limitada por el idioma, pero a pesar de ello colaboran como mejor pueden.</w:t>
      </w:r>
    </w:p>
    <w:p w:rsidR="0095404A" w:rsidRPr="002A2946" w:rsidRDefault="0095404A" w:rsidP="002A294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 xml:space="preserve"> ¿Os han dado un </w:t>
      </w:r>
      <w:proofErr w:type="spellStart"/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>feedback</w:t>
      </w:r>
      <w:proofErr w:type="spellEnd"/>
      <w:r w:rsidRPr="002A2946">
        <w:rPr>
          <w:rFonts w:ascii="Times New Roman" w:hAnsi="Times New Roman" w:cs="Times New Roman"/>
          <w:b/>
          <w:color w:val="001323"/>
          <w:sz w:val="24"/>
          <w:szCs w:val="24"/>
          <w:shd w:val="clear" w:color="auto" w:fill="FFFFFF"/>
        </w:rPr>
        <w:t xml:space="preserve"> de esta forma de trabajo? </w:t>
      </w:r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 xml:space="preserve">El trabajo por proyectos </w:t>
      </w:r>
      <w:bookmarkStart w:id="0" w:name="_GoBack"/>
      <w:bookmarkEnd w:id="0"/>
      <w:r w:rsidR="002A2946" w:rsidRPr="002A2946">
        <w:rPr>
          <w:rFonts w:ascii="Times New Roman" w:hAnsi="Times New Roman" w:cs="Times New Roman"/>
          <w:color w:val="001323"/>
          <w:sz w:val="24"/>
          <w:szCs w:val="24"/>
          <w:shd w:val="clear" w:color="auto" w:fill="FFFFFF"/>
        </w:rPr>
        <w:t>es siempre muy satisfactorio.</w:t>
      </w:r>
    </w:p>
    <w:p w:rsidR="002A2946" w:rsidRDefault="002A2946" w:rsidP="0095404A">
      <w:pPr>
        <w:tabs>
          <w:tab w:val="left" w:pos="10230"/>
        </w:tabs>
        <w:jc w:val="both"/>
        <w:rPr>
          <w:rFonts w:ascii="Times New Roman" w:hAnsi="Times New Roman" w:cs="Times New Roman"/>
          <w:color w:val="984806" w:themeColor="accent6" w:themeShade="80"/>
        </w:rPr>
      </w:pPr>
    </w:p>
    <w:p w:rsidR="0095404A" w:rsidRPr="00922AE8" w:rsidRDefault="0095404A" w:rsidP="0095404A">
      <w:pPr>
        <w:tabs>
          <w:tab w:val="left" w:pos="10230"/>
        </w:tabs>
        <w:jc w:val="both"/>
        <w:rPr>
          <w:rFonts w:ascii="Times New Roman" w:hAnsi="Times New Roman" w:cs="Times New Roman"/>
          <w:color w:val="984806" w:themeColor="accent6" w:themeShade="80"/>
        </w:rPr>
      </w:pPr>
      <w:r w:rsidRPr="00922AE8">
        <w:rPr>
          <w:rFonts w:ascii="Times New Roman" w:hAnsi="Times New Roman" w:cs="Times New Roman"/>
          <w:color w:val="984806" w:themeColor="accent6" w:themeShade="80"/>
        </w:rPr>
        <w:t>ESTRATEGIAS DE EVALUACIÓN Y MECANISMOS DE RECOGIDA DE DATOS</w:t>
      </w:r>
    </w:p>
    <w:p w:rsidR="0095404A" w:rsidRPr="00972168" w:rsidRDefault="0095404A" w:rsidP="0095404A">
      <w:pPr>
        <w:tabs>
          <w:tab w:val="left" w:pos="10230"/>
        </w:tabs>
        <w:jc w:val="both"/>
        <w:rPr>
          <w:rFonts w:ascii="Times New Roman" w:hAnsi="Times New Roman" w:cs="Times New Roman"/>
          <w:color w:val="984806" w:themeColor="accent6" w:themeShade="80"/>
        </w:rPr>
      </w:pPr>
      <w:r>
        <w:rPr>
          <w:rFonts w:ascii="Times New Roman" w:hAnsi="Times New Roman" w:cs="Times New Roman"/>
          <w:color w:val="984806" w:themeColor="accent6" w:themeShade="80"/>
        </w:rPr>
        <w:t>PROYECTO</w:t>
      </w:r>
      <w:r>
        <w:rPr>
          <w:rFonts w:ascii="Times New Roman" w:hAnsi="Times New Roman" w:cs="Times New Roman"/>
          <w:color w:val="984806" w:themeColor="accent6" w:themeShade="80"/>
        </w:rPr>
        <w:tab/>
      </w:r>
    </w:p>
    <w:p w:rsidR="0095404A" w:rsidRDefault="0095404A" w:rsidP="0095404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112"/>
        <w:gridCol w:w="3277"/>
        <w:gridCol w:w="3079"/>
      </w:tblGrid>
      <w:tr w:rsidR="0095404A" w:rsidRPr="002A2946" w:rsidTr="006F1156">
        <w:tc>
          <w:tcPr>
            <w:tcW w:w="2112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jc w:val="center"/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¿EN QUÉ MOMENTO EVALUO?</w:t>
            </w:r>
          </w:p>
        </w:tc>
        <w:tc>
          <w:tcPr>
            <w:tcW w:w="3277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jc w:val="center"/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¿QUÉ EVALUO?</w:t>
            </w:r>
          </w:p>
        </w:tc>
        <w:tc>
          <w:tcPr>
            <w:tcW w:w="307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jc w:val="center"/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¿CÓMO EVALUO?: INSTRUMENTOS</w:t>
            </w:r>
          </w:p>
        </w:tc>
      </w:tr>
      <w:tr w:rsidR="0095404A" w:rsidRPr="002A2946" w:rsidTr="006F1156">
        <w:tc>
          <w:tcPr>
            <w:tcW w:w="2112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EVALUACIÓN INICIAL: Al inicio del proyecto</w:t>
            </w:r>
          </w:p>
        </w:tc>
        <w:tc>
          <w:tcPr>
            <w:tcW w:w="3277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Los conocimientos previos.</w:t>
            </w:r>
          </w:p>
        </w:tc>
        <w:tc>
          <w:tcPr>
            <w:tcW w:w="307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A través de la OBSERVACIÓN DIRECTA (sin guía), ENTREVISTAS, CUESTINARIOS y del DIARIO DE AULA.</w:t>
            </w:r>
          </w:p>
        </w:tc>
      </w:tr>
      <w:tr w:rsidR="0095404A" w:rsidRPr="002A2946" w:rsidTr="006F1156">
        <w:tc>
          <w:tcPr>
            <w:tcW w:w="2112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EVALUACIÓN PROCESUAL: A lo largo del proyecto.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  <w:u w:val="single"/>
              </w:rPr>
            </w:pPr>
            <w:r w:rsidRPr="002A2946">
              <w:rPr>
                <w:sz w:val="24"/>
                <w:szCs w:val="24"/>
                <w:u w:val="single"/>
              </w:rPr>
              <w:t>DE LA ALUMNA: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En qué grado o medida se están consiguiendo los objetivos y los contenidos propuestos (conceptuales, procedimentales y actitudinales), en torno a los 3 ámbitos de experiencia:</w:t>
            </w:r>
          </w:p>
          <w:p w:rsidR="0095404A" w:rsidRPr="002A2946" w:rsidRDefault="0095404A" w:rsidP="009540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Identidad y autonomía personal</w:t>
            </w:r>
          </w:p>
          <w:p w:rsidR="0095404A" w:rsidRPr="002A2946" w:rsidRDefault="0095404A" w:rsidP="009540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Medio físico y social</w:t>
            </w:r>
          </w:p>
          <w:p w:rsidR="0095404A" w:rsidRPr="002A2946" w:rsidRDefault="0095404A" w:rsidP="009540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Comunicación y representación</w:t>
            </w:r>
          </w:p>
          <w:p w:rsidR="0095404A" w:rsidRPr="002A2946" w:rsidRDefault="0095404A" w:rsidP="006F1156">
            <w:pPr>
              <w:ind w:left="360"/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ind w:left="360"/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  <w:u w:val="single"/>
              </w:rPr>
            </w:pPr>
            <w:r w:rsidRPr="002A2946">
              <w:rPr>
                <w:sz w:val="24"/>
                <w:szCs w:val="24"/>
                <w:u w:val="single"/>
              </w:rPr>
              <w:t>DEL PROYECTO: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Si el proyecto está siendo motivante, si las actividades propuestas son viables, si favorece el trabajo en equipo, etc….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  <w:u w:val="single"/>
              </w:rPr>
            </w:pPr>
            <w:r w:rsidRPr="002A2946">
              <w:rPr>
                <w:sz w:val="24"/>
                <w:szCs w:val="24"/>
                <w:u w:val="single"/>
              </w:rPr>
              <w:t>DE MI PROPIA PRÁCTICA DOCENTE:</w:t>
            </w:r>
          </w:p>
          <w:p w:rsidR="0095404A" w:rsidRPr="002A2946" w:rsidRDefault="0095404A" w:rsidP="009540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Si están siendo adecuados los objetivos y contenidos.</w:t>
            </w:r>
          </w:p>
          <w:p w:rsidR="0095404A" w:rsidRPr="002A2946" w:rsidRDefault="0095404A" w:rsidP="009540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Si la metodología es la </w:t>
            </w:r>
            <w:r w:rsidRPr="002A2946">
              <w:rPr>
                <w:sz w:val="24"/>
                <w:szCs w:val="24"/>
              </w:rPr>
              <w:lastRenderedPageBreak/>
              <w:t>apropiada</w:t>
            </w:r>
          </w:p>
          <w:p w:rsidR="0095404A" w:rsidRPr="002A2946" w:rsidRDefault="0095404A" w:rsidP="009540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Si organizo bien espacios y tiempos.</w:t>
            </w:r>
          </w:p>
          <w:p w:rsidR="0095404A" w:rsidRPr="002A2946" w:rsidRDefault="0095404A" w:rsidP="009540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Si los recursos son suficientes</w:t>
            </w:r>
          </w:p>
        </w:tc>
        <w:tc>
          <w:tcPr>
            <w:tcW w:w="307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lastRenderedPageBreak/>
              <w:t>OBSERVACIÓN DIRECTA GUIADA.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DIARIO DE CLASE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LISTAS DE CONTROL ( De comportamiento y de algunas actividades o tareas)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AUTOEVALUACIÓN.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COEVALUACIÓN.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HETEROEVALUACIÓN.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DIARIO DE CLASE.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HETEROEVALUACIÓN.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   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 AUTOEVALUACIÓN.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2112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lastRenderedPageBreak/>
              <w:t>EVALUACIÓN FINAL: Al finalizar el proyecto</w:t>
            </w:r>
          </w:p>
        </w:tc>
        <w:tc>
          <w:tcPr>
            <w:tcW w:w="3277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EVALUACIÓN DEL PRODUCTO FINAL de los alumnos.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EVALUACIÓN FINAL  DEL PROYECTO.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EVALUACIÓN  DE LA PRÁCTICA DOCENTE.</w:t>
            </w:r>
          </w:p>
        </w:tc>
        <w:tc>
          <w:tcPr>
            <w:tcW w:w="307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RÚBRICA.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AUTOEVALUACIÓN FINAL.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JUEGOS, CONCURSOS, ADIVINANZAS.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DIARIO DE CLASE.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HETEROEVALUACIÓN.</w:t>
            </w: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AUTOEVALUACIÓN.</w:t>
            </w:r>
          </w:p>
        </w:tc>
      </w:tr>
    </w:tbl>
    <w:p w:rsidR="0095404A" w:rsidRDefault="0095404A" w:rsidP="0095404A">
      <w:pPr>
        <w:rPr>
          <w:rFonts w:ascii="Times New Roman" w:hAnsi="Times New Roman" w:cs="Times New Roman"/>
        </w:rPr>
      </w:pPr>
    </w:p>
    <w:p w:rsidR="0095404A" w:rsidRPr="00972168" w:rsidRDefault="0095404A" w:rsidP="0095404A">
      <w:pPr>
        <w:rPr>
          <w:rFonts w:ascii="Times New Roman" w:hAnsi="Times New Roman" w:cs="Times New Roman"/>
        </w:rPr>
      </w:pPr>
    </w:p>
    <w:tbl>
      <w:tblPr>
        <w:tblStyle w:val="Tablaconcuadrcula"/>
        <w:tblW w:w="7815" w:type="dxa"/>
        <w:tblInd w:w="283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6789"/>
        <w:gridCol w:w="299"/>
        <w:gridCol w:w="350"/>
        <w:gridCol w:w="377"/>
      </w:tblGrid>
      <w:tr w:rsidR="0095404A" w:rsidRPr="002A2946" w:rsidTr="006F1156">
        <w:trPr>
          <w:trHeight w:val="290"/>
        </w:trPr>
        <w:tc>
          <w:tcPr>
            <w:tcW w:w="6838" w:type="dxa"/>
          </w:tcPr>
          <w:p w:rsidR="0095404A" w:rsidRPr="002A2946" w:rsidRDefault="0095404A" w:rsidP="006F1156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ab/>
              <w:t>PROGRAMA ESPECÍFICO</w:t>
            </w:r>
          </w:p>
        </w:tc>
        <w:tc>
          <w:tcPr>
            <w:tcW w:w="299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I</w:t>
            </w:r>
          </w:p>
        </w:tc>
        <w:tc>
          <w:tcPr>
            <w:tcW w:w="32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P</w:t>
            </w:r>
          </w:p>
        </w:tc>
        <w:tc>
          <w:tcPr>
            <w:tcW w:w="350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C</w:t>
            </w: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Clasifica objetos de acuerdo a un criterio dado: color, forma, grosor...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Encuentra relaciones de igualdad entre dos o mas objetos o figuras.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Soluciona </w:t>
            </w:r>
            <w:proofErr w:type="spellStart"/>
            <w:r w:rsidRPr="002A2946">
              <w:rPr>
                <w:sz w:val="24"/>
                <w:szCs w:val="24"/>
              </w:rPr>
              <w:t>puzzles</w:t>
            </w:r>
            <w:proofErr w:type="spellEnd"/>
            <w:r w:rsidRPr="002A2946">
              <w:rPr>
                <w:sz w:val="24"/>
                <w:szCs w:val="24"/>
              </w:rPr>
              <w:t xml:space="preserve"> y otras construcciones.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Suma mediante objetos dibujos y signos.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Suma dígitos cuyo resultado no sobrepase la decena y resolver problemas de este nivel.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412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Discrimina: </w:t>
            </w:r>
            <w:proofErr w:type="spellStart"/>
            <w:r w:rsidRPr="002A2946">
              <w:rPr>
                <w:sz w:val="24"/>
                <w:szCs w:val="24"/>
              </w:rPr>
              <w:t>nadie,ninguno</w:t>
            </w:r>
            <w:proofErr w:type="spellEnd"/>
            <w:r w:rsidRPr="002A2946">
              <w:rPr>
                <w:sz w:val="24"/>
                <w:szCs w:val="24"/>
              </w:rPr>
              <w:t>-uno-pocos-(</w:t>
            </w:r>
            <w:proofErr w:type="spellStart"/>
            <w:r w:rsidRPr="002A2946">
              <w:rPr>
                <w:sz w:val="24"/>
                <w:szCs w:val="24"/>
              </w:rPr>
              <w:t>algunos,varios</w:t>
            </w:r>
            <w:proofErr w:type="spellEnd"/>
            <w:r w:rsidRPr="002A2946">
              <w:rPr>
                <w:sz w:val="24"/>
                <w:szCs w:val="24"/>
              </w:rPr>
              <w:t>)muchos-todos-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los números digitales.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Asocia los números digitales a las cantidades.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 xml:space="preserve">Dice las cosas que hace durante el </w:t>
            </w:r>
            <w:proofErr w:type="spellStart"/>
            <w:r w:rsidRPr="002A2946">
              <w:rPr>
                <w:sz w:val="24"/>
                <w:szCs w:val="24"/>
              </w:rPr>
              <w:t>dia</w:t>
            </w:r>
            <w:proofErr w:type="spellEnd"/>
            <w:r w:rsidRPr="002A2946">
              <w:rPr>
                <w:sz w:val="24"/>
                <w:szCs w:val="24"/>
              </w:rPr>
              <w:t>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Repite frases.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90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Repite números referidos a realidades.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 xml:space="preserve"> Repite dígitos en el mismo orden.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 xml:space="preserve"> Repite dígitos en el orden inverso.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Repite números.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Repite palabras.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Repite silabas.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 xml:space="preserve"> Repite canciones.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Recuerda figuras vistas en un grabado.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Recuerda itinerarios.</w:t>
            </w:r>
          </w:p>
        </w:tc>
        <w:tc>
          <w:tcPr>
            <w:tcW w:w="299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DE9D9" w:themeFill="accent6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Reconoce objetos por su nombre: reales, dibujo.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Lee mediante la interpretación de dibujos y signos.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las vocales.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color w:val="000000"/>
                <w:sz w:val="24"/>
                <w:szCs w:val="24"/>
                <w:lang w:eastAsia="es-ES_tradnl"/>
              </w:rPr>
            </w:pPr>
            <w:r w:rsidRPr="002A2946">
              <w:rPr>
                <w:color w:val="000000"/>
                <w:sz w:val="24"/>
                <w:szCs w:val="24"/>
                <w:lang w:eastAsia="es-ES_tradnl"/>
              </w:rPr>
              <w:t>Discrimina las consonantes.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Emplea frases en su lenguaje.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lastRenderedPageBreak/>
              <w:t>Escribe las vocales.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Escribe palabras con sílabas directas.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Coordina los movimientos óculo-manuales.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Une puntos previamente dispuestos (graduando tamaños, formas y distancias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31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Traza líneas.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y clasifica objetos por su forma.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colores fundamentales.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sonidos producidos por animales.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fonemas.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distintos sabores.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formas geométricas.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Discrimina: arriba-abajo (encima-debajo).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Discrimina: dentro-fuera, meter-sacar, cerrar-abrir.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 figuras geométricas de una dimensión.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Discrimina: el concepto de semana.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Discrimina: el concepto de mes y año.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Discrimina: el concepto de estaciones del año.</w:t>
            </w:r>
          </w:p>
        </w:tc>
        <w:tc>
          <w:tcPr>
            <w:tcW w:w="299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CCC0D9" w:themeFill="accent4" w:themeFillTint="66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Supera los miedos ante situaciones normales de la vida.</w:t>
            </w:r>
          </w:p>
        </w:tc>
        <w:tc>
          <w:tcPr>
            <w:tcW w:w="299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Supera las reacciones de irritabilidad ante situaciones de frustración normal.</w:t>
            </w:r>
          </w:p>
        </w:tc>
        <w:tc>
          <w:tcPr>
            <w:tcW w:w="299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Mantiene una actitud emocional regular.</w:t>
            </w:r>
          </w:p>
        </w:tc>
        <w:tc>
          <w:tcPr>
            <w:tcW w:w="299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276"/>
        </w:trPr>
        <w:tc>
          <w:tcPr>
            <w:tcW w:w="683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Participa activamente en las actividades en el grupo social.</w:t>
            </w:r>
          </w:p>
        </w:tc>
        <w:tc>
          <w:tcPr>
            <w:tcW w:w="299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2DBDB" w:themeFill="accent2" w:themeFillTint="33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</w:tbl>
    <w:p w:rsidR="0095404A" w:rsidRPr="00972168" w:rsidRDefault="0095404A" w:rsidP="0095404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81"/>
        <w:gridCol w:w="713"/>
        <w:gridCol w:w="619"/>
        <w:gridCol w:w="707"/>
      </w:tblGrid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b/>
                <w:sz w:val="24"/>
                <w:szCs w:val="24"/>
              </w:rPr>
            </w:pPr>
            <w:r w:rsidRPr="002A2946">
              <w:rPr>
                <w:b/>
                <w:sz w:val="24"/>
                <w:szCs w:val="24"/>
                <w:highlight w:val="yellow"/>
              </w:rPr>
              <w:t>I.CONOCIMIENTO DE SÍ MISMO Y AUTONOMÍA PERSONAL.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P</w:t>
            </w: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C</w:t>
            </w:r>
          </w:p>
        </w:tc>
      </w:tr>
      <w:tr w:rsidR="0095404A" w:rsidRPr="002A2946" w:rsidTr="006F1156">
        <w:trPr>
          <w:trHeight w:val="361"/>
        </w:trPr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Identifica sentimientos, emociones y necesidades.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Controla sus emociones.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Participa de forma activa en distintos tipos de juego.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Muestra habilidades motoras coordinadas.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Respeta las normas de juego.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Disfruta realizando las actividades habituales del aula.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Manifiesta constancia en la realización del trabajo.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Presta atención cuando hace una actividad.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Disfruta con el trabajo bien hecho.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  <w:r w:rsidRPr="002A2946">
              <w:rPr>
                <w:sz w:val="24"/>
                <w:szCs w:val="24"/>
              </w:rPr>
              <w:t>Tiene interés por mantener un aspecto limpio y aseado.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b/>
                <w:sz w:val="24"/>
                <w:szCs w:val="24"/>
              </w:rPr>
            </w:pPr>
            <w:r w:rsidRPr="002A2946">
              <w:rPr>
                <w:b/>
                <w:sz w:val="24"/>
                <w:szCs w:val="24"/>
                <w:highlight w:val="green"/>
              </w:rPr>
              <w:t>II.CONOCIMIENTO DEL ENTORNO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Utiliza sus dedos para contar y resolver problemas.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Usa los juegos de mesa utilizando sus reglas establecidas.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Asocia los números cardinales con su cantidad.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332"/>
        </w:trPr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Juega con la serie numérica (de forma oral, con su propio cuerpo, y con objetos).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Identifica e interpreta los días de la semana, meses del año y acontecimientos importantes en el calendario.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Reconoce y discrimina en el entorno las formas geométricas planas y tridimensionales.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Conoce y nombra elementos de la naturaleza vivos e inertes.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lastRenderedPageBreak/>
              <w:t>Disfruta con las actividades de la naturaleza al aire libre.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Cuida animales y plantas para aprender sobre ellos (sus características como objeto de estudio).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Acepta las normas establecidas por todos y las cumple.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b/>
                <w:bCs/>
                <w:sz w:val="24"/>
                <w:szCs w:val="24"/>
                <w:highlight w:val="cyan"/>
                <w:lang w:eastAsia="es-ES_tradnl"/>
              </w:rPr>
            </w:pPr>
            <w:r w:rsidRPr="002A2946">
              <w:rPr>
                <w:b/>
                <w:bCs/>
                <w:sz w:val="24"/>
                <w:szCs w:val="24"/>
                <w:highlight w:val="cyan"/>
                <w:lang w:eastAsia="es-ES_tradnl"/>
              </w:rPr>
              <w:t>III. LENGUAJES: COMUNICACIÓN Y REPRESENTACIÓN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Muestra una actitud de escucha atenta hacia compañeros y adulto.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Distingue las distintas letras y fonemas que componen el código alfabético.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Emplea la escritura con intención comunicativa.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Utiliza la lectura como medio de comunicación, de información y disfrute.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Escribe el nombre de algunos compañeros y palabras significativas.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Asocia cada grafema con su fonema.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Juega a componer y descomponer palabras y frases.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Escucha y disfruta con los cuentos, poesías, adivinanzas, retahílas y trabalenguas sencillos como fuente de aprendizaje y disfrute.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Memoriza poemas, refranes y adivinanzas.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Relata lo que observa en una imagen o vídeo.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Utiliza los medios audiovisuales y tecnológicos del entorno escolar como medio de disfrute y creación.</w:t>
            </w:r>
          </w:p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Enciende y apaga el ordenador de forma correcta.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rPr>
          <w:trHeight w:val="332"/>
        </w:trPr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Maneja programas educativos para aplicar conocimientos adquiridos.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Aplica diferentes técnicas plásticas básicas en sus producciones.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Discrimina entre sonidos graves/agudos, lentos/rápidos.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Disfruta con las audiciones musicales.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  <w:tr w:rsidR="0095404A" w:rsidRPr="002A2946" w:rsidTr="006F1156">
        <w:tc>
          <w:tcPr>
            <w:tcW w:w="8075" w:type="dxa"/>
          </w:tcPr>
          <w:p w:rsidR="0095404A" w:rsidRPr="002A2946" w:rsidRDefault="0095404A" w:rsidP="006F1156">
            <w:pPr>
              <w:rPr>
                <w:sz w:val="24"/>
                <w:szCs w:val="24"/>
                <w:lang w:eastAsia="es-ES_tradnl"/>
              </w:rPr>
            </w:pPr>
            <w:r w:rsidRPr="002A2946">
              <w:rPr>
                <w:sz w:val="24"/>
                <w:szCs w:val="24"/>
                <w:lang w:eastAsia="es-ES_tradnl"/>
              </w:rPr>
              <w:t>Expresa sus propios sentimientos a través del gesto y el movimiento.</w:t>
            </w:r>
          </w:p>
        </w:tc>
        <w:tc>
          <w:tcPr>
            <w:tcW w:w="851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04A" w:rsidRPr="002A2946" w:rsidRDefault="0095404A" w:rsidP="006F1156">
            <w:pPr>
              <w:rPr>
                <w:sz w:val="24"/>
                <w:szCs w:val="24"/>
              </w:rPr>
            </w:pPr>
          </w:p>
        </w:tc>
      </w:tr>
    </w:tbl>
    <w:p w:rsidR="00245612" w:rsidRPr="00D44C76" w:rsidRDefault="00245612" w:rsidP="00245612">
      <w:pPr>
        <w:jc w:val="both"/>
      </w:pPr>
    </w:p>
    <w:p w:rsidR="00D44C76" w:rsidRPr="004548DF" w:rsidRDefault="00D44C76" w:rsidP="00D44C76">
      <w:pPr>
        <w:pStyle w:val="Prrafodelista"/>
      </w:pPr>
    </w:p>
    <w:sectPr w:rsidR="00D44C76" w:rsidRPr="004548DF" w:rsidSect="00895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953"/>
    <w:multiLevelType w:val="hybridMultilevel"/>
    <w:tmpl w:val="0C08D2AE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C14544D"/>
    <w:multiLevelType w:val="hybridMultilevel"/>
    <w:tmpl w:val="90E2B1C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6314"/>
    <w:multiLevelType w:val="hybridMultilevel"/>
    <w:tmpl w:val="A5F092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664A"/>
    <w:multiLevelType w:val="hybridMultilevel"/>
    <w:tmpl w:val="F8E04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8DF"/>
    <w:rsid w:val="00245612"/>
    <w:rsid w:val="002A2946"/>
    <w:rsid w:val="0039003B"/>
    <w:rsid w:val="004548DF"/>
    <w:rsid w:val="0045659A"/>
    <w:rsid w:val="007B5B50"/>
    <w:rsid w:val="007C7421"/>
    <w:rsid w:val="0089516E"/>
    <w:rsid w:val="0095404A"/>
    <w:rsid w:val="00BA199D"/>
    <w:rsid w:val="00D07850"/>
    <w:rsid w:val="00D4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D513"/>
  <w15:docId w15:val="{94FECF96-45EC-9748-96DA-ECD626D3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8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 de Microsoft Office</cp:lastModifiedBy>
  <cp:revision>2</cp:revision>
  <dcterms:created xsi:type="dcterms:W3CDTF">2018-04-23T14:47:00Z</dcterms:created>
  <dcterms:modified xsi:type="dcterms:W3CDTF">2018-04-23T17:41:00Z</dcterms:modified>
</cp:coreProperties>
</file>