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21C" w:rsidRDefault="00C3021C"/>
    <w:p w:rsidR="0029700F" w:rsidRDefault="0029700F">
      <w:pPr>
        <w:rPr>
          <w:b/>
        </w:rPr>
      </w:pPr>
      <w:r>
        <w:rPr>
          <w:b/>
        </w:rPr>
        <w:t>TÍTULO DE LA UNIDAD DIDÁCTICA</w:t>
      </w:r>
      <w:r w:rsidR="00935782">
        <w:rPr>
          <w:b/>
        </w:rPr>
        <w:t xml:space="preserve"> NÚMERO 10</w:t>
      </w:r>
      <w:r>
        <w:rPr>
          <w:b/>
        </w:rPr>
        <w:t xml:space="preserve">: </w:t>
      </w:r>
      <w:r w:rsidRPr="004C0B73">
        <w:t>ÁREA DE INVERSIÓN EN LA EMPRESA</w:t>
      </w:r>
    </w:p>
    <w:p w:rsidR="0029700F" w:rsidRDefault="0029700F">
      <w:pPr>
        <w:rPr>
          <w:b/>
        </w:rPr>
      </w:pPr>
      <w:r>
        <w:rPr>
          <w:b/>
        </w:rPr>
        <w:t xml:space="preserve">MATERIA: </w:t>
      </w:r>
      <w:r w:rsidRPr="004C0B73">
        <w:t>ECONOMÍA DE LA EMPRESA</w:t>
      </w:r>
      <w:r>
        <w:rPr>
          <w:b/>
        </w:rPr>
        <w:t xml:space="preserve">    CURSO: </w:t>
      </w:r>
      <w:r w:rsidRPr="004C0B73">
        <w:t>2º BACHILLERATO</w:t>
      </w:r>
    </w:p>
    <w:p w:rsidR="00BE046B" w:rsidRPr="004C0B73" w:rsidRDefault="00BE046B" w:rsidP="00BE046B">
      <w:r>
        <w:rPr>
          <w:b/>
        </w:rPr>
        <w:t xml:space="preserve">JUSTIFICACIÓN DE LA UNIDAD: </w:t>
      </w:r>
      <w:r w:rsidRPr="004C0B73">
        <w:t>Es de vital importancia que el alumnado entienda y utilice los distintos instrumentos de análisis de inversiones de los que disponen las empresas, ya que a esta se le presentan diversas opciones de inversión y no todas son rentables. Del mismo modo también tiene cierta relación con el aspecto personal, debido a que en nuestra vida también nos someteremos o se nos presentarán diversas opciones de inversión</w:t>
      </w:r>
      <w:r w:rsidR="004C0B73">
        <w:t>.</w:t>
      </w:r>
    </w:p>
    <w:p w:rsidR="00BE046B" w:rsidRDefault="00BE046B" w:rsidP="00BE046B">
      <w:r>
        <w:rPr>
          <w:b/>
        </w:rPr>
        <w:t xml:space="preserve">RELACIÓN CON OTRAS UNIDADES: </w:t>
      </w:r>
      <w:r w:rsidRPr="004C0B73">
        <w:t>Íntimamente relacionada con la unidad anterior: “Área de financiación en la empresa”. Inversión y financiación son dos caras de la misma moneda, para poder acometer diversos proyectos de inversión es necesarios contar con los fondos o recursos necesarios, y estos no son gratuitos, sino que tienen un coste asociado.</w:t>
      </w:r>
      <w:r w:rsidR="0085173A">
        <w:t xml:space="preserve"> De hecho esta unidad es evaluada mediante un control, entre otros instrumentos de evaluación, junto con la unidad anterior</w:t>
      </w:r>
    </w:p>
    <w:p w:rsidR="00935782" w:rsidRDefault="00935782" w:rsidP="00BE046B">
      <w:pPr>
        <w:rPr>
          <w:b/>
        </w:rPr>
      </w:pPr>
      <w:r>
        <w:rPr>
          <w:b/>
        </w:rPr>
        <w:t xml:space="preserve">TEMPORALIZACIÓN: </w:t>
      </w:r>
      <w:r w:rsidRPr="00935782">
        <w:t>9 sesiones</w:t>
      </w:r>
    </w:p>
    <w:tbl>
      <w:tblPr>
        <w:tblStyle w:val="Tablaconcuadrcula"/>
        <w:tblpPr w:leftFromText="141" w:rightFromText="141" w:vertAnchor="page" w:horzAnchor="margin" w:tblpY="5896"/>
        <w:tblW w:w="5000" w:type="pct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E046B" w:rsidTr="00BE046B">
        <w:tc>
          <w:tcPr>
            <w:tcW w:w="1250" w:type="pct"/>
            <w:shd w:val="clear" w:color="auto" w:fill="5B9BD5" w:themeFill="accent1"/>
          </w:tcPr>
          <w:p w:rsidR="00BE046B" w:rsidRPr="00DB71A9" w:rsidRDefault="00BE046B" w:rsidP="00BE046B">
            <w:pPr>
              <w:rPr>
                <w:b/>
              </w:rPr>
            </w:pPr>
            <w:r w:rsidRPr="00DB71A9">
              <w:rPr>
                <w:b/>
              </w:rPr>
              <w:t>Criterios de evaluación y competencias clave</w:t>
            </w:r>
          </w:p>
        </w:tc>
        <w:tc>
          <w:tcPr>
            <w:tcW w:w="1250" w:type="pct"/>
            <w:shd w:val="clear" w:color="auto" w:fill="5B9BD5" w:themeFill="accent1"/>
          </w:tcPr>
          <w:p w:rsidR="00BE046B" w:rsidRPr="00DB71A9" w:rsidRDefault="00BE046B" w:rsidP="00BE046B">
            <w:pPr>
              <w:rPr>
                <w:b/>
              </w:rPr>
            </w:pPr>
            <w:r w:rsidRPr="00DB71A9">
              <w:rPr>
                <w:b/>
              </w:rPr>
              <w:t>Estándares de aprendizaje evaluables</w:t>
            </w:r>
          </w:p>
        </w:tc>
        <w:tc>
          <w:tcPr>
            <w:tcW w:w="1250" w:type="pct"/>
            <w:shd w:val="clear" w:color="auto" w:fill="5B9BD5" w:themeFill="accent1"/>
          </w:tcPr>
          <w:p w:rsidR="00BE046B" w:rsidRPr="00DB71A9" w:rsidRDefault="00BE046B" w:rsidP="00BE046B">
            <w:pPr>
              <w:rPr>
                <w:b/>
              </w:rPr>
            </w:pPr>
            <w:r w:rsidRPr="00DB71A9">
              <w:rPr>
                <w:b/>
              </w:rPr>
              <w:t>Contenidos</w:t>
            </w:r>
          </w:p>
        </w:tc>
        <w:tc>
          <w:tcPr>
            <w:tcW w:w="1250" w:type="pct"/>
            <w:shd w:val="clear" w:color="auto" w:fill="5B9BD5" w:themeFill="accent1"/>
          </w:tcPr>
          <w:p w:rsidR="00BE046B" w:rsidRPr="00DB71A9" w:rsidRDefault="00BE046B" w:rsidP="00BE046B">
            <w:pPr>
              <w:rPr>
                <w:b/>
              </w:rPr>
            </w:pPr>
            <w:r w:rsidRPr="00DB71A9">
              <w:rPr>
                <w:b/>
              </w:rPr>
              <w:t>Objetivos</w:t>
            </w:r>
          </w:p>
        </w:tc>
      </w:tr>
      <w:tr w:rsidR="00BE046B" w:rsidTr="00BE046B">
        <w:tc>
          <w:tcPr>
            <w:tcW w:w="1250" w:type="pct"/>
          </w:tcPr>
          <w:p w:rsidR="00BE046B" w:rsidRDefault="00BE046B" w:rsidP="00BE046B">
            <w:r w:rsidRPr="002566EA">
              <w:t>11. Valorar distintos proyectos de inversión, justificando razonadamente la selección de la alternativa más ventajosa, y diferenciar las posibles fuentes de financiación en un determinado supuesto, razonando la elección más adecuada.</w:t>
            </w:r>
            <w:r>
              <w:t xml:space="preserve"> </w:t>
            </w:r>
            <w:r w:rsidRPr="002566EA">
              <w:t>CCL, CMCT, CSC, CAA, SIEP</w:t>
            </w:r>
          </w:p>
        </w:tc>
        <w:tc>
          <w:tcPr>
            <w:tcW w:w="1250" w:type="pct"/>
          </w:tcPr>
          <w:p w:rsidR="00BE046B" w:rsidRPr="00DB71A9" w:rsidRDefault="00BE046B" w:rsidP="00BE046B">
            <w:r w:rsidRPr="00DB71A9">
              <w:t xml:space="preserve">1.1. Conoce y enumera los métodos estáticos (plazo de recuperación) y dinámicos (criterio del valor actual neto) para seleccionar y valorar inversiones. </w:t>
            </w:r>
          </w:p>
          <w:p w:rsidR="00BE046B" w:rsidRPr="00DB71A9" w:rsidRDefault="00BE046B" w:rsidP="00BE046B">
            <w:r w:rsidRPr="00DB71A9">
              <w:t>1.7. Aplica los conocimientos tecnológicos al análisis y resolución de supuestos</w:t>
            </w:r>
          </w:p>
        </w:tc>
        <w:tc>
          <w:tcPr>
            <w:tcW w:w="1250" w:type="pct"/>
          </w:tcPr>
          <w:p w:rsidR="00BE046B" w:rsidRDefault="00E40F3B" w:rsidP="00BE046B">
            <w:r>
              <w:t>1.</w:t>
            </w:r>
            <w:r w:rsidRPr="0029700F">
              <w:t xml:space="preserve"> Los</w:t>
            </w:r>
            <w:r w:rsidR="00BE046B" w:rsidRPr="0029700F">
              <w:t xml:space="preserve"> criterios estáticos de selección de inversiones.</w:t>
            </w:r>
          </w:p>
          <w:p w:rsidR="00BE046B" w:rsidRDefault="00BE046B" w:rsidP="00BE046B"/>
          <w:p w:rsidR="00BE046B" w:rsidRDefault="00E40F3B" w:rsidP="00BE046B">
            <w:r>
              <w:t xml:space="preserve">2. </w:t>
            </w:r>
            <w:r w:rsidR="00BE046B" w:rsidRPr="004355D2">
              <w:t>Criterios dinámicos de selección de inversiones: El criterio del Valor Actual Neto (VAN) y el criterio de la tasa de Rentabilidad Interna (TIR)</w:t>
            </w:r>
          </w:p>
          <w:p w:rsidR="00BE046B" w:rsidRDefault="00BE046B" w:rsidP="00BE046B">
            <w:bookmarkStart w:id="0" w:name="_GoBack"/>
            <w:bookmarkEnd w:id="0"/>
          </w:p>
          <w:p w:rsidR="00BE046B" w:rsidRDefault="00E40F3B" w:rsidP="00BE046B">
            <w:r>
              <w:t>3.</w:t>
            </w:r>
            <w:r w:rsidRPr="00592408">
              <w:t xml:space="preserve"> Valorar</w:t>
            </w:r>
            <w:r w:rsidR="00BE046B" w:rsidRPr="00592408">
              <w:t xml:space="preserve"> la importancia del correcto análisis racional de los proyectos de inversión como eje fundamental de progreso y desarrollo.</w:t>
            </w:r>
          </w:p>
          <w:p w:rsidR="00BE046B" w:rsidRDefault="00BE046B" w:rsidP="00BE046B"/>
        </w:tc>
        <w:tc>
          <w:tcPr>
            <w:tcW w:w="1250" w:type="pct"/>
          </w:tcPr>
          <w:p w:rsidR="00BE046B" w:rsidRDefault="00BE046B" w:rsidP="00BE046B">
            <w:r w:rsidRPr="0029700F">
              <w:t>Distinguir entre inversión y gasto, y activo corriente y no corriente.</w:t>
            </w:r>
          </w:p>
          <w:p w:rsidR="00BE046B" w:rsidRDefault="00BE046B" w:rsidP="00BE046B"/>
          <w:p w:rsidR="00BE046B" w:rsidRDefault="00BE046B" w:rsidP="00BE046B">
            <w:r w:rsidRPr="0029700F">
              <w:t>Conocer y aplicar distintos modelos de análisis de proyectos de inversión</w:t>
            </w:r>
          </w:p>
          <w:p w:rsidR="00BE046B" w:rsidRDefault="00BE046B" w:rsidP="00BE046B"/>
          <w:p w:rsidR="00BE046B" w:rsidRDefault="00BE046B" w:rsidP="00BE046B">
            <w:r w:rsidRPr="0029700F">
              <w:t>Diferenciar las dimensiones distintas o perspectivas desde las que puede ser vista la inversión en la empresa</w:t>
            </w:r>
          </w:p>
        </w:tc>
      </w:tr>
      <w:tr w:rsidR="00935782" w:rsidTr="00935782">
        <w:tc>
          <w:tcPr>
            <w:tcW w:w="1250" w:type="pct"/>
            <w:shd w:val="clear" w:color="auto" w:fill="5B9BD5" w:themeFill="accent1"/>
          </w:tcPr>
          <w:p w:rsidR="00935782" w:rsidRPr="00935782" w:rsidRDefault="00935782" w:rsidP="00BE046B">
            <w:pPr>
              <w:rPr>
                <w:b/>
              </w:rPr>
            </w:pPr>
            <w:r>
              <w:rPr>
                <w:b/>
              </w:rPr>
              <w:lastRenderedPageBreak/>
              <w:t>TEMAS TRANSVERSALES</w:t>
            </w:r>
          </w:p>
        </w:tc>
        <w:tc>
          <w:tcPr>
            <w:tcW w:w="1250" w:type="pct"/>
          </w:tcPr>
          <w:p w:rsidR="00935782" w:rsidRPr="00DB71A9" w:rsidRDefault="00935782" w:rsidP="00BE046B"/>
        </w:tc>
        <w:tc>
          <w:tcPr>
            <w:tcW w:w="1250" w:type="pct"/>
          </w:tcPr>
          <w:p w:rsidR="00935782" w:rsidRPr="0029700F" w:rsidRDefault="00935782" w:rsidP="00BE046B"/>
        </w:tc>
        <w:tc>
          <w:tcPr>
            <w:tcW w:w="1250" w:type="pct"/>
          </w:tcPr>
          <w:p w:rsidR="00935782" w:rsidRPr="0029700F" w:rsidRDefault="00935782" w:rsidP="00BE046B"/>
        </w:tc>
      </w:tr>
      <w:tr w:rsidR="00BE046B" w:rsidTr="00BE046B">
        <w:tc>
          <w:tcPr>
            <w:tcW w:w="1250" w:type="pct"/>
          </w:tcPr>
          <w:p w:rsidR="00935782" w:rsidRDefault="00935782" w:rsidP="00935782">
            <w:r w:rsidRPr="00935782">
              <w:rPr>
                <w:b/>
              </w:rPr>
              <w:t>Educación ambiental</w:t>
            </w:r>
            <w:r>
              <w:t>: necesidad de realizar inversiones que sean sostenibles con el medio ambiente.</w:t>
            </w:r>
          </w:p>
          <w:p w:rsidR="00935782" w:rsidRDefault="00935782" w:rsidP="00935782">
            <w:r w:rsidRPr="00935782">
              <w:rPr>
                <w:b/>
              </w:rPr>
              <w:t>Educación moral y cívica:</w:t>
            </w:r>
            <w:r>
              <w:t xml:space="preserve"> Existencia de información privilegiada en los mercados financieros, la cual permite a unos pocos inversores obtener grandes ganancias.</w:t>
            </w:r>
          </w:p>
          <w:p w:rsidR="00BE046B" w:rsidRDefault="00935782" w:rsidP="00935782">
            <w:r w:rsidRPr="00935782">
              <w:rPr>
                <w:b/>
              </w:rPr>
              <w:t>Progreso tecnológico</w:t>
            </w:r>
            <w:r>
              <w:t>: inversiones innovadoras más productivas y eficientes.</w:t>
            </w:r>
          </w:p>
        </w:tc>
        <w:tc>
          <w:tcPr>
            <w:tcW w:w="1250" w:type="pct"/>
          </w:tcPr>
          <w:p w:rsidR="00BE046B" w:rsidRPr="0029700F" w:rsidRDefault="00BE046B" w:rsidP="00BE046B">
            <w:pPr>
              <w:rPr>
                <w:b/>
              </w:rPr>
            </w:pPr>
          </w:p>
        </w:tc>
        <w:tc>
          <w:tcPr>
            <w:tcW w:w="1250" w:type="pct"/>
          </w:tcPr>
          <w:p w:rsidR="00BE046B" w:rsidRDefault="00BE046B" w:rsidP="00BE046B"/>
        </w:tc>
        <w:tc>
          <w:tcPr>
            <w:tcW w:w="1250" w:type="pct"/>
          </w:tcPr>
          <w:p w:rsidR="00BE046B" w:rsidRDefault="00BE046B" w:rsidP="00BE046B"/>
        </w:tc>
      </w:tr>
    </w:tbl>
    <w:p w:rsidR="00BE046B" w:rsidRPr="00BE046B" w:rsidRDefault="00BE046B" w:rsidP="00BE046B">
      <w:pPr>
        <w:rPr>
          <w:b/>
        </w:rPr>
      </w:pPr>
      <w:r>
        <w:rPr>
          <w:b/>
        </w:rPr>
        <w:t xml:space="preserve"> </w:t>
      </w:r>
    </w:p>
    <w:p w:rsidR="004A41D0" w:rsidRDefault="00DB71A9" w:rsidP="00BE046B">
      <w:pPr>
        <w:rPr>
          <w:b/>
        </w:rPr>
      </w:pPr>
      <w:r>
        <w:rPr>
          <w:b/>
        </w:rPr>
        <w:t xml:space="preserve"> </w:t>
      </w:r>
    </w:p>
    <w:p w:rsidR="00DB71A9" w:rsidRDefault="00DB71A9">
      <w:pPr>
        <w:rPr>
          <w:b/>
        </w:rPr>
      </w:pPr>
    </w:p>
    <w:p w:rsidR="00DB71A9" w:rsidRPr="0029700F" w:rsidRDefault="00DB71A9">
      <w:pPr>
        <w:rPr>
          <w:b/>
        </w:rPr>
      </w:pPr>
    </w:p>
    <w:sectPr w:rsidR="00DB71A9" w:rsidRPr="0029700F" w:rsidSect="002566E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00F" w:rsidRDefault="0029700F" w:rsidP="0029700F">
      <w:pPr>
        <w:spacing w:after="0" w:line="240" w:lineRule="auto"/>
      </w:pPr>
      <w:r>
        <w:separator/>
      </w:r>
    </w:p>
  </w:endnote>
  <w:endnote w:type="continuationSeparator" w:id="0">
    <w:p w:rsidR="0029700F" w:rsidRDefault="0029700F" w:rsidP="0029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00F" w:rsidRDefault="0029700F" w:rsidP="0029700F">
      <w:pPr>
        <w:spacing w:after="0" w:line="240" w:lineRule="auto"/>
      </w:pPr>
      <w:r>
        <w:separator/>
      </w:r>
    </w:p>
  </w:footnote>
  <w:footnote w:type="continuationSeparator" w:id="0">
    <w:p w:rsidR="0029700F" w:rsidRDefault="0029700F" w:rsidP="00297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EA"/>
    <w:rsid w:val="0023150E"/>
    <w:rsid w:val="002566EA"/>
    <w:rsid w:val="0029700F"/>
    <w:rsid w:val="004A41D0"/>
    <w:rsid w:val="004C0B73"/>
    <w:rsid w:val="0085173A"/>
    <w:rsid w:val="00935782"/>
    <w:rsid w:val="00BE046B"/>
    <w:rsid w:val="00C3021C"/>
    <w:rsid w:val="00DB71A9"/>
    <w:rsid w:val="00E4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5C456-5A83-45AE-9426-11784015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6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70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00F"/>
  </w:style>
  <w:style w:type="paragraph" w:styleId="Piedepgina">
    <w:name w:val="footer"/>
    <w:basedOn w:val="Normal"/>
    <w:link w:val="PiedepginaCar"/>
    <w:uiPriority w:val="99"/>
    <w:unhideWhenUsed/>
    <w:rsid w:val="002970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paqui martos centeno</dc:creator>
  <cp:keywords/>
  <dc:description/>
  <cp:lastModifiedBy>paqui martos centeno</cp:lastModifiedBy>
  <cp:revision>4</cp:revision>
  <dcterms:created xsi:type="dcterms:W3CDTF">2018-01-28T11:21:00Z</dcterms:created>
  <dcterms:modified xsi:type="dcterms:W3CDTF">2018-01-31T19:30:00Z</dcterms:modified>
</cp:coreProperties>
</file>