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C1512A">
        <w:rPr>
          <w:b/>
          <w:sz w:val="36"/>
        </w:rPr>
        <w:t>9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C1512A">
        <w:rPr>
          <w:b/>
          <w:sz w:val="36"/>
        </w:rPr>
        <w:t>La mitad</w:t>
      </w:r>
      <w:r w:rsidR="00D54EDC">
        <w:rPr>
          <w:b/>
          <w:sz w:val="36"/>
        </w:rPr>
        <w:t xml:space="preserve"> </w:t>
      </w:r>
    </w:p>
    <w:p w:rsidR="00583C53" w:rsidRPr="007A1B3D" w:rsidRDefault="007A1B3D" w:rsidP="00D456CE">
      <w:pPr>
        <w:jc w:val="center"/>
        <w:rPr>
          <w:b/>
          <w:sz w:val="20"/>
        </w:rPr>
      </w:pPr>
      <w:r>
        <w:rPr>
          <w:sz w:val="28"/>
        </w:rPr>
        <w:t xml:space="preserve">Lunes, </w:t>
      </w:r>
      <w:r w:rsidR="00C1512A">
        <w:rPr>
          <w:sz w:val="28"/>
        </w:rPr>
        <w:t>23</w:t>
      </w:r>
      <w:r w:rsidR="00CC781D">
        <w:rPr>
          <w:sz w:val="28"/>
        </w:rPr>
        <w:t xml:space="preserve"> </w:t>
      </w:r>
      <w:r w:rsidR="00583C53" w:rsidRPr="00583C53">
        <w:rPr>
          <w:sz w:val="28"/>
        </w:rPr>
        <w:t xml:space="preserve">de </w:t>
      </w:r>
      <w:r w:rsidR="000B6C02">
        <w:rPr>
          <w:sz w:val="28"/>
        </w:rPr>
        <w:t>ABRIL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461B3" w:rsidRDefault="00A96D71" w:rsidP="00885D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</w:t>
      </w:r>
      <w:r w:rsidR="002F2724">
        <w:rPr>
          <w:sz w:val="24"/>
          <w:szCs w:val="24"/>
        </w:rPr>
        <w:t xml:space="preserve"> comentario sobre la </w:t>
      </w:r>
      <w:proofErr w:type="gramStart"/>
      <w:r w:rsidR="002F2724">
        <w:rPr>
          <w:sz w:val="24"/>
          <w:szCs w:val="24"/>
        </w:rPr>
        <w:t>explicación</w:t>
      </w:r>
      <w:proofErr w:type="gramEnd"/>
      <w:r w:rsidR="002F2724">
        <w:rPr>
          <w:sz w:val="24"/>
          <w:szCs w:val="24"/>
        </w:rPr>
        <w:t xml:space="preserve"> de</w:t>
      </w:r>
      <w:r w:rsidR="00C1512A">
        <w:rPr>
          <w:sz w:val="24"/>
          <w:szCs w:val="24"/>
        </w:rPr>
        <w:t xml:space="preserve"> la mitad de un número</w:t>
      </w:r>
      <w:r w:rsidR="002F2724">
        <w:rPr>
          <w:sz w:val="24"/>
          <w:szCs w:val="24"/>
        </w:rPr>
        <w:t>. Hay que explicarle al alumnado</w:t>
      </w:r>
      <w:r w:rsidR="001A4D04">
        <w:rPr>
          <w:sz w:val="24"/>
          <w:szCs w:val="24"/>
        </w:rPr>
        <w:t>,</w:t>
      </w:r>
      <w:r w:rsidR="002F2724">
        <w:rPr>
          <w:sz w:val="24"/>
          <w:szCs w:val="24"/>
        </w:rPr>
        <w:t xml:space="preserve"> que </w:t>
      </w:r>
      <w:r w:rsidR="00C1512A">
        <w:rPr>
          <w:sz w:val="24"/>
          <w:szCs w:val="24"/>
        </w:rPr>
        <w:t xml:space="preserve">la mitad es repartir un número </w:t>
      </w:r>
      <w:proofErr w:type="gramStart"/>
      <w:r w:rsidR="00C1512A">
        <w:rPr>
          <w:sz w:val="24"/>
          <w:szCs w:val="24"/>
        </w:rPr>
        <w:t>( palillos</w:t>
      </w:r>
      <w:proofErr w:type="gramEnd"/>
      <w:r w:rsidR="00C1512A">
        <w:rPr>
          <w:sz w:val="24"/>
          <w:szCs w:val="24"/>
        </w:rPr>
        <w:t xml:space="preserve"> )</w:t>
      </w:r>
      <w:r w:rsidR="001A4D04">
        <w:rPr>
          <w:sz w:val="24"/>
          <w:szCs w:val="24"/>
        </w:rPr>
        <w:t xml:space="preserve"> en dos partes iguales ( colocándolos en</w:t>
      </w:r>
      <w:r w:rsidR="00C1512A">
        <w:rPr>
          <w:sz w:val="24"/>
          <w:szCs w:val="24"/>
        </w:rPr>
        <w:t xml:space="preserve"> ambos lados del corcho ). El alumnado observará uno de los dos lados del corcho</w:t>
      </w:r>
      <w:r w:rsidR="000C44DA">
        <w:rPr>
          <w:sz w:val="24"/>
          <w:szCs w:val="24"/>
        </w:rPr>
        <w:t>, posteriormente,</w:t>
      </w:r>
      <w:r w:rsidR="00C1512A">
        <w:rPr>
          <w:sz w:val="24"/>
          <w:szCs w:val="24"/>
        </w:rPr>
        <w:t xml:space="preserve"> contará los palillos y de esta manera podrá decir la mitad del número dado anteriormente. Al comienzo</w:t>
      </w:r>
      <w:r w:rsidR="000C44DA">
        <w:rPr>
          <w:sz w:val="24"/>
          <w:szCs w:val="24"/>
        </w:rPr>
        <w:t>,</w:t>
      </w:r>
      <w:r w:rsidR="00C1512A">
        <w:rPr>
          <w:sz w:val="24"/>
          <w:szCs w:val="24"/>
        </w:rPr>
        <w:t xml:space="preserve"> el alumnado simplemente podrá repartir en partes iguales los números pares. Según vaya avanzando en su formación</w:t>
      </w:r>
      <w:r w:rsidR="000C44DA">
        <w:rPr>
          <w:sz w:val="24"/>
          <w:szCs w:val="24"/>
        </w:rPr>
        <w:t>,</w:t>
      </w:r>
      <w:r w:rsidR="00C1512A">
        <w:rPr>
          <w:sz w:val="24"/>
          <w:szCs w:val="24"/>
        </w:rPr>
        <w:t xml:space="preserve"> se dará cuenta que en los números impares le sobrará un palillo, entonces es cuando se le puede decir que lo partan por la mitad.</w:t>
      </w:r>
    </w:p>
    <w:p w:rsidR="00885D04" w:rsidRDefault="006461B3" w:rsidP="00885D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aprendizaje de la mitad es el paso previo a la división </w:t>
      </w:r>
      <w:r w:rsidR="00BC1A56">
        <w:rPr>
          <w:sz w:val="24"/>
          <w:szCs w:val="24"/>
        </w:rPr>
        <w:t xml:space="preserve">de un número </w:t>
      </w:r>
      <w:r>
        <w:rPr>
          <w:sz w:val="24"/>
          <w:szCs w:val="24"/>
        </w:rPr>
        <w:t>por 2.</w:t>
      </w:r>
      <w:r w:rsidR="002F2724">
        <w:rPr>
          <w:sz w:val="24"/>
          <w:szCs w:val="24"/>
        </w:rPr>
        <w:t xml:space="preserve"> </w:t>
      </w:r>
      <w:r w:rsidR="0025262C">
        <w:rPr>
          <w:sz w:val="24"/>
          <w:szCs w:val="24"/>
        </w:rPr>
        <w:t>A continuación</w:t>
      </w:r>
      <w:r w:rsidR="00937115">
        <w:rPr>
          <w:sz w:val="24"/>
          <w:szCs w:val="24"/>
        </w:rPr>
        <w:t xml:space="preserve">, </w:t>
      </w:r>
      <w:r w:rsidR="0025262C">
        <w:rPr>
          <w:sz w:val="24"/>
          <w:szCs w:val="24"/>
        </w:rPr>
        <w:t xml:space="preserve">se </w:t>
      </w:r>
      <w:r w:rsidR="00CC0E66">
        <w:rPr>
          <w:sz w:val="24"/>
          <w:szCs w:val="24"/>
        </w:rPr>
        <w:t>explica</w:t>
      </w:r>
      <w:r w:rsidR="00937115">
        <w:rPr>
          <w:sz w:val="24"/>
          <w:szCs w:val="24"/>
        </w:rPr>
        <w:t xml:space="preserve"> </w:t>
      </w:r>
      <w:r w:rsidR="002F2724">
        <w:rPr>
          <w:sz w:val="24"/>
          <w:szCs w:val="24"/>
        </w:rPr>
        <w:t>en la pizarra digital a través de fotografías</w:t>
      </w:r>
      <w:r w:rsidR="00BC1A56">
        <w:rPr>
          <w:sz w:val="24"/>
          <w:szCs w:val="24"/>
        </w:rPr>
        <w:t>,</w:t>
      </w:r>
      <w:r w:rsidR="002F2724">
        <w:rPr>
          <w:sz w:val="24"/>
          <w:szCs w:val="24"/>
        </w:rPr>
        <w:t xml:space="preserve"> diferentes formas de trabajar </w:t>
      </w:r>
      <w:r w:rsidR="005512BF">
        <w:rPr>
          <w:sz w:val="24"/>
          <w:szCs w:val="24"/>
        </w:rPr>
        <w:t>la mitad</w:t>
      </w:r>
      <w:r w:rsidR="002F2724">
        <w:rPr>
          <w:sz w:val="24"/>
          <w:szCs w:val="24"/>
        </w:rPr>
        <w:t xml:space="preserve"> de un número con la utilización de los palillos y los corchos. Los primeros pasos</w:t>
      </w:r>
      <w:r w:rsidR="00BC1A56">
        <w:rPr>
          <w:sz w:val="24"/>
          <w:szCs w:val="24"/>
        </w:rPr>
        <w:t>,</w:t>
      </w:r>
      <w:r w:rsidR="002F2724">
        <w:rPr>
          <w:sz w:val="24"/>
          <w:szCs w:val="24"/>
        </w:rPr>
        <w:t xml:space="preserve"> </w:t>
      </w:r>
      <w:r w:rsidR="00BC1A56">
        <w:rPr>
          <w:sz w:val="24"/>
          <w:szCs w:val="24"/>
        </w:rPr>
        <w:t xml:space="preserve">al igual que en doble, </w:t>
      </w:r>
      <w:r w:rsidR="002F2724">
        <w:rPr>
          <w:sz w:val="24"/>
          <w:szCs w:val="24"/>
        </w:rPr>
        <w:t>tienen que ser muy manipulativos</w:t>
      </w:r>
      <w:r w:rsidR="00DF59FB">
        <w:rPr>
          <w:sz w:val="24"/>
          <w:szCs w:val="24"/>
        </w:rPr>
        <w:t>,</w:t>
      </w:r>
      <w:r w:rsidR="002F2724">
        <w:rPr>
          <w:sz w:val="24"/>
          <w:szCs w:val="24"/>
        </w:rPr>
        <w:t xml:space="preserve"> para que el alumnado pueda experimentar, ver y comprender el concepto de </w:t>
      </w:r>
      <w:r w:rsidR="005512BF">
        <w:rPr>
          <w:sz w:val="24"/>
          <w:szCs w:val="24"/>
        </w:rPr>
        <w:t>mitad y repartir</w:t>
      </w:r>
      <w:r w:rsidR="00DF59FB">
        <w:rPr>
          <w:sz w:val="24"/>
          <w:szCs w:val="24"/>
        </w:rPr>
        <w:t xml:space="preserve"> en partes iguales</w:t>
      </w:r>
      <w:r w:rsidR="002F2724">
        <w:rPr>
          <w:sz w:val="24"/>
          <w:szCs w:val="24"/>
        </w:rPr>
        <w:t xml:space="preserve">. </w:t>
      </w:r>
    </w:p>
    <w:p w:rsidR="00885D04" w:rsidRDefault="00885D04" w:rsidP="00885D04">
      <w:pPr>
        <w:ind w:firstLine="426"/>
        <w:jc w:val="both"/>
        <w:rPr>
          <w:noProof/>
          <w:sz w:val="24"/>
          <w:szCs w:val="24"/>
          <w:lang w:eastAsia="es-ES"/>
        </w:rPr>
      </w:pPr>
      <w:r>
        <w:rPr>
          <w:sz w:val="24"/>
          <w:szCs w:val="24"/>
        </w:rPr>
        <w:t xml:space="preserve">Imágenes: </w:t>
      </w:r>
    </w:p>
    <w:p w:rsidR="00FF77D9" w:rsidRDefault="00885D04" w:rsidP="00885D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46A9">
        <w:rPr>
          <w:noProof/>
          <w:sz w:val="24"/>
          <w:szCs w:val="24"/>
          <w:lang w:eastAsia="es-ES"/>
        </w:rPr>
        <w:drawing>
          <wp:inline distT="0" distB="0" distL="0" distR="0">
            <wp:extent cx="1447441" cy="1354347"/>
            <wp:effectExtent l="19050" t="0" r="359" b="0"/>
            <wp:docPr id="1" name="Imagen 1" descr="G:\C.E.I.P. Virgen de Veredas. Curso 2017-2018\Formación en centros. ABN\Sesiones\Sesión. La mitad\La mit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.E.I.P. Virgen de Veredas. Curso 2017-2018\Formación en centros. ABN\Sesiones\Sesión. La mitad\La mit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12" cy="13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6A9">
        <w:rPr>
          <w:sz w:val="24"/>
          <w:szCs w:val="24"/>
        </w:rPr>
        <w:t xml:space="preserve">                                  </w:t>
      </w:r>
      <w:r w:rsidR="002946A9">
        <w:rPr>
          <w:noProof/>
          <w:sz w:val="24"/>
          <w:szCs w:val="24"/>
          <w:lang w:eastAsia="es-ES"/>
        </w:rPr>
        <w:drawing>
          <wp:inline distT="0" distB="0" distL="0" distR="0">
            <wp:extent cx="1436392" cy="1377231"/>
            <wp:effectExtent l="19050" t="0" r="0" b="0"/>
            <wp:docPr id="5" name="Imagen 2" descr="G:\C.E.I.P. Virgen de Veredas. Curso 2017-2018\Formación en centros. ABN\Sesiones\Sesión. La mitad\La mit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.E.I.P. Virgen de Veredas. Curso 2017-2018\Formación en centros. ABN\Sesiones\Sesión. La mitad\La mita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7" cy="13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675D3"/>
    <w:multiLevelType w:val="hybridMultilevel"/>
    <w:tmpl w:val="A1BA0FD6"/>
    <w:lvl w:ilvl="0" w:tplc="8EACDB10">
      <w:start w:val="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01CD0"/>
    <w:rsid w:val="00010CE9"/>
    <w:rsid w:val="00016438"/>
    <w:rsid w:val="00036863"/>
    <w:rsid w:val="0005237C"/>
    <w:rsid w:val="00057A28"/>
    <w:rsid w:val="00063DB3"/>
    <w:rsid w:val="0008365B"/>
    <w:rsid w:val="0009146E"/>
    <w:rsid w:val="000933E7"/>
    <w:rsid w:val="00096C99"/>
    <w:rsid w:val="000B6C02"/>
    <w:rsid w:val="000C3DAB"/>
    <w:rsid w:val="000C44DA"/>
    <w:rsid w:val="000C64CF"/>
    <w:rsid w:val="000D6D6D"/>
    <w:rsid w:val="001634A8"/>
    <w:rsid w:val="00165687"/>
    <w:rsid w:val="001A4D04"/>
    <w:rsid w:val="001B2E58"/>
    <w:rsid w:val="001C0030"/>
    <w:rsid w:val="001C03CA"/>
    <w:rsid w:val="001C0693"/>
    <w:rsid w:val="001F06E3"/>
    <w:rsid w:val="00234457"/>
    <w:rsid w:val="00244B55"/>
    <w:rsid w:val="0025262C"/>
    <w:rsid w:val="00270EED"/>
    <w:rsid w:val="002737E7"/>
    <w:rsid w:val="00291F90"/>
    <w:rsid w:val="002946A9"/>
    <w:rsid w:val="002C4D5B"/>
    <w:rsid w:val="002F2724"/>
    <w:rsid w:val="00371F05"/>
    <w:rsid w:val="003802A1"/>
    <w:rsid w:val="003C3873"/>
    <w:rsid w:val="003C6EAC"/>
    <w:rsid w:val="003E6090"/>
    <w:rsid w:val="003E6C35"/>
    <w:rsid w:val="003F043C"/>
    <w:rsid w:val="00454386"/>
    <w:rsid w:val="00466823"/>
    <w:rsid w:val="00473EE1"/>
    <w:rsid w:val="004B1C72"/>
    <w:rsid w:val="004D5A2C"/>
    <w:rsid w:val="00524D66"/>
    <w:rsid w:val="00535FE6"/>
    <w:rsid w:val="005512BF"/>
    <w:rsid w:val="00567D55"/>
    <w:rsid w:val="00583C53"/>
    <w:rsid w:val="005B5DED"/>
    <w:rsid w:val="005F0250"/>
    <w:rsid w:val="005F2E6C"/>
    <w:rsid w:val="005F74A7"/>
    <w:rsid w:val="00602E7E"/>
    <w:rsid w:val="00633FA7"/>
    <w:rsid w:val="006444D6"/>
    <w:rsid w:val="006461B3"/>
    <w:rsid w:val="00690ED5"/>
    <w:rsid w:val="006A09EB"/>
    <w:rsid w:val="006D2C7E"/>
    <w:rsid w:val="006D36BE"/>
    <w:rsid w:val="006E4C8F"/>
    <w:rsid w:val="00731FBC"/>
    <w:rsid w:val="007553C0"/>
    <w:rsid w:val="00763009"/>
    <w:rsid w:val="00782BC3"/>
    <w:rsid w:val="007A1B3D"/>
    <w:rsid w:val="007A2603"/>
    <w:rsid w:val="007B212A"/>
    <w:rsid w:val="007B4D24"/>
    <w:rsid w:val="007D1C78"/>
    <w:rsid w:val="007D7A73"/>
    <w:rsid w:val="007E3D48"/>
    <w:rsid w:val="0082760C"/>
    <w:rsid w:val="00872D38"/>
    <w:rsid w:val="008779EC"/>
    <w:rsid w:val="00885D04"/>
    <w:rsid w:val="008946A3"/>
    <w:rsid w:val="008A3CF8"/>
    <w:rsid w:val="008A716B"/>
    <w:rsid w:val="008B160E"/>
    <w:rsid w:val="008B74D4"/>
    <w:rsid w:val="00936EAA"/>
    <w:rsid w:val="00937115"/>
    <w:rsid w:val="00972881"/>
    <w:rsid w:val="009A598D"/>
    <w:rsid w:val="009C28A6"/>
    <w:rsid w:val="00A12227"/>
    <w:rsid w:val="00A21524"/>
    <w:rsid w:val="00A222A1"/>
    <w:rsid w:val="00A237D0"/>
    <w:rsid w:val="00A549E5"/>
    <w:rsid w:val="00A62667"/>
    <w:rsid w:val="00A6791F"/>
    <w:rsid w:val="00A818E1"/>
    <w:rsid w:val="00A874FC"/>
    <w:rsid w:val="00A87C4F"/>
    <w:rsid w:val="00A87C61"/>
    <w:rsid w:val="00A96D71"/>
    <w:rsid w:val="00AA213A"/>
    <w:rsid w:val="00B43249"/>
    <w:rsid w:val="00B523F3"/>
    <w:rsid w:val="00B73F97"/>
    <w:rsid w:val="00B86CD5"/>
    <w:rsid w:val="00BC1A56"/>
    <w:rsid w:val="00BF289A"/>
    <w:rsid w:val="00C1512A"/>
    <w:rsid w:val="00C5759B"/>
    <w:rsid w:val="00CC0E66"/>
    <w:rsid w:val="00CC781D"/>
    <w:rsid w:val="00CD2709"/>
    <w:rsid w:val="00CD4C89"/>
    <w:rsid w:val="00CD4D29"/>
    <w:rsid w:val="00D3131C"/>
    <w:rsid w:val="00D37441"/>
    <w:rsid w:val="00D4089E"/>
    <w:rsid w:val="00D456CE"/>
    <w:rsid w:val="00D54EDC"/>
    <w:rsid w:val="00D80FD9"/>
    <w:rsid w:val="00D960C0"/>
    <w:rsid w:val="00DA7B78"/>
    <w:rsid w:val="00DD62E5"/>
    <w:rsid w:val="00DF59FB"/>
    <w:rsid w:val="00E069CB"/>
    <w:rsid w:val="00E11C1C"/>
    <w:rsid w:val="00E26EC2"/>
    <w:rsid w:val="00E70444"/>
    <w:rsid w:val="00E70C67"/>
    <w:rsid w:val="00EA57AE"/>
    <w:rsid w:val="00EB7F80"/>
    <w:rsid w:val="00EE09B6"/>
    <w:rsid w:val="00F00563"/>
    <w:rsid w:val="00F15653"/>
    <w:rsid w:val="00F17511"/>
    <w:rsid w:val="00F35041"/>
    <w:rsid w:val="00F40EF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104</cp:revision>
  <cp:lastPrinted>2018-01-10T07:48:00Z</cp:lastPrinted>
  <dcterms:created xsi:type="dcterms:W3CDTF">2017-12-11T08:39:00Z</dcterms:created>
  <dcterms:modified xsi:type="dcterms:W3CDTF">2018-04-24T08:14:00Z</dcterms:modified>
</cp:coreProperties>
</file>