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74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1"/>
        <w:gridCol w:w="2202"/>
        <w:gridCol w:w="749"/>
        <w:gridCol w:w="879"/>
        <w:gridCol w:w="227"/>
        <w:gridCol w:w="1417"/>
        <w:gridCol w:w="1432"/>
        <w:gridCol w:w="1904"/>
        <w:gridCol w:w="2880"/>
        <w:gridCol w:w="2883"/>
      </w:tblGrid>
      <w:tr w:rsidR="00221823" w:rsidRPr="007A7567" w:rsidTr="00221823">
        <w:trPr>
          <w:tblCellSpacing w:w="0" w:type="dxa"/>
        </w:trPr>
        <w:tc>
          <w:tcPr>
            <w:tcW w:w="309" w:type="pct"/>
            <w:shd w:val="clear" w:color="auto" w:fill="E6E6FF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MATERIA: 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MATEMÁTICAS, LENGUA, PROGRAMA DE AUTONOMÍA PERSONAL</w:t>
            </w:r>
          </w:p>
        </w:tc>
        <w:tc>
          <w:tcPr>
            <w:tcW w:w="241" w:type="pct"/>
            <w:shd w:val="clear" w:color="auto" w:fill="E6E6FF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CURSO: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EBE</w:t>
            </w:r>
          </w:p>
        </w:tc>
        <w:tc>
          <w:tcPr>
            <w:tcW w:w="529" w:type="pct"/>
            <w:gridSpan w:val="2"/>
            <w:shd w:val="clear" w:color="auto" w:fill="E6E6FF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NOMBRE DE LA TAREA:</w:t>
            </w:r>
          </w:p>
        </w:tc>
        <w:tc>
          <w:tcPr>
            <w:tcW w:w="2928" w:type="pct"/>
            <w:gridSpan w:val="4"/>
            <w:shd w:val="clear" w:color="auto" w:fill="auto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HACEMOS LA COMPRA</w:t>
            </w:r>
          </w:p>
        </w:tc>
      </w:tr>
      <w:tr w:rsidR="00221823" w:rsidRPr="007A7567" w:rsidTr="00221823">
        <w:trPr>
          <w:trHeight w:val="207"/>
          <w:tblCellSpacing w:w="0" w:type="dxa"/>
        </w:trPr>
        <w:tc>
          <w:tcPr>
            <w:tcW w:w="5000" w:type="pct"/>
            <w:gridSpan w:val="10"/>
            <w:shd w:val="clear" w:color="auto" w:fill="E6E6FF"/>
            <w:vAlign w:val="center"/>
            <w:hideMark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DESCRIPCIÓN DE LA TAREA:</w:t>
            </w:r>
          </w:p>
        </w:tc>
      </w:tr>
      <w:tr w:rsidR="00221823" w:rsidRPr="007A7567" w:rsidTr="00221823">
        <w:trPr>
          <w:trHeight w:val="206"/>
          <w:tblCellSpacing w:w="0" w:type="dxa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Se pretende principalmente que el alumno sea capaz de realizar una compra en el supermercado de manera independiente.</w:t>
            </w:r>
          </w:p>
        </w:tc>
      </w:tr>
      <w:tr w:rsidR="00221823" w:rsidRPr="007A7567" w:rsidTr="00221823">
        <w:trPr>
          <w:trHeight w:val="200"/>
          <w:tblCellSpacing w:w="0" w:type="dxa"/>
        </w:trPr>
        <w:tc>
          <w:tcPr>
            <w:tcW w:w="2532" w:type="pct"/>
            <w:gridSpan w:val="7"/>
            <w:shd w:val="clear" w:color="auto" w:fill="E6E6FF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OBJETIVOS:</w:t>
            </w:r>
          </w:p>
        </w:tc>
        <w:tc>
          <w:tcPr>
            <w:tcW w:w="2468" w:type="pct"/>
            <w:gridSpan w:val="3"/>
            <w:shd w:val="clear" w:color="auto" w:fill="E6E6FF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CRITERIOS DE EVALUACIÓN:</w:t>
            </w:r>
          </w:p>
        </w:tc>
      </w:tr>
      <w:tr w:rsidR="00221823" w:rsidRPr="007A7567" w:rsidTr="00221823">
        <w:trPr>
          <w:trHeight w:val="199"/>
          <w:tblCellSpacing w:w="0" w:type="dxa"/>
        </w:trPr>
        <w:tc>
          <w:tcPr>
            <w:tcW w:w="2532" w:type="pct"/>
            <w:gridSpan w:val="7"/>
            <w:shd w:val="clear" w:color="auto" w:fill="auto"/>
            <w:vAlign w:val="center"/>
          </w:tcPr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- Desplazarse hasta el supermercado.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- Hacer la lista de la compra.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- Utilizar formas de cortesía y los convencionalismos sociales propios de este contexto.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- Pedir información de los productos y sus precios.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- Comparar precios.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- Leer y comparar las características de los productos a través de la lectura de los envases.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- Elegir productos.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- Reconocer y utilizar las monedas y billetes de uso legal.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- Reconocer equivalencias entre monedas y billetes.</w:t>
            </w:r>
          </w:p>
          <w:p w:rsidR="00221823" w:rsidRPr="007A7567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- Utilizar el dinero para realizar compras.</w:t>
            </w:r>
          </w:p>
        </w:tc>
        <w:tc>
          <w:tcPr>
            <w:tcW w:w="2468" w:type="pct"/>
            <w:gridSpan w:val="3"/>
            <w:shd w:val="clear" w:color="auto" w:fill="auto"/>
            <w:vAlign w:val="center"/>
          </w:tcPr>
          <w:p w:rsidR="00221823" w:rsidRPr="00A65EA4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</w:pPr>
            <w:r w:rsidRPr="00A65EA4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  <w:t>LENGUA CASTELLANA Y LITERATURA:</w:t>
            </w:r>
          </w:p>
          <w:p w:rsidR="00221823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A65EA4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CE.1.2. Expresar oralmente de manera organizada sus propias ideas, con una articulación, ritmo, entonación y volumen apropiados y adecuando progresivamente su vocabulario, siendo capaz de aprender escuchando</w:t>
            </w:r>
          </w:p>
          <w:p w:rsidR="00221823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A65EA4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CE.1.10. Mostrar interés por escribir correctamente de forma personal, reconociendo y expresando por escrito  sentimientos 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y opiniones que le generan las </w:t>
            </w:r>
            <w:r w:rsidRPr="00A65EA4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 diferentes situaciones cotidianas.</w:t>
            </w:r>
          </w:p>
          <w:p w:rsidR="00221823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:rsidR="00221823" w:rsidRPr="005878F8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</w:pPr>
            <w:r w:rsidRPr="005878F8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  <w:t>MATEMÁTICAS:</w:t>
            </w:r>
          </w:p>
          <w:p w:rsidR="00221823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5878F8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C.E.1.9. Conocer el valor y las equivalencias entre las monedas y billetes más usuales del sistema monetari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o de la Unión Europea (50 cents</w:t>
            </w:r>
            <w:r w:rsidRPr="005878F8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, 1€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, </w:t>
            </w:r>
            <w:r w:rsidRPr="005878F8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2€, 5€, 10€, 20€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),</w:t>
            </w:r>
            <w:r w:rsidRPr="005878F8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 manejándolos en los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 </w:t>
            </w:r>
            <w:r w:rsidRPr="005878F8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contextos escolar y familiar, en situaciones figuradas o reales.</w:t>
            </w:r>
          </w:p>
          <w:p w:rsidR="00221823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D038DA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C.E.1.10. Identificar la situación de un objeto del espacio próximo en relación a sí mismo, y seguir un desplazamiento o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 </w:t>
            </w:r>
            <w:r w:rsidRPr="00D038DA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itinerario, interpretando mensajes sencillos que contengan informaciones sobre relaciones espaciales, utilizando los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 </w:t>
            </w:r>
            <w:r w:rsidRPr="00D038DA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conceptos de izquierda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- </w:t>
            </w:r>
            <w:r w:rsidRPr="00D038DA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derecha, delante-detrás, arriba-abajo, cerca-lejos y próximo-lejano.</w:t>
            </w:r>
          </w:p>
          <w:p w:rsidR="00221823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:rsidR="00221823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</w:pPr>
            <w:r w:rsidRPr="004B0719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  <w:t>PROGRAMA DE AUTONOMÍA</w:t>
            </w:r>
          </w:p>
          <w:p w:rsidR="00221823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4B0719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Orientarse en su localidad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 y ser capaz de crear un mapa mental para desplazarse y llegar  a cualquier parte de la misma.</w:t>
            </w:r>
          </w:p>
          <w:p w:rsidR="00221823" w:rsidRPr="001C0AD3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Utilizar los convencionalismos sociales que rigen los intercambios comunicativos.</w:t>
            </w:r>
          </w:p>
        </w:tc>
      </w:tr>
      <w:tr w:rsidR="00221823" w:rsidRPr="007A7567" w:rsidTr="00221823">
        <w:trPr>
          <w:trHeight w:val="200"/>
          <w:tblCellSpacing w:w="0" w:type="dxa"/>
        </w:trPr>
        <w:tc>
          <w:tcPr>
            <w:tcW w:w="2532" w:type="pct"/>
            <w:gridSpan w:val="7"/>
            <w:shd w:val="clear" w:color="auto" w:fill="E6E6FF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COMPETENCIAS CLAVE:</w:t>
            </w:r>
          </w:p>
        </w:tc>
        <w:tc>
          <w:tcPr>
            <w:tcW w:w="2468" w:type="pct"/>
            <w:gridSpan w:val="3"/>
            <w:shd w:val="clear" w:color="auto" w:fill="E6E6FF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ESTÁNDARES DE APRENDIZAJE:</w:t>
            </w:r>
          </w:p>
        </w:tc>
      </w:tr>
      <w:tr w:rsidR="00221823" w:rsidRPr="007A7567" w:rsidTr="00221823">
        <w:trPr>
          <w:trHeight w:val="199"/>
          <w:tblCellSpacing w:w="0" w:type="dxa"/>
        </w:trPr>
        <w:tc>
          <w:tcPr>
            <w:tcW w:w="2532" w:type="pct"/>
            <w:gridSpan w:val="7"/>
            <w:shd w:val="clear" w:color="auto" w:fill="auto"/>
            <w:vAlign w:val="center"/>
          </w:tcPr>
          <w:p w:rsidR="00221823" w:rsidRDefault="00221823" w:rsidP="00D33BD6">
            <w:pPr>
              <w:spacing w:after="0"/>
              <w:contextualSpacing/>
              <w:jc w:val="both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CCL</w:t>
            </w:r>
            <w:r w:rsidR="00D33BD6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: </w:t>
            </w:r>
            <w:r w:rsidR="0069298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Comunicación Lingüística.</w:t>
            </w:r>
          </w:p>
          <w:p w:rsidR="00221823" w:rsidRDefault="00221823" w:rsidP="00D33BD6">
            <w:pPr>
              <w:spacing w:after="0"/>
              <w:contextualSpacing/>
              <w:jc w:val="both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CM</w:t>
            </w:r>
            <w:r w:rsidR="00D33BD6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: </w:t>
            </w:r>
            <w:r w:rsidR="0069298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Competencia matemática.</w:t>
            </w:r>
          </w:p>
          <w:p w:rsidR="00221823" w:rsidRDefault="00221823" w:rsidP="00D33BD6">
            <w:pPr>
              <w:spacing w:after="0"/>
              <w:contextualSpacing/>
              <w:jc w:val="both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CAA</w:t>
            </w:r>
            <w:r w:rsidR="00D33BD6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: </w:t>
            </w:r>
            <w:r w:rsidR="0069298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Competencia para aprender a aprender.</w:t>
            </w:r>
          </w:p>
          <w:p w:rsidR="00221823" w:rsidRDefault="00221823" w:rsidP="00D33BD6">
            <w:pPr>
              <w:spacing w:after="0"/>
              <w:contextualSpacing/>
              <w:jc w:val="both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CD</w:t>
            </w:r>
            <w:r w:rsidR="0069298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: Competencia Digital.</w:t>
            </w:r>
          </w:p>
          <w:p w:rsidR="00221823" w:rsidRDefault="00221823" w:rsidP="00D33BD6">
            <w:pPr>
              <w:spacing w:after="0"/>
              <w:contextualSpacing/>
              <w:jc w:val="both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CSC</w:t>
            </w:r>
            <w:r w:rsidR="0069298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: Competencia social y cívica.</w:t>
            </w:r>
          </w:p>
          <w:p w:rsidR="00221823" w:rsidRDefault="00221823" w:rsidP="00D33BD6">
            <w:pPr>
              <w:spacing w:after="0"/>
              <w:contextualSpacing/>
              <w:jc w:val="both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CEC</w:t>
            </w:r>
            <w:r w:rsidR="0069298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: Conciencia y expresiones culturales.</w:t>
            </w:r>
          </w:p>
          <w:p w:rsidR="00221823" w:rsidRPr="007A7567" w:rsidRDefault="00221823" w:rsidP="00D33BD6">
            <w:pPr>
              <w:spacing w:after="0"/>
              <w:contextualSpacing/>
              <w:jc w:val="both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SIE</w:t>
            </w:r>
            <w:r w:rsidR="00692987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: Sentido de la iniciativa y espíritu emprendedor.</w:t>
            </w:r>
          </w:p>
        </w:tc>
        <w:tc>
          <w:tcPr>
            <w:tcW w:w="2468" w:type="pct"/>
            <w:gridSpan w:val="3"/>
            <w:shd w:val="clear" w:color="auto" w:fill="auto"/>
            <w:vAlign w:val="center"/>
          </w:tcPr>
          <w:p w:rsidR="00221823" w:rsidRPr="00A65EA4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</w:pPr>
            <w:r w:rsidRPr="00A65EA4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  <w:t>LENGUA CASTELLANA Y LITERATURA: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9A43A4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STD.1.1. Emplea la lengua oral con distintas finalidades (académica, social y lúdica) y como forma de comunicación y de expresión personal (sentimientos, emociones...) en distintos ámbitos. 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9A43A4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STD. 1.2. Transmite las ideas y valores con claridad, coherencia y corrección.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9A43A4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STD 1.4. Aplica las normas socio-comunicativas: escucha activa, espera de turnos, participación respetuosa, adecuación a la intervención del interlocutor y ciertas normas de cortesía.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A65EA4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STD.30.1. Pone interés y se esfuerza por escribir correctamente de forma personal.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</w:pPr>
            <w:r w:rsidRPr="00D038DA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  <w:t>MATEMÁTICAS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D038DA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STD.28.1. Conoce la función, el valor y las equivalencias entre las diferentes monedas y billetes del sistema monetario de la Unión Europea utilizándolas tanto para resolver problemas en situaciones reales como figuradas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.</w:t>
            </w:r>
          </w:p>
          <w:p w:rsidR="00221823" w:rsidRPr="00D038DA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D038DA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STD.30.1. Comprende y describe situaciones de la vida cotidiana, e interpreta y elabora representaciones espaciales (planos, croquis de itinerarios, maquetas…), utilizando las nociones geométricas básicas (situación, movimiento, paralelismo, perpendicularidad, escala, simetría, perímetro, superficie).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D038DA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STD.30.2. Interpreta y describe situaciones, mensajes y hechos de la vida diaria utilizando el vocabulario geométrico adecuado: indica una dirección, explica un recorrido, se orienta en el</w:t>
            </w: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 xml:space="preserve"> espacio.</w:t>
            </w: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</w:p>
          <w:p w:rsidR="00221823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</w:pPr>
            <w:r w:rsidRPr="004B0719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  <w:t>PROGRAMA DE AUTONOMÍA</w:t>
            </w:r>
          </w:p>
          <w:p w:rsidR="00221823" w:rsidRPr="00E20D54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 w:rsidRPr="00E20D54"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Se desplaza autónomamente al supermercado.</w:t>
            </w:r>
          </w:p>
          <w:p w:rsidR="00221823" w:rsidRPr="00E20D54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lang w:eastAsia="es-ES"/>
              </w:rPr>
              <w:t>Utiliza adecuadamente los convencionalismos sociales propios del contexto en el que se desenvuelve.</w:t>
            </w:r>
          </w:p>
          <w:p w:rsidR="00221823" w:rsidRPr="004B0719" w:rsidRDefault="00221823" w:rsidP="00221823">
            <w:pPr>
              <w:spacing w:after="0"/>
              <w:rPr>
                <w:rFonts w:ascii="NewsGotT" w:hAnsi="NewsGotT" w:cs="Times New Roman"/>
                <w:b/>
                <w:bCs/>
                <w:color w:val="000000"/>
                <w:sz w:val="16"/>
                <w:szCs w:val="22"/>
                <w:u w:val="single"/>
                <w:lang w:eastAsia="es-ES"/>
              </w:rPr>
            </w:pPr>
          </w:p>
        </w:tc>
      </w:tr>
      <w:tr w:rsidR="00221823" w:rsidRPr="007A7567" w:rsidTr="00221823">
        <w:trPr>
          <w:tblCellSpacing w:w="0" w:type="dxa"/>
        </w:trPr>
        <w:tc>
          <w:tcPr>
            <w:tcW w:w="1615" w:type="pct"/>
            <w:gridSpan w:val="5"/>
            <w:shd w:val="clear" w:color="auto" w:fill="E6E6FF"/>
            <w:vAlign w:val="center"/>
            <w:hideMark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color w:val="000000"/>
                <w:sz w:val="16"/>
                <w:szCs w:val="22"/>
                <w:lang w:eastAsia="es-ES"/>
              </w:rPr>
              <w:lastRenderedPageBreak/>
              <w:t>Actividades</w:t>
            </w:r>
          </w:p>
        </w:tc>
        <w:tc>
          <w:tcPr>
            <w:tcW w:w="1530" w:type="pct"/>
            <w:gridSpan w:val="3"/>
            <w:shd w:val="clear" w:color="auto" w:fill="E6E6FF"/>
            <w:vAlign w:val="center"/>
            <w:hideMark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color w:val="000000"/>
                <w:sz w:val="16"/>
                <w:szCs w:val="22"/>
                <w:lang w:eastAsia="es-ES"/>
              </w:rPr>
              <w:t>Ejercicios</w:t>
            </w:r>
          </w:p>
        </w:tc>
        <w:tc>
          <w:tcPr>
            <w:tcW w:w="927" w:type="pct"/>
            <w:shd w:val="clear" w:color="auto" w:fill="E6E6FF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color w:val="000000"/>
                <w:sz w:val="16"/>
                <w:szCs w:val="22"/>
                <w:lang w:eastAsia="es-ES"/>
              </w:rPr>
              <w:t>Procesos cognitivos</w:t>
            </w:r>
          </w:p>
        </w:tc>
        <w:tc>
          <w:tcPr>
            <w:tcW w:w="927" w:type="pct"/>
            <w:shd w:val="clear" w:color="auto" w:fill="E6E6FF"/>
            <w:vAlign w:val="center"/>
          </w:tcPr>
          <w:p w:rsidR="00221823" w:rsidRPr="007A7567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</w:pPr>
            <w:r w:rsidRPr="007A7567">
              <w:rPr>
                <w:rFonts w:ascii="NewsGotT" w:hAnsi="NewsGotT" w:cs="Times New Roman"/>
                <w:b/>
                <w:color w:val="000000"/>
                <w:sz w:val="16"/>
                <w:szCs w:val="22"/>
                <w:lang w:eastAsia="es-ES"/>
              </w:rPr>
              <w:t>Contextos</w:t>
            </w:r>
          </w:p>
        </w:tc>
      </w:tr>
      <w:tr w:rsidR="00221823" w:rsidRPr="007A7567" w:rsidTr="00221823">
        <w:trPr>
          <w:trHeight w:val="19"/>
          <w:tblCellSpacing w:w="0" w:type="dxa"/>
        </w:trPr>
        <w:tc>
          <w:tcPr>
            <w:tcW w:w="1615" w:type="pct"/>
            <w:gridSpan w:val="5"/>
            <w:vAlign w:val="center"/>
          </w:tcPr>
          <w:p w:rsidR="00221823" w:rsidRPr="00BD3B26" w:rsidRDefault="00E27F74" w:rsidP="00221823">
            <w:pPr>
              <w:spacing w:after="0"/>
              <w:contextualSpacing/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 xml:space="preserve">1. </w:t>
            </w:r>
            <w:r w:rsidRPr="00BD3B26"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>Investigación de la ubicación de los supermercados de la localidad.</w:t>
            </w:r>
          </w:p>
        </w:tc>
        <w:tc>
          <w:tcPr>
            <w:tcW w:w="1530" w:type="pct"/>
            <w:gridSpan w:val="3"/>
            <w:vAlign w:val="center"/>
          </w:tcPr>
          <w:p w:rsidR="00221823" w:rsidRDefault="00267848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1</w:t>
            </w:r>
            <w:r w:rsidR="00987244">
              <w:rPr>
                <w:rFonts w:ascii="NewsGotT" w:hAnsi="NewsGotT" w:cs="Times New Roman"/>
                <w:sz w:val="16"/>
                <w:szCs w:val="22"/>
                <w:lang w:eastAsia="es-ES"/>
              </w:rPr>
              <w:t>.1 Salida por nuestra localidad para localizar los supermercados más cercanos.</w:t>
            </w:r>
          </w:p>
          <w:p w:rsidR="00267848" w:rsidRPr="007A7567" w:rsidRDefault="00987244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1.2. Señalar en el plano de nuestra localidad los supermercados.</w:t>
            </w:r>
          </w:p>
        </w:tc>
        <w:tc>
          <w:tcPr>
            <w:tcW w:w="927" w:type="pct"/>
            <w:vAlign w:val="center"/>
            <w:hideMark/>
          </w:tcPr>
          <w:p w:rsidR="00221823" w:rsidRDefault="00197388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Pensamiento práctico</w:t>
            </w:r>
          </w:p>
          <w:p w:rsidR="00197388" w:rsidRPr="007A7567" w:rsidRDefault="00197388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</w:p>
        </w:tc>
        <w:tc>
          <w:tcPr>
            <w:tcW w:w="927" w:type="pct"/>
            <w:vAlign w:val="center"/>
            <w:hideMark/>
          </w:tcPr>
          <w:p w:rsidR="00737897" w:rsidRDefault="00FB0E94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Contexto primario</w:t>
            </w:r>
          </w:p>
          <w:p w:rsidR="00FB0E94" w:rsidRDefault="00FB0E94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Contexto secundario</w:t>
            </w:r>
          </w:p>
          <w:p w:rsidR="00FB0E94" w:rsidRPr="007A7567" w:rsidRDefault="00FB0E94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Contexto Terciario</w:t>
            </w:r>
          </w:p>
        </w:tc>
      </w:tr>
      <w:tr w:rsidR="00221823" w:rsidRPr="007A7567" w:rsidTr="00221823">
        <w:trPr>
          <w:trHeight w:val="19"/>
          <w:tblCellSpacing w:w="0" w:type="dxa"/>
        </w:trPr>
        <w:tc>
          <w:tcPr>
            <w:tcW w:w="1615" w:type="pct"/>
            <w:gridSpan w:val="5"/>
            <w:vAlign w:val="center"/>
          </w:tcPr>
          <w:p w:rsidR="00221823" w:rsidRPr="00BD3B26" w:rsidRDefault="009A5B47" w:rsidP="00221823">
            <w:pPr>
              <w:spacing w:after="0"/>
              <w:contextualSpacing/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>2</w:t>
            </w:r>
            <w:r w:rsidR="00E27F74" w:rsidRPr="00BD3B26"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 xml:space="preserve">. </w:t>
            </w:r>
            <w:r w:rsidR="00E27F74"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>Recabar información de catálogos de supermercados y c</w:t>
            </w:r>
            <w:r w:rsidR="00E27F74" w:rsidRPr="00BD3B26"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>om</w:t>
            </w:r>
            <w:r w:rsidR="00E27F74"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>parar precios.</w:t>
            </w:r>
          </w:p>
        </w:tc>
        <w:tc>
          <w:tcPr>
            <w:tcW w:w="1530" w:type="pct"/>
            <w:gridSpan w:val="3"/>
            <w:vAlign w:val="center"/>
          </w:tcPr>
          <w:p w:rsidR="00E27F74" w:rsidRDefault="009A5B47" w:rsidP="00E27F74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2</w:t>
            </w:r>
            <w:r w:rsidR="00E27F74">
              <w:rPr>
                <w:rFonts w:ascii="NewsGotT" w:hAnsi="NewsGotT" w:cs="Times New Roman"/>
                <w:sz w:val="16"/>
                <w:szCs w:val="22"/>
                <w:lang w:eastAsia="es-ES"/>
              </w:rPr>
              <w:t>.1. Recortar los productos y precios.</w:t>
            </w:r>
          </w:p>
          <w:p w:rsidR="00E27F74" w:rsidRDefault="009A5B47" w:rsidP="00E27F74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2</w:t>
            </w:r>
            <w:r w:rsidR="00E27F74">
              <w:rPr>
                <w:rFonts w:ascii="NewsGotT" w:hAnsi="NewsGotT" w:cs="Times New Roman"/>
                <w:sz w:val="16"/>
                <w:szCs w:val="22"/>
                <w:lang w:eastAsia="es-ES"/>
              </w:rPr>
              <w:t>.2. Ordenar los productos por sectores.</w:t>
            </w:r>
          </w:p>
          <w:p w:rsidR="00E27F74" w:rsidRDefault="009A5B47" w:rsidP="00E27F74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2</w:t>
            </w:r>
            <w:r w:rsidR="00E27F74">
              <w:rPr>
                <w:rFonts w:ascii="NewsGotT" w:hAnsi="NewsGotT" w:cs="Times New Roman"/>
                <w:sz w:val="16"/>
                <w:szCs w:val="22"/>
                <w:lang w:eastAsia="es-ES"/>
              </w:rPr>
              <w:t>.3. Ordenar de menor a mayor precio cada producto.</w:t>
            </w:r>
          </w:p>
          <w:p w:rsidR="00221823" w:rsidRPr="007A7567" w:rsidRDefault="009A5B47" w:rsidP="0073477E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2</w:t>
            </w:r>
            <w:r w:rsidR="00E27F74">
              <w:rPr>
                <w:rFonts w:ascii="NewsGotT" w:hAnsi="NewsGotT" w:cs="Times New Roman"/>
                <w:sz w:val="16"/>
                <w:szCs w:val="22"/>
                <w:lang w:eastAsia="es-ES"/>
              </w:rPr>
              <w:t xml:space="preserve">.4. Leer </w:t>
            </w:r>
            <w:r w:rsidR="0073477E">
              <w:rPr>
                <w:rFonts w:ascii="NewsGotT" w:hAnsi="NewsGotT" w:cs="Times New Roman"/>
                <w:sz w:val="16"/>
                <w:szCs w:val="22"/>
                <w:lang w:eastAsia="es-ES"/>
              </w:rPr>
              <w:t>las etiquetas de los productos.</w:t>
            </w:r>
          </w:p>
        </w:tc>
        <w:tc>
          <w:tcPr>
            <w:tcW w:w="927" w:type="pct"/>
            <w:vAlign w:val="center"/>
            <w:hideMark/>
          </w:tcPr>
          <w:p w:rsidR="00221823" w:rsidRDefault="00197388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Pensamiento analítico</w:t>
            </w:r>
          </w:p>
          <w:p w:rsidR="00197388" w:rsidRPr="007A7567" w:rsidRDefault="00197388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Pensamiento sistémico</w:t>
            </w:r>
          </w:p>
        </w:tc>
        <w:tc>
          <w:tcPr>
            <w:tcW w:w="927" w:type="pct"/>
            <w:vAlign w:val="center"/>
            <w:hideMark/>
          </w:tcPr>
          <w:p w:rsidR="00221823" w:rsidRPr="007A7567" w:rsidRDefault="00FB0E94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Contexto primario</w:t>
            </w:r>
          </w:p>
        </w:tc>
      </w:tr>
      <w:tr w:rsidR="00221823" w:rsidRPr="007A7567" w:rsidTr="00221823">
        <w:trPr>
          <w:trHeight w:val="216"/>
          <w:tblCellSpacing w:w="0" w:type="dxa"/>
        </w:trPr>
        <w:tc>
          <w:tcPr>
            <w:tcW w:w="1615" w:type="pct"/>
            <w:gridSpan w:val="5"/>
            <w:vAlign w:val="center"/>
          </w:tcPr>
          <w:p w:rsidR="00221823" w:rsidRPr="00BD3B26" w:rsidRDefault="009A5B47" w:rsidP="00221823">
            <w:pPr>
              <w:spacing w:after="0"/>
              <w:contextualSpacing/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>3</w:t>
            </w:r>
            <w:r w:rsidR="00E27F74"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>. Elaborar una lista de la compra.</w:t>
            </w:r>
          </w:p>
        </w:tc>
        <w:tc>
          <w:tcPr>
            <w:tcW w:w="1530" w:type="pct"/>
            <w:gridSpan w:val="3"/>
            <w:vAlign w:val="center"/>
          </w:tcPr>
          <w:p w:rsidR="00E27F74" w:rsidRDefault="009A5B47" w:rsidP="00E27F74">
            <w:pPr>
              <w:spacing w:after="0"/>
              <w:contextualSpacing/>
              <w:rPr>
                <w:color w:val="737574"/>
                <w:sz w:val="20"/>
                <w:szCs w:val="20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3</w:t>
            </w:r>
            <w:r w:rsidR="00E27F74">
              <w:rPr>
                <w:rFonts w:ascii="NewsGotT" w:hAnsi="NewsGotT" w:cs="Times New Roman"/>
                <w:sz w:val="16"/>
                <w:szCs w:val="22"/>
                <w:lang w:eastAsia="es-ES"/>
              </w:rPr>
              <w:t>.1. Buscar información en los envases: ¿Dónde dice la marca, el producto, el peso, la fecha de caducidad?</w:t>
            </w:r>
          </w:p>
          <w:p w:rsidR="00E27F74" w:rsidRDefault="009A5B47" w:rsidP="00E27F74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3</w:t>
            </w:r>
            <w:r w:rsidR="00E27F74">
              <w:rPr>
                <w:rFonts w:ascii="NewsGotT" w:hAnsi="NewsGotT" w:cs="Times New Roman"/>
                <w:sz w:val="16"/>
                <w:szCs w:val="22"/>
                <w:lang w:eastAsia="es-ES"/>
              </w:rPr>
              <w:t>.2. Escribir la lista de la compra.</w:t>
            </w:r>
          </w:p>
          <w:p w:rsidR="00E27F74" w:rsidRPr="007A7567" w:rsidRDefault="009A5B47" w:rsidP="00E27F74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3</w:t>
            </w:r>
            <w:r w:rsidR="00E27F74">
              <w:rPr>
                <w:rFonts w:ascii="NewsGotT" w:hAnsi="NewsGotT" w:cs="Times New Roman"/>
                <w:sz w:val="16"/>
                <w:szCs w:val="22"/>
                <w:lang w:eastAsia="es-ES"/>
              </w:rPr>
              <w:t>.3. Hacer una estimación de cuánto nos puede costar.</w:t>
            </w:r>
          </w:p>
        </w:tc>
        <w:tc>
          <w:tcPr>
            <w:tcW w:w="927" w:type="pct"/>
            <w:vAlign w:val="center"/>
            <w:hideMark/>
          </w:tcPr>
          <w:p w:rsidR="00221823" w:rsidRPr="007A7567" w:rsidRDefault="00EE6535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Pensamiento práctico</w:t>
            </w:r>
          </w:p>
        </w:tc>
        <w:tc>
          <w:tcPr>
            <w:tcW w:w="927" w:type="pct"/>
            <w:vAlign w:val="center"/>
            <w:hideMark/>
          </w:tcPr>
          <w:p w:rsidR="00221823" w:rsidRPr="007A7567" w:rsidRDefault="00FB0E94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Contexto primario</w:t>
            </w:r>
          </w:p>
        </w:tc>
      </w:tr>
      <w:tr w:rsidR="00221823" w:rsidRPr="007A7567" w:rsidTr="00221823">
        <w:trPr>
          <w:trHeight w:val="19"/>
          <w:tblCellSpacing w:w="0" w:type="dxa"/>
        </w:trPr>
        <w:tc>
          <w:tcPr>
            <w:tcW w:w="1615" w:type="pct"/>
            <w:gridSpan w:val="5"/>
            <w:vAlign w:val="center"/>
          </w:tcPr>
          <w:p w:rsidR="00221823" w:rsidRPr="00BD3B26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</w:pPr>
            <w:r w:rsidRPr="00BD3B26"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>4. Representar una situación de compra en el aula.</w:t>
            </w:r>
          </w:p>
        </w:tc>
        <w:tc>
          <w:tcPr>
            <w:tcW w:w="1530" w:type="pct"/>
            <w:gridSpan w:val="3"/>
            <w:vAlign w:val="center"/>
          </w:tcPr>
          <w:p w:rsidR="00221823" w:rsidRDefault="009A5B47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4.1. Repasar las normas sociales de cortesía y los convencionalismos asociados al contexto supermercado: saludo, despedida, agradecimiento, forma correcta de formular una pregunta para pedir información sobre algún producto…</w:t>
            </w:r>
          </w:p>
          <w:p w:rsidR="009A5B47" w:rsidRDefault="009A5B47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 xml:space="preserve">4.2. </w:t>
            </w:r>
            <w:r w:rsidR="0073477E">
              <w:rPr>
                <w:rFonts w:ascii="NewsGotT" w:hAnsi="NewsGotT" w:cs="Times New Roman"/>
                <w:sz w:val="16"/>
                <w:szCs w:val="22"/>
                <w:lang w:eastAsia="es-ES"/>
              </w:rPr>
              <w:t>Seleccionar productos.</w:t>
            </w:r>
          </w:p>
          <w:p w:rsidR="0073477E" w:rsidRDefault="0073477E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4.3. Pagar haciendo diferentes combinaciones de monedas y billetes.</w:t>
            </w:r>
          </w:p>
          <w:p w:rsidR="0073477E" w:rsidRPr="007A7567" w:rsidRDefault="0073477E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4.4. Cerciorarse de que ha recibido el cambio correcto.</w:t>
            </w:r>
          </w:p>
        </w:tc>
        <w:tc>
          <w:tcPr>
            <w:tcW w:w="927" w:type="pct"/>
            <w:vAlign w:val="center"/>
            <w:hideMark/>
          </w:tcPr>
          <w:p w:rsidR="00221823" w:rsidRDefault="00EE6535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Pensamiento práctico</w:t>
            </w:r>
          </w:p>
          <w:p w:rsidR="00EE6535" w:rsidRDefault="00EE6535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Pensamiento analógico</w:t>
            </w:r>
          </w:p>
          <w:p w:rsidR="00EE6535" w:rsidRPr="007A7567" w:rsidRDefault="00EE6535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</w:p>
        </w:tc>
        <w:tc>
          <w:tcPr>
            <w:tcW w:w="927" w:type="pct"/>
            <w:vAlign w:val="center"/>
            <w:hideMark/>
          </w:tcPr>
          <w:p w:rsidR="00221823" w:rsidRPr="007A7567" w:rsidRDefault="00FB0E94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Contesto primario</w:t>
            </w:r>
          </w:p>
        </w:tc>
      </w:tr>
      <w:tr w:rsidR="00221823" w:rsidRPr="007A7567" w:rsidTr="00221823">
        <w:trPr>
          <w:tblCellSpacing w:w="0" w:type="dxa"/>
        </w:trPr>
        <w:tc>
          <w:tcPr>
            <w:tcW w:w="1615" w:type="pct"/>
            <w:gridSpan w:val="5"/>
            <w:vAlign w:val="center"/>
          </w:tcPr>
          <w:p w:rsidR="00221823" w:rsidRPr="00BD3B26" w:rsidRDefault="00221823" w:rsidP="00221823">
            <w:pPr>
              <w:spacing w:after="0"/>
              <w:contextualSpacing/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</w:pPr>
            <w:r w:rsidRPr="00BD3B26">
              <w:rPr>
                <w:rFonts w:ascii="NewsGotT" w:hAnsi="NewsGotT" w:cs="Times New Roman"/>
                <w:b/>
                <w:sz w:val="16"/>
                <w:szCs w:val="22"/>
                <w:lang w:eastAsia="es-ES"/>
              </w:rPr>
              <w:t>5. Realizar la compra en el supermercado.</w:t>
            </w:r>
          </w:p>
        </w:tc>
        <w:tc>
          <w:tcPr>
            <w:tcW w:w="1530" w:type="pct"/>
            <w:gridSpan w:val="3"/>
            <w:vAlign w:val="center"/>
          </w:tcPr>
          <w:p w:rsidR="00221823" w:rsidRDefault="00267848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5.1. Salida al supermercado para hacer la compra.</w:t>
            </w:r>
          </w:p>
          <w:p w:rsidR="00267848" w:rsidRPr="007A7567" w:rsidRDefault="00267848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 xml:space="preserve">5.2. Análisis del ticket de la compra: precio de cada producto, con cuánto hemos pagado, cuánto ha sido el total, cuánto me han devuelto, </w:t>
            </w:r>
            <w:r w:rsidR="00987244">
              <w:rPr>
                <w:rFonts w:ascii="NewsGotT" w:hAnsi="NewsGotT" w:cs="Times New Roman"/>
                <w:sz w:val="16"/>
                <w:szCs w:val="22"/>
                <w:lang w:eastAsia="es-ES"/>
              </w:rPr>
              <w:t>cómo pagaría de otra forma…</w:t>
            </w:r>
          </w:p>
        </w:tc>
        <w:tc>
          <w:tcPr>
            <w:tcW w:w="927" w:type="pct"/>
            <w:vAlign w:val="center"/>
            <w:hideMark/>
          </w:tcPr>
          <w:p w:rsidR="00221823" w:rsidRDefault="00EE6535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Pensamiento práctico</w:t>
            </w:r>
          </w:p>
          <w:p w:rsidR="00EE6535" w:rsidRPr="007A7567" w:rsidRDefault="00EE6535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</w:p>
        </w:tc>
        <w:tc>
          <w:tcPr>
            <w:tcW w:w="927" w:type="pct"/>
            <w:vAlign w:val="center"/>
            <w:hideMark/>
          </w:tcPr>
          <w:p w:rsidR="00FB0E94" w:rsidRDefault="00FB0E94" w:rsidP="00FB0E94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Contexto secundario</w:t>
            </w:r>
          </w:p>
          <w:p w:rsidR="00FB0E94" w:rsidRPr="007A7567" w:rsidRDefault="00FB0E94" w:rsidP="00FB0E94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  <w:r>
              <w:rPr>
                <w:rFonts w:ascii="NewsGotT" w:hAnsi="NewsGotT" w:cs="Times New Roman"/>
                <w:sz w:val="16"/>
                <w:szCs w:val="22"/>
                <w:lang w:eastAsia="es-ES"/>
              </w:rPr>
              <w:t>Contexto terciario</w:t>
            </w:r>
            <w:bookmarkStart w:id="0" w:name="_GoBack"/>
            <w:bookmarkEnd w:id="0"/>
          </w:p>
          <w:p w:rsidR="00737897" w:rsidRPr="007A7567" w:rsidRDefault="00737897" w:rsidP="00221823">
            <w:pPr>
              <w:spacing w:after="0"/>
              <w:contextualSpacing/>
              <w:rPr>
                <w:rFonts w:ascii="NewsGotT" w:hAnsi="NewsGotT" w:cs="Times New Roman"/>
                <w:sz w:val="16"/>
                <w:szCs w:val="22"/>
                <w:lang w:eastAsia="es-ES"/>
              </w:rPr>
            </w:pPr>
          </w:p>
        </w:tc>
      </w:tr>
    </w:tbl>
    <w:p w:rsidR="00773050" w:rsidRPr="007A7567" w:rsidRDefault="00773050" w:rsidP="004B2737">
      <w:pPr>
        <w:pStyle w:val="Ttulo4"/>
        <w:rPr>
          <w:rFonts w:ascii="NewsGotT" w:hAnsi="NewsGotT"/>
          <w:i w:val="0"/>
          <w:lang w:eastAsia="es-ES"/>
        </w:rPr>
      </w:pPr>
    </w:p>
    <w:p w:rsidR="00773050" w:rsidRPr="007A7567" w:rsidRDefault="00773050" w:rsidP="004B2737">
      <w:pPr>
        <w:spacing w:after="0"/>
        <w:contextualSpacing/>
        <w:rPr>
          <w:rFonts w:ascii="NewsGotT" w:hAnsi="NewsGotT" w:cs="Times New Roman"/>
          <w:sz w:val="22"/>
          <w:szCs w:val="22"/>
          <w:lang w:eastAsia="es-ES"/>
        </w:rPr>
      </w:pPr>
    </w:p>
    <w:p w:rsidR="00773050" w:rsidRPr="007A7567" w:rsidRDefault="00773050" w:rsidP="00773050">
      <w:pPr>
        <w:spacing w:after="0"/>
        <w:contextualSpacing/>
        <w:jc w:val="both"/>
        <w:rPr>
          <w:rFonts w:ascii="NewsGotT" w:hAnsi="NewsGotT" w:cs="Times New Roman"/>
          <w:sz w:val="22"/>
          <w:szCs w:val="22"/>
          <w:lang w:eastAsia="es-ES"/>
        </w:rPr>
      </w:pPr>
    </w:p>
    <w:sectPr w:rsidR="00773050" w:rsidRPr="007A7567" w:rsidSect="00773050">
      <w:headerReference w:type="default" r:id="rId8"/>
      <w:pgSz w:w="16840" w:h="11901" w:orient="landscape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9A" w:rsidRDefault="0046779A" w:rsidP="00345D8F">
      <w:pPr>
        <w:spacing w:after="0"/>
      </w:pPr>
      <w:r>
        <w:separator/>
      </w:r>
    </w:p>
  </w:endnote>
  <w:endnote w:type="continuationSeparator" w:id="0">
    <w:p w:rsidR="0046779A" w:rsidRDefault="0046779A" w:rsidP="00345D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9A" w:rsidRDefault="0046779A" w:rsidP="00345D8F">
      <w:pPr>
        <w:spacing w:after="0"/>
      </w:pPr>
      <w:r>
        <w:separator/>
      </w:r>
    </w:p>
  </w:footnote>
  <w:footnote w:type="continuationSeparator" w:id="0">
    <w:p w:rsidR="0046779A" w:rsidRDefault="0046779A" w:rsidP="00345D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8F" w:rsidRDefault="00345D8F">
    <w:pPr>
      <w:pStyle w:val="Encabezado"/>
    </w:pPr>
    <w:r>
      <w:rPr>
        <w:noProof/>
        <w:lang w:val="es-ES" w:eastAsia="es-ES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555812</wp:posOffset>
          </wp:positionH>
          <wp:positionV relativeFrom="paragraph">
            <wp:posOffset>-54390</wp:posOffset>
          </wp:positionV>
          <wp:extent cx="2150334" cy="167864"/>
          <wp:effectExtent l="19050" t="0" r="2316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334" cy="16786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779A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8in;margin-top:-4.3pt;width:214.9pt;height:23.05pt;z-index:-251658240;visibility:visible;mso-wrap-distance-left:9.05pt;mso-wrap-distance-right:9.05pt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" stroked="f">
          <v:textbox inset="0,0,0,0">
            <w:txbxContent>
              <w:p w:rsidR="00345D8F" w:rsidRPr="007A7567" w:rsidRDefault="00345D8F" w:rsidP="00345D8F">
                <w:pPr>
                  <w:pStyle w:val="Ttulo6"/>
                  <w:numPr>
                    <w:ilvl w:val="5"/>
                    <w:numId w:val="2"/>
                  </w:numPr>
                  <w:jc w:val="center"/>
                  <w:rPr>
                    <w:rFonts w:ascii="Eras Demi ITC" w:hAnsi="Eras Demi ITC"/>
                    <w:b w:val="0"/>
                    <w:sz w:val="16"/>
                  </w:rPr>
                </w:pPr>
                <w:r w:rsidRPr="007A7567">
                  <w:rPr>
                    <w:rFonts w:ascii="Eras Demi ITC" w:hAnsi="Eras Demi ITC"/>
                    <w:b w:val="0"/>
                    <w:sz w:val="16"/>
                  </w:rPr>
                  <w:t xml:space="preserve">CONSEJERÍA DE EDUCACIÓN </w:t>
                </w:r>
              </w:p>
              <w:p w:rsidR="00345D8F" w:rsidRPr="007A7567" w:rsidRDefault="00345D8F" w:rsidP="00345D8F">
                <w:pPr>
                  <w:jc w:val="center"/>
                  <w:rPr>
                    <w:rFonts w:ascii="Eras Demi ITC" w:hAnsi="Eras Demi ITC"/>
                  </w:rPr>
                </w:pPr>
                <w:r w:rsidRPr="007A7567">
                  <w:rPr>
                    <w:rFonts w:ascii="Eras Demi ITC" w:hAnsi="Eras Demi ITC" w:cs="Tahoma"/>
                    <w:color w:val="008000"/>
                    <w:sz w:val="16"/>
                  </w:rPr>
                  <w:t>Dirección General de Ordenación Educativa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D86BEE"/>
    <w:multiLevelType w:val="multilevel"/>
    <w:tmpl w:val="A6DE2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27FB0E4F"/>
    <w:multiLevelType w:val="hybridMultilevel"/>
    <w:tmpl w:val="467C6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D3AA3"/>
    <w:multiLevelType w:val="hybridMultilevel"/>
    <w:tmpl w:val="7A78BAD6"/>
    <w:lvl w:ilvl="0" w:tplc="EE76ACB8">
      <w:numFmt w:val="bullet"/>
      <w:lvlText w:val="-"/>
      <w:lvlJc w:val="left"/>
      <w:pPr>
        <w:ind w:left="720" w:hanging="360"/>
      </w:pPr>
      <w:rPr>
        <w:rFonts w:ascii="NewsGotT" w:eastAsiaTheme="minorEastAsia" w:hAnsi="NewsGot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050"/>
    <w:rsid w:val="00001272"/>
    <w:rsid w:val="00020157"/>
    <w:rsid w:val="00063EAA"/>
    <w:rsid w:val="00195D89"/>
    <w:rsid w:val="00197388"/>
    <w:rsid w:val="001A78C9"/>
    <w:rsid w:val="001C0AD3"/>
    <w:rsid w:val="001E19E2"/>
    <w:rsid w:val="00214B17"/>
    <w:rsid w:val="00221823"/>
    <w:rsid w:val="00267848"/>
    <w:rsid w:val="00345D8F"/>
    <w:rsid w:val="00353E8B"/>
    <w:rsid w:val="00423CCC"/>
    <w:rsid w:val="00444D27"/>
    <w:rsid w:val="004626B4"/>
    <w:rsid w:val="0046779A"/>
    <w:rsid w:val="004B0719"/>
    <w:rsid w:val="004B2737"/>
    <w:rsid w:val="004C2251"/>
    <w:rsid w:val="005878F8"/>
    <w:rsid w:val="00692987"/>
    <w:rsid w:val="0073477E"/>
    <w:rsid w:val="00737897"/>
    <w:rsid w:val="0074582F"/>
    <w:rsid w:val="00746EDB"/>
    <w:rsid w:val="00773050"/>
    <w:rsid w:val="007A7567"/>
    <w:rsid w:val="00884737"/>
    <w:rsid w:val="008F6790"/>
    <w:rsid w:val="00952EB4"/>
    <w:rsid w:val="00973DA9"/>
    <w:rsid w:val="00987244"/>
    <w:rsid w:val="009A43A4"/>
    <w:rsid w:val="009A5B47"/>
    <w:rsid w:val="009D0991"/>
    <w:rsid w:val="00A65EA4"/>
    <w:rsid w:val="00AB40D8"/>
    <w:rsid w:val="00BD3B26"/>
    <w:rsid w:val="00CE79FD"/>
    <w:rsid w:val="00D038DA"/>
    <w:rsid w:val="00D33BD6"/>
    <w:rsid w:val="00D56DF6"/>
    <w:rsid w:val="00D57948"/>
    <w:rsid w:val="00DA7D2F"/>
    <w:rsid w:val="00DD1A04"/>
    <w:rsid w:val="00E20D54"/>
    <w:rsid w:val="00E27F74"/>
    <w:rsid w:val="00E41C65"/>
    <w:rsid w:val="00EE6535"/>
    <w:rsid w:val="00FA7D01"/>
    <w:rsid w:val="00FB0E94"/>
    <w:rsid w:val="00FD63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50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30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345D8F"/>
    <w:pPr>
      <w:keepNext/>
      <w:widowControl w:val="0"/>
      <w:suppressAutoHyphens/>
      <w:spacing w:after="0"/>
      <w:ind w:left="4320" w:hanging="36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730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45D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45D8F"/>
  </w:style>
  <w:style w:type="paragraph" w:styleId="Piedepgina">
    <w:name w:val="footer"/>
    <w:basedOn w:val="Normal"/>
    <w:link w:val="PiedepginaCar"/>
    <w:uiPriority w:val="99"/>
    <w:unhideWhenUsed/>
    <w:rsid w:val="00345D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D8F"/>
  </w:style>
  <w:style w:type="character" w:customStyle="1" w:styleId="Ttulo6Car">
    <w:name w:val="Título 6 Car"/>
    <w:basedOn w:val="Fuentedeprrafopredeter"/>
    <w:link w:val="Ttulo6"/>
    <w:rsid w:val="00345D8F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paragraph" w:styleId="Prrafodelista">
    <w:name w:val="List Paragraph"/>
    <w:basedOn w:val="Normal"/>
    <w:uiPriority w:val="34"/>
    <w:qFormat/>
    <w:rsid w:val="004C22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3E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50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30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qFormat/>
    <w:rsid w:val="00345D8F"/>
    <w:pPr>
      <w:keepNext/>
      <w:widowControl w:val="0"/>
      <w:suppressAutoHyphens/>
      <w:spacing w:after="0"/>
      <w:ind w:left="4320" w:hanging="36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730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345D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45D8F"/>
  </w:style>
  <w:style w:type="paragraph" w:styleId="Piedepgina">
    <w:name w:val="footer"/>
    <w:basedOn w:val="Normal"/>
    <w:link w:val="PiedepginaCar"/>
    <w:uiPriority w:val="99"/>
    <w:unhideWhenUsed/>
    <w:rsid w:val="00345D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D8F"/>
  </w:style>
  <w:style w:type="character" w:customStyle="1" w:styleId="Ttulo6Car">
    <w:name w:val="Título 6 Car"/>
    <w:basedOn w:val="Fuentedeprrafopredeter"/>
    <w:link w:val="Ttulo6"/>
    <w:rsid w:val="00345D8F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2</Pages>
  <Words>856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</dc:creator>
  <cp:keywords/>
  <dc:description/>
  <cp:lastModifiedBy>Usuario de Windows</cp:lastModifiedBy>
  <cp:revision>28</cp:revision>
  <dcterms:created xsi:type="dcterms:W3CDTF">2017-12-03T13:53:00Z</dcterms:created>
  <dcterms:modified xsi:type="dcterms:W3CDTF">2018-04-09T12:48:00Z</dcterms:modified>
</cp:coreProperties>
</file>