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contextualSpacing/>
        <w:jc w:val="center"/>
        <w:rPr>
          <w:rFonts w:ascii="NewsGotT" w:hAnsi="NewsGotT" w:cs="Arial"/>
          <w:b/>
          <w:b/>
          <w:lang w:eastAsia="es-ES"/>
        </w:rPr>
      </w:pPr>
      <w:r>
        <w:rPr>
          <w:rFonts w:cs="Arial" w:ascii="NewsGotT" w:hAnsi="NewsGotT"/>
          <w:b/>
          <w:lang w:eastAsia="es-ES"/>
        </w:rPr>
        <w:t>DESARROLLO CURRICULAR DE SECUNDARIA Y BACHILLERATO</w:t>
      </w:r>
    </w:p>
    <w:p>
      <w:pPr>
        <w:pStyle w:val="Normal"/>
        <w:spacing w:beforeAutospacing="1" w:after="0"/>
        <w:contextualSpacing/>
        <w:jc w:val="center"/>
        <w:rPr>
          <w:rFonts w:ascii="NewsGotT" w:hAnsi="NewsGotT" w:cs="Arial"/>
          <w:b/>
          <w:b/>
          <w:sz w:val="22"/>
          <w:szCs w:val="22"/>
          <w:lang w:eastAsia="es-ES"/>
        </w:rPr>
      </w:pPr>
      <w:r>
        <w:rPr>
          <w:rFonts w:cs="Arial" w:ascii="NewsGotT" w:hAnsi="NewsGotT"/>
          <w:b/>
          <w:sz w:val="22"/>
          <w:szCs w:val="22"/>
          <w:lang w:eastAsia="es-ES"/>
        </w:rPr>
      </w:r>
    </w:p>
    <w:tbl>
      <w:tblPr>
        <w:tblW w:w="15590" w:type="dxa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  <w:tblLook w:val="04a0"/>
      </w:tblPr>
      <w:tblGrid>
        <w:gridCol w:w="7353"/>
        <w:gridCol w:w="2807"/>
        <w:gridCol w:w="5429"/>
      </w:tblGrid>
      <w:tr>
        <w:trPr/>
        <w:tc>
          <w:tcPr>
            <w:tcW w:w="7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4F81BD" w:themeFill="accent1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color w:val="FFFFFF" w:themeColor="background1"/>
                <w:lang w:eastAsia="es-ES"/>
              </w:rPr>
              <w:t xml:space="preserve">MATERIA: </w:t>
            </w:r>
            <w:r>
              <w:rPr>
                <w:rFonts w:cs="Arial" w:ascii="NewsGotT" w:hAnsi="NewsGotT"/>
                <w:b/>
                <w:bCs/>
                <w:color w:val="FFFFFF" w:themeColor="background1"/>
                <w:lang w:eastAsia="es-ES"/>
              </w:rPr>
              <w:t>BIOLOGÍA Y GEOLOGÍA</w:t>
            </w:r>
          </w:p>
        </w:tc>
        <w:tc>
          <w:tcPr>
            <w:tcW w:w="823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4F81BD" w:themeFill="accent1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color w:val="FFFFFF" w:themeColor="background1"/>
                <w:lang w:eastAsia="es-ES"/>
              </w:rPr>
              <w:t xml:space="preserve">NIVEL: </w:t>
            </w:r>
            <w:r>
              <w:rPr>
                <w:rFonts w:cs="Arial" w:ascii="NewsGotT" w:hAnsi="NewsGotT"/>
                <w:b/>
                <w:bCs/>
                <w:color w:val="FFFFFF" w:themeColor="background1"/>
                <w:lang w:eastAsia="es-ES"/>
              </w:rPr>
              <w:t>3º ESO</w:t>
            </w:r>
          </w:p>
        </w:tc>
      </w:tr>
      <w:tr>
        <w:trPr/>
        <w:tc>
          <w:tcPr>
            <w:tcW w:w="155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 xml:space="preserve">Criterio de evaluación: </w:t>
            </w:r>
          </w:p>
          <w:p>
            <w:pPr>
              <w:pStyle w:val="Normal"/>
              <w:spacing w:before="0" w:after="0"/>
              <w:rPr>
                <w:rFonts w:ascii="NewsGotT" w:hAnsi="NewsGotT" w:cs="Arial"/>
                <w:b/>
                <w:b/>
                <w:bCs/>
                <w:sz w:val="22"/>
                <w:szCs w:val="22"/>
                <w:lang w:val="es-ES" w:eastAsia="es-ES"/>
              </w:rPr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NewsGotT-Regu" w:ascii="NewsGotT" w:hAnsi="NewsGotT"/>
                <w:b/>
                <w:bCs/>
                <w:sz w:val="22"/>
                <w:szCs w:val="22"/>
                <w:lang w:val="es-ES" w:eastAsia="es-ES"/>
              </w:rPr>
              <w:t>Buscar, seleccionar e interpretar la información de carácter científico y utilizar dicha información para formarse una opinión propia, expresarse con precisión y argumentar sobre problemas relacionados con el medio natural y la salud.</w:t>
            </w:r>
          </w:p>
          <w:p>
            <w:pPr>
              <w:pStyle w:val="Normal"/>
              <w:spacing w:before="0" w:after="0"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r>
              <w:rPr>
                <w:rFonts w:cs="Arial" w:ascii="NewsGotT" w:hAnsi="NewsGotT"/>
                <w:sz w:val="22"/>
                <w:szCs w:val="22"/>
                <w:lang w:eastAsia="es-ES"/>
              </w:rPr>
            </w:r>
          </w:p>
        </w:tc>
      </w:tr>
      <w:tr>
        <w:trPr/>
        <w:tc>
          <w:tcPr>
            <w:tcW w:w="155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Estrategias metodológicas:</w:t>
            </w:r>
          </w:p>
          <w:p>
            <w:pPr>
              <w:pStyle w:val="Normal"/>
              <w:spacing w:beforeAutospacing="1" w:after="0"/>
              <w:contextualSpacing/>
              <w:rPr>
                <w:rFonts w:ascii="NewsGotT" w:hAnsi="NewsGotT" w:cs="Arial"/>
                <w:b/>
                <w:b/>
                <w:bCs/>
                <w:sz w:val="22"/>
                <w:szCs w:val="22"/>
                <w:lang w:eastAsia="es-ES"/>
              </w:rPr>
            </w:pPr>
            <w:r>
              <w:rPr/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 xml:space="preserve"> </w:t>
            </w: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-</w:t>
            </w: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Trabajo por proyectos, que pretende ayudar al alumnado a organizar su pensamiento favoreciendo en ellos la reflexión la crítica, la elaboración de hipótesis y la tarea investigadora. - Análisis y discusión de situaciones-problema, planteadas con un objetivo concreto, que el alumnado debe resolver haciendo un uso adecuado de los distintos tipos de conocimientos, destrezas, actitudes y valores. -Uso correcto del lenguaje científico: expresión numérica, manejo de unidades, indicación de operaciones, toma de datos, elaboración de tablas y gráficos, interpretación de los mismos, secuenciación de la información, deducción de leyes y su formalización matemática. También como medio para procurar el entendimiento, así como el compromiso de aplicarlo y respetarlo en las comunicaciones científicas.</w:t>
            </w:r>
          </w:p>
          <w:p>
            <w:pPr>
              <w:pStyle w:val="Normal"/>
              <w:spacing w:before="0" w:after="0"/>
              <w:rPr>
                <w:rFonts w:ascii="NewsGotT-Regu" w:hAnsi="NewsGotT-Regu" w:cs="NewsGotT-Regu"/>
                <w:lang w:val="es-ES"/>
              </w:rPr>
            </w:pPr>
            <w:r>
              <w:rPr>
                <w:rFonts w:cs="NewsGotT-Regu" w:ascii="NewsGotT-Regu" w:hAnsi="NewsGotT-Regu"/>
                <w:lang w:val="es-ES"/>
              </w:rPr>
            </w:r>
          </w:p>
        </w:tc>
      </w:tr>
      <w:tr>
        <w:trPr/>
        <w:tc>
          <w:tcPr>
            <w:tcW w:w="101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 xml:space="preserve">Objetivos de la etapa: </w:t>
            </w:r>
          </w:p>
          <w:p>
            <w:pPr>
              <w:pStyle w:val="Normal"/>
              <w:spacing w:beforeAutospacing="1" w:after="0"/>
              <w:contextualSpacing/>
              <w:rPr>
                <w:rFonts w:ascii="NewsGotT" w:hAnsi="NewsGotT" w:cs="Arial"/>
                <w:b/>
                <w:b/>
                <w:bCs/>
                <w:sz w:val="22"/>
                <w:szCs w:val="22"/>
                <w:lang w:eastAsia="es-ES"/>
              </w:rPr>
            </w:pPr>
            <w:r>
              <w:rPr/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3. Comprender y expresar mensajes con contenido científico utilizando el lenguaje oral y escrito con propiedad, interpretar diagramas, gráficas, tablas y expresiones matemáticas elementales, así como comunicar a otras personas argumentaciones y explicaciones en el ámbito de la ciencia.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4. Obtener información sobre temas científicos, utilizando distintas fuentes, incluidas las tecnologías de la información y la comunicación, y emplearla, valorando su contenido, para fundamentar y orientar trabajos sobre temas científicos.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5. Adoptar actitudes críticas fundamentadas en el conocimiento para analizar, individualmente o en grupo, cuestiones científicas.</w:t>
            </w:r>
          </w:p>
          <w:p>
            <w:pPr>
              <w:pStyle w:val="Normal"/>
              <w:spacing w:beforeAutospacing="1" w:after="0"/>
              <w:contextualSpacing/>
              <w:rPr>
                <w:rFonts w:ascii="NewsGotT" w:hAnsi="NewsGotT" w:cs="Arial"/>
                <w:b/>
                <w:b/>
                <w:bCs/>
                <w:sz w:val="22"/>
                <w:szCs w:val="22"/>
                <w:lang w:eastAsia="es-ES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NewsGotT" w:hAnsi="NewsGotT" w:cs="NewsGotT-Regu"/>
                <w:sz w:val="22"/>
                <w:szCs w:val="22"/>
                <w:lang w:val="es-ES"/>
              </w:rPr>
            </w:pPr>
            <w:r>
              <w:rPr>
                <w:rFonts w:cs="NewsGotT-Regu" w:ascii="NewsGotT" w:hAnsi="NewsGotT"/>
                <w:sz w:val="22"/>
                <w:szCs w:val="22"/>
                <w:lang w:val="es-ES"/>
              </w:rPr>
            </w:r>
          </w:p>
        </w:tc>
        <w:tc>
          <w:tcPr>
            <w:tcW w:w="54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Contenidos:</w:t>
            </w:r>
          </w:p>
          <w:p>
            <w:pPr>
              <w:pStyle w:val="Normal"/>
              <w:spacing w:before="0" w:after="0"/>
              <w:contextualSpacing/>
              <w:rPr>
                <w:rFonts w:ascii="NewsGotT" w:hAnsi="NewsGotT" w:cs="Arial"/>
                <w:b/>
                <w:b/>
                <w:bCs/>
                <w:sz w:val="22"/>
                <w:szCs w:val="22"/>
                <w:lang w:eastAsia="es-ES"/>
              </w:rPr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 xml:space="preserve">La metodología científica. Características básicas. La experimentación en Biología y Geología: obtención y selección de información a partir de la selección y recogida de muestras del medio natural, o mediante la realización de experimentos en el laboratorio. Búsqueda y selección de información de carácter científico utilizando las tecnologías de la información y la comunicación y otras fuentes. </w:t>
            </w:r>
          </w:p>
          <w:p>
            <w:pPr>
              <w:pStyle w:val="ListParagraph"/>
              <w:spacing w:before="0" w:after="0"/>
              <w:ind w:left="235" w:hanging="0"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r>
              <w:rPr>
                <w:rFonts w:cs="Arial" w:ascii="NewsGotT" w:hAnsi="NewsGotT"/>
                <w:sz w:val="22"/>
                <w:szCs w:val="22"/>
                <w:lang w:eastAsia="es-ES"/>
              </w:rPr>
            </w:r>
          </w:p>
        </w:tc>
      </w:tr>
      <w:tr>
        <w:trPr/>
        <w:tc>
          <w:tcPr>
            <w:tcW w:w="1016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 xml:space="preserve">Competencias: </w:t>
            </w: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CCL, CMCT, CD, CAA, CSC, SIEP.</w:t>
            </w:r>
          </w:p>
          <w:p>
            <w:pPr>
              <w:pStyle w:val="ListParagraph"/>
              <w:spacing w:before="0" w:after="0"/>
              <w:rPr>
                <w:rFonts w:ascii="NewsGotT" w:hAnsi="NewsGotT" w:cs="Arial"/>
                <w:sz w:val="22"/>
                <w:szCs w:val="22"/>
                <w:lang w:eastAsia="es-ES"/>
              </w:rPr>
            </w:pPr>
            <w:r>
              <w:rPr>
                <w:rFonts w:cs="Arial" w:ascii="NewsGotT" w:hAnsi="NewsGotT"/>
                <w:sz w:val="22"/>
                <w:szCs w:val="22"/>
                <w:lang w:eastAsia="es-ES"/>
              </w:rPr>
            </w:r>
          </w:p>
        </w:tc>
        <w:tc>
          <w:tcPr>
            <w:tcW w:w="54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Estándares de evaluación:</w:t>
            </w:r>
          </w:p>
          <w:p>
            <w:pPr>
              <w:pStyle w:val="Normal"/>
              <w:spacing w:before="0" w:after="0"/>
              <w:contextualSpacing/>
              <w:rPr>
                <w:rFonts w:ascii="NewsGotT" w:hAnsi="NewsGotT" w:cs="Arial"/>
                <w:b/>
                <w:b/>
                <w:bCs/>
                <w:sz w:val="22"/>
                <w:szCs w:val="22"/>
                <w:lang w:eastAsia="es-ES"/>
              </w:rPr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1. Identifica los términos más frecuentes del vocabulario científico, expresándose correctamente tanto oralmente como por escrito.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2. Busca, selecciona e interpreta la información de carácter científico a partir de la utilización de diversas fuentes.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3. Transmite la información seleccionada de forma precisa utilizando diversos soportes.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cs="Arial" w:ascii="NewsGotT" w:hAnsi="NewsGotT"/>
                <w:b/>
                <w:bCs/>
                <w:sz w:val="22"/>
                <w:szCs w:val="22"/>
                <w:lang w:eastAsia="es-ES"/>
              </w:rPr>
              <w:t>4. Utiliza la información de carácter científico para formarse una opinión y argumentar sobre problemas relacionados.</w:t>
            </w:r>
          </w:p>
          <w:p>
            <w:pPr>
              <w:pStyle w:val="ListParagraph"/>
              <w:spacing w:before="0" w:after="0"/>
              <w:ind w:left="233" w:hanging="0"/>
              <w:rPr>
                <w:rFonts w:ascii="NewsGotT" w:hAnsi="NewsGotT" w:cs="Arial"/>
                <w:sz w:val="22"/>
                <w:szCs w:val="22"/>
                <w:lang w:val="es-ES" w:eastAsia="es-ES"/>
              </w:rPr>
            </w:pPr>
            <w:r>
              <w:rPr>
                <w:rFonts w:cs="Arial" w:ascii="NewsGotT" w:hAnsi="NewsGotT"/>
                <w:sz w:val="22"/>
                <w:szCs w:val="22"/>
                <w:lang w:val="es-ES" w:eastAsia="es-ES"/>
              </w:rPr>
            </w:r>
          </w:p>
        </w:tc>
      </w:tr>
    </w:tbl>
    <w:p>
      <w:pPr>
        <w:pStyle w:val="Normal"/>
        <w:spacing w:beforeAutospacing="1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1145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sGotT">
    <w:charset w:val="00"/>
    <w:family w:val="roman"/>
    <w:pitch w:val="variable"/>
  </w:font>
  <w:font w:name="NewsGotT-Regu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11430" distL="114935" distR="125095" simplePos="0" locked="0" layoutInCell="1" allowOverlap="1" relativeHeight="5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6858000</wp:posOffset>
              </wp:positionH>
              <wp:positionV relativeFrom="paragraph">
                <wp:posOffset>-179070</wp:posOffset>
              </wp:positionV>
              <wp:extent cx="2729230" cy="292735"/>
              <wp:effectExtent l="0" t="0" r="0" b="0"/>
              <wp:wrapNone/>
              <wp:docPr id="2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9230" cy="29273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Ttul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cs="Tahoma" w:ascii="Tahoma" w:hAnsi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14.9pt;height:23.05pt;mso-wrap-distance-left:9.05pt;mso-wrap-distance-right:9.05pt;mso-wrap-distance-top:0pt;mso-wrap-distance-bottom:0pt;margin-top:-14.1pt;mso-position-vertical-relative:text;margin-left:540pt;mso-position-horizontal-relative:text">
              <v:textbox inset="0in,0in,0in,0in">
                <w:txbxContent>
                  <w:p>
                    <w:pPr>
                      <w:pStyle w:val="Ttul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embedSystemFonts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991"/>
    <w:pPr>
      <w:widowControl/>
      <w:bidi w:val="0"/>
      <w:spacing w:before="0" w:after="20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false"/>
      <w:suppressAutoHyphens w:val="true"/>
      <w:spacing w:before="0" w:after="0"/>
      <w:ind w:left="4320" w:hanging="360"/>
      <w:jc w:val="right"/>
      <w:outlineLvl w:val="5"/>
    </w:pPr>
    <w:rPr>
      <w:rFonts w:ascii="Tahoma" w:hAnsi="Tahoma" w:eastAsia="SimSun" w:cs="Tahoma"/>
      <w:b/>
      <w:color w:val="008000"/>
      <w:kern w:val="2"/>
      <w:sz w:val="18"/>
      <w:lang w:val="es-E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2279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22794"/>
    <w:rPr/>
  </w:style>
  <w:style w:type="character" w:styleId="Ttulo6Car" w:customStyle="1">
    <w:name w:val="Título 6 Car"/>
    <w:basedOn w:val="DefaultParagraphFont"/>
    <w:link w:val="Ttulo6"/>
    <w:qFormat/>
    <w:rsid w:val="00822794"/>
    <w:rPr>
      <w:rFonts w:ascii="Tahoma" w:hAnsi="Tahoma" w:eastAsia="SimSun" w:cs="Tahoma"/>
      <w:b/>
      <w:color w:val="008000"/>
      <w:kern w:val="2"/>
      <w:sz w:val="18"/>
      <w:lang w:val="es-ES"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" w:cs="NewsGotT-Regu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8179a"/>
    <w:pPr>
      <w:spacing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38179a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822794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LibreOffice/5.4.1.2$Windows_x86 LibreOffice_project/ea7cb86e6eeb2bf3a5af73a8f7777ac570321527</Application>
  <Pages>2</Pages>
  <Words>390</Words>
  <Characters>2475</Characters>
  <CharactersWithSpaces>2849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2018-02-13T11:27:00Z</dcterms:created>
  <dc:creator>SVP</dc:creator>
  <dc:description/>
  <dc:language>es-ES</dc:language>
  <cp:lastModifiedBy/>
  <dcterms:modified xsi:type="dcterms:W3CDTF">2018-02-13T17:45:39Z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