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05C9" w14:textId="77777777" w:rsidR="00773050" w:rsidRPr="00917316" w:rsidRDefault="00773050" w:rsidP="00773050">
      <w:pPr>
        <w:pStyle w:val="Ttulo4"/>
        <w:rPr>
          <w:lang w:eastAsia="es-ES"/>
        </w:rPr>
      </w:pPr>
      <w:r w:rsidRPr="00917316">
        <w:rPr>
          <w:lang w:eastAsia="es-ES"/>
        </w:rPr>
        <w:t>Estructura de una tarea.</w:t>
      </w:r>
    </w:p>
    <w:p w14:paraId="2B76D373" w14:textId="77777777"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03"/>
        <w:gridCol w:w="1423"/>
        <w:gridCol w:w="808"/>
        <w:gridCol w:w="643"/>
        <w:gridCol w:w="767"/>
        <w:gridCol w:w="134"/>
        <w:gridCol w:w="1693"/>
        <w:gridCol w:w="391"/>
        <w:gridCol w:w="1106"/>
        <w:gridCol w:w="1112"/>
        <w:gridCol w:w="2218"/>
        <w:gridCol w:w="2218"/>
        <w:gridCol w:w="2218"/>
      </w:tblGrid>
      <w:tr w:rsidR="00773050" w:rsidRPr="00083804" w14:paraId="44D0221D" w14:textId="77777777" w:rsidTr="00FD6B32">
        <w:trPr>
          <w:tblCellSpacing w:w="0" w:type="dxa"/>
        </w:trPr>
        <w:tc>
          <w:tcPr>
            <w:tcW w:w="258" w:type="pct"/>
            <w:shd w:val="clear" w:color="auto" w:fill="CCC0D9" w:themeFill="accent4" w:themeFillTint="66"/>
          </w:tcPr>
          <w:p w14:paraId="089ABE0B"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18" w:type="pct"/>
            <w:gridSpan w:val="2"/>
            <w:shd w:val="clear" w:color="auto" w:fill="auto"/>
          </w:tcPr>
          <w:p w14:paraId="3379689D" w14:textId="79D0DCCB" w:rsidR="00773050" w:rsidRPr="00BE62F8" w:rsidRDefault="00EB777D" w:rsidP="00773050">
            <w:pPr>
              <w:spacing w:after="0"/>
              <w:contextualSpacing/>
              <w:jc w:val="both"/>
              <w:rPr>
                <w:rFonts w:ascii="Calibri" w:hAnsi="Calibri" w:cs="Times New Roman"/>
                <w:b/>
                <w:bCs/>
                <w:color w:val="000000"/>
                <w:sz w:val="20"/>
                <w:szCs w:val="20"/>
                <w:lang w:eastAsia="es-ES"/>
              </w:rPr>
            </w:pPr>
            <w:r w:rsidRPr="00BE62F8">
              <w:rPr>
                <w:rFonts w:ascii="Calibri" w:hAnsi="Calibri" w:cs="Times New Roman"/>
                <w:b/>
                <w:bCs/>
                <w:color w:val="000000"/>
                <w:sz w:val="20"/>
                <w:szCs w:val="20"/>
                <w:lang w:eastAsia="es-ES"/>
              </w:rPr>
              <w:t>Historia</w:t>
            </w:r>
          </w:p>
        </w:tc>
        <w:tc>
          <w:tcPr>
            <w:tcW w:w="207" w:type="pct"/>
            <w:shd w:val="clear" w:color="auto" w:fill="CCC0D9" w:themeFill="accent4" w:themeFillTint="66"/>
          </w:tcPr>
          <w:p w14:paraId="53AF26DA"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290" w:type="pct"/>
            <w:gridSpan w:val="2"/>
            <w:shd w:val="clear" w:color="auto" w:fill="auto"/>
          </w:tcPr>
          <w:p w14:paraId="01724E8B" w14:textId="5CB35E77" w:rsidR="00773050" w:rsidRPr="00BE62F8" w:rsidRDefault="00EB777D" w:rsidP="00773050">
            <w:pPr>
              <w:spacing w:after="0"/>
              <w:contextualSpacing/>
              <w:jc w:val="both"/>
              <w:rPr>
                <w:rFonts w:ascii="Calibri" w:hAnsi="Calibri" w:cs="Times New Roman"/>
                <w:b/>
                <w:bCs/>
                <w:color w:val="000000"/>
                <w:sz w:val="20"/>
                <w:szCs w:val="20"/>
                <w:lang w:eastAsia="es-ES"/>
              </w:rPr>
            </w:pPr>
            <w:r w:rsidRPr="00BE62F8">
              <w:rPr>
                <w:rFonts w:ascii="Calibri" w:hAnsi="Calibri" w:cs="Times New Roman"/>
                <w:b/>
                <w:bCs/>
                <w:color w:val="000000"/>
                <w:sz w:val="20"/>
                <w:szCs w:val="20"/>
                <w:lang w:eastAsia="es-ES"/>
              </w:rPr>
              <w:t>1º ESO</w:t>
            </w:r>
          </w:p>
        </w:tc>
        <w:tc>
          <w:tcPr>
            <w:tcW w:w="545" w:type="pct"/>
            <w:shd w:val="clear" w:color="auto" w:fill="CCC0D9" w:themeFill="accent4" w:themeFillTint="66"/>
          </w:tcPr>
          <w:p w14:paraId="193BD9B4"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NOMBRE DE LA TAREA:</w:t>
            </w:r>
          </w:p>
        </w:tc>
        <w:tc>
          <w:tcPr>
            <w:tcW w:w="2982" w:type="pct"/>
            <w:gridSpan w:val="6"/>
            <w:shd w:val="clear" w:color="auto" w:fill="auto"/>
          </w:tcPr>
          <w:p w14:paraId="281B9281" w14:textId="2A52277D" w:rsidR="00773050" w:rsidRPr="00BE62F8" w:rsidRDefault="00EB777D" w:rsidP="00773050">
            <w:pPr>
              <w:spacing w:after="0"/>
              <w:contextualSpacing/>
              <w:jc w:val="both"/>
              <w:rPr>
                <w:rFonts w:ascii="Calibri" w:hAnsi="Calibri" w:cs="Times New Roman"/>
                <w:b/>
                <w:bCs/>
                <w:color w:val="000000"/>
                <w:sz w:val="20"/>
                <w:szCs w:val="20"/>
                <w:lang w:eastAsia="es-ES"/>
              </w:rPr>
            </w:pPr>
            <w:r w:rsidRPr="00BE62F8">
              <w:rPr>
                <w:rFonts w:ascii="Calibri" w:hAnsi="Calibri" w:cs="Times New Roman"/>
                <w:b/>
                <w:bCs/>
                <w:color w:val="000000"/>
                <w:sz w:val="20"/>
                <w:szCs w:val="20"/>
                <w:lang w:eastAsia="es-ES"/>
              </w:rPr>
              <w:t>Mi biografía personal según las fuentes históricas</w:t>
            </w:r>
          </w:p>
        </w:tc>
      </w:tr>
      <w:tr w:rsidR="00773050" w:rsidRPr="00083804" w14:paraId="098C4035" w14:textId="77777777" w:rsidTr="00FD6B32">
        <w:trPr>
          <w:trHeight w:val="207"/>
          <w:tblCellSpacing w:w="0" w:type="dxa"/>
        </w:trPr>
        <w:tc>
          <w:tcPr>
            <w:tcW w:w="5000" w:type="pct"/>
            <w:gridSpan w:val="13"/>
            <w:shd w:val="clear" w:color="auto" w:fill="CCC0D9" w:themeFill="accent4" w:themeFillTint="66"/>
            <w:hideMark/>
          </w:tcPr>
          <w:p w14:paraId="7FB97A0D" w14:textId="77777777" w:rsidR="00773050" w:rsidRPr="00773050"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DESCRIPCIÓN DE LA </w:t>
            </w:r>
            <w:r w:rsidRPr="00083804">
              <w:rPr>
                <w:rFonts w:ascii="Calibri" w:hAnsi="Calibri" w:cs="Times New Roman"/>
                <w:b/>
                <w:bCs/>
                <w:color w:val="000000"/>
                <w:sz w:val="16"/>
                <w:szCs w:val="22"/>
                <w:lang w:eastAsia="es-ES"/>
              </w:rPr>
              <w:t>TAREA</w:t>
            </w:r>
            <w:r>
              <w:rPr>
                <w:rFonts w:ascii="Calibri" w:hAnsi="Calibri" w:cs="Times New Roman"/>
                <w:b/>
                <w:bCs/>
                <w:color w:val="000000"/>
                <w:sz w:val="16"/>
                <w:szCs w:val="22"/>
                <w:lang w:eastAsia="es-ES"/>
              </w:rPr>
              <w:t>:</w:t>
            </w:r>
          </w:p>
        </w:tc>
      </w:tr>
      <w:tr w:rsidR="00773050" w:rsidRPr="00083804" w14:paraId="061EEEF1" w14:textId="77777777" w:rsidTr="00773050">
        <w:trPr>
          <w:trHeight w:val="206"/>
          <w:tblCellSpacing w:w="0" w:type="dxa"/>
        </w:trPr>
        <w:tc>
          <w:tcPr>
            <w:tcW w:w="5000" w:type="pct"/>
            <w:gridSpan w:val="13"/>
            <w:shd w:val="clear" w:color="auto" w:fill="auto"/>
          </w:tcPr>
          <w:p w14:paraId="68CBFFB8"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 xml:space="preserve">Elaborar una biografía personal de su vida utilizando las 4 fuentes históricas: escritas, orales, iconográficas y materiales. </w:t>
            </w:r>
          </w:p>
          <w:p w14:paraId="751E343F"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Para ello elaborará un eje cronológico de su vida de 0 a 12 años y al menos un hecho de su vida por cada año, puede ser uno que considere importante. Agrupa años del eje por etapas, por ejemplo: bebé, prescolar, 1ª etapa del colegio y última etapa del colegio Lo sustentará con diferentes fuentes:</w:t>
            </w:r>
          </w:p>
          <w:p w14:paraId="22C73F23"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-Fotocopia de su partida de nacimiento, dedicatorias de su álbum de 1ª Comunión, carta a los Reyes Magos, sus primeras palabras escritas (fuente escrita)</w:t>
            </w:r>
          </w:p>
          <w:p w14:paraId="50CDEB12"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 xml:space="preserve">-Información de sus familiares tales como anécdotas, fundamental para los primeros años de vida (fuente oral) </w:t>
            </w:r>
          </w:p>
          <w:p w14:paraId="06BFE4B7"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 xml:space="preserve">-Información de su aspecto con una fotografía, los dibujos que hacía con 5 años, libros de dibujos </w:t>
            </w:r>
            <w:proofErr w:type="spellStart"/>
            <w:r w:rsidRPr="002F7B64">
              <w:rPr>
                <w:rFonts w:ascii="Calibri" w:hAnsi="Calibri" w:cs="Times New Roman"/>
                <w:bCs/>
                <w:color w:val="000000"/>
                <w:sz w:val="20"/>
                <w:szCs w:val="20"/>
                <w:lang w:eastAsia="es-ES"/>
              </w:rPr>
              <w:t>coloreables</w:t>
            </w:r>
            <w:proofErr w:type="spellEnd"/>
            <w:r w:rsidRPr="002F7B64">
              <w:rPr>
                <w:rFonts w:ascii="Calibri" w:hAnsi="Calibri" w:cs="Times New Roman"/>
                <w:bCs/>
                <w:color w:val="000000"/>
                <w:sz w:val="20"/>
                <w:szCs w:val="20"/>
                <w:lang w:eastAsia="es-ES"/>
              </w:rPr>
              <w:t xml:space="preserve"> (fuente iconográfica) </w:t>
            </w:r>
          </w:p>
          <w:p w14:paraId="0AB5E56C" w14:textId="77777777" w:rsidR="00EB777D"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-Objetos que haya tenido relación con aquello que narra: juguete, prenda de ropa antigua o babero… (fuente material)</w:t>
            </w:r>
          </w:p>
          <w:p w14:paraId="6487F1EA" w14:textId="7F2F28C3" w:rsidR="00773050" w:rsidRPr="002F7B64" w:rsidRDefault="00EB777D" w:rsidP="00EB777D">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-Exponer al grupo con ayuda de un mural y las fuentes elegidas</w:t>
            </w:r>
          </w:p>
          <w:p w14:paraId="4E5894D8" w14:textId="77777777" w:rsidR="00773050" w:rsidRPr="00EB777D" w:rsidRDefault="00773050" w:rsidP="00773050">
            <w:pPr>
              <w:spacing w:after="0"/>
              <w:contextualSpacing/>
              <w:jc w:val="both"/>
              <w:rPr>
                <w:rFonts w:ascii="Calibri" w:hAnsi="Calibri" w:cs="Times New Roman"/>
                <w:bCs/>
                <w:color w:val="000000"/>
                <w:sz w:val="16"/>
                <w:szCs w:val="22"/>
                <w:lang w:eastAsia="es-ES"/>
              </w:rPr>
            </w:pPr>
          </w:p>
          <w:p w14:paraId="3752FF75" w14:textId="77777777" w:rsidR="00773050" w:rsidRDefault="00773050" w:rsidP="00773050">
            <w:pPr>
              <w:spacing w:after="0"/>
              <w:contextualSpacing/>
              <w:jc w:val="both"/>
              <w:rPr>
                <w:rFonts w:ascii="Calibri" w:hAnsi="Calibri" w:cs="Times New Roman"/>
                <w:b/>
                <w:bCs/>
                <w:color w:val="000000"/>
                <w:sz w:val="16"/>
                <w:szCs w:val="22"/>
                <w:lang w:eastAsia="es-ES"/>
              </w:rPr>
            </w:pPr>
          </w:p>
        </w:tc>
      </w:tr>
      <w:tr w:rsidR="001522B6" w:rsidRPr="00083804" w14:paraId="73F84806" w14:textId="77777777" w:rsidTr="001522B6">
        <w:trPr>
          <w:trHeight w:val="200"/>
          <w:tblCellSpacing w:w="0" w:type="dxa"/>
        </w:trPr>
        <w:tc>
          <w:tcPr>
            <w:tcW w:w="2500" w:type="pct"/>
            <w:gridSpan w:val="9"/>
            <w:shd w:val="clear" w:color="auto" w:fill="CCC0D9" w:themeFill="accent4" w:themeFillTint="66"/>
          </w:tcPr>
          <w:p w14:paraId="6BC1594F" w14:textId="77777777"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c>
          <w:tcPr>
            <w:tcW w:w="2500" w:type="pct"/>
            <w:gridSpan w:val="4"/>
            <w:shd w:val="clear" w:color="auto" w:fill="CCC0D9" w:themeFill="accent4" w:themeFillTint="66"/>
          </w:tcPr>
          <w:p w14:paraId="5E5B69D7" w14:textId="54C80556"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w:t>
            </w:r>
          </w:p>
        </w:tc>
      </w:tr>
      <w:tr w:rsidR="001522B6" w:rsidRPr="00083804" w14:paraId="1C03E58A" w14:textId="77777777" w:rsidTr="001522B6">
        <w:trPr>
          <w:trHeight w:val="199"/>
          <w:tblCellSpacing w:w="0" w:type="dxa"/>
        </w:trPr>
        <w:tc>
          <w:tcPr>
            <w:tcW w:w="2500" w:type="pct"/>
            <w:gridSpan w:val="9"/>
            <w:shd w:val="clear" w:color="auto" w:fill="auto"/>
          </w:tcPr>
          <w:p w14:paraId="16F0161A" w14:textId="675E3737" w:rsidR="001522B6" w:rsidRPr="002F7B64" w:rsidRDefault="00D65238" w:rsidP="00773050">
            <w:pPr>
              <w:spacing w:after="0"/>
              <w:contextualSpacing/>
              <w:jc w:val="both"/>
              <w:rPr>
                <w:rFonts w:ascii="Calibri" w:hAnsi="Calibri" w:cs="Times New Roman"/>
                <w:b/>
                <w:bCs/>
                <w:color w:val="000000"/>
                <w:sz w:val="20"/>
                <w:szCs w:val="20"/>
                <w:lang w:eastAsia="es-ES"/>
              </w:rPr>
            </w:pPr>
            <w:r w:rsidRPr="002F7B64">
              <w:rPr>
                <w:rFonts w:ascii="Calibri" w:hAnsi="Calibri" w:cs="Times New Roman"/>
                <w:b/>
                <w:bCs/>
                <w:color w:val="000000"/>
                <w:sz w:val="20"/>
                <w:szCs w:val="20"/>
                <w:lang w:eastAsia="es-ES"/>
              </w:rPr>
              <w:t>e</w:t>
            </w:r>
            <w:r w:rsidRPr="002F7B64">
              <w:rPr>
                <w:rFonts w:ascii="Calibri" w:hAnsi="Calibri" w:cs="Times New Roman"/>
                <w:bCs/>
                <w:color w:val="000000"/>
                <w:sz w:val="20"/>
                <w:szCs w:val="20"/>
                <w:lang w:eastAsia="es-ES"/>
              </w:rPr>
              <w:t>) Desarrollar destrezas básicas en la utilización de las fuentes de información para, con sentido crítico, adquirir nuevos conocimientos. Adquirir una preparación básica en el campo de las tecnologías, especialmente las de la información y la comunicación.</w:t>
            </w:r>
          </w:p>
          <w:p w14:paraId="138CAA1B" w14:textId="77777777" w:rsidR="001522B6" w:rsidRPr="002F7B64" w:rsidRDefault="001522B6" w:rsidP="00773050">
            <w:pPr>
              <w:spacing w:after="0"/>
              <w:contextualSpacing/>
              <w:jc w:val="both"/>
              <w:rPr>
                <w:rFonts w:ascii="Calibri" w:hAnsi="Calibri" w:cs="Times New Roman"/>
                <w:b/>
                <w:bCs/>
                <w:color w:val="000000"/>
                <w:sz w:val="20"/>
                <w:szCs w:val="20"/>
                <w:lang w:eastAsia="es-ES"/>
              </w:rPr>
            </w:pPr>
          </w:p>
          <w:p w14:paraId="16668C4D" w14:textId="77777777" w:rsidR="001522B6" w:rsidRDefault="001522B6" w:rsidP="00773050">
            <w:pPr>
              <w:spacing w:after="0"/>
              <w:contextualSpacing/>
              <w:jc w:val="both"/>
              <w:rPr>
                <w:rFonts w:ascii="Calibri" w:hAnsi="Calibri" w:cs="Times New Roman"/>
                <w:b/>
                <w:bCs/>
                <w:color w:val="000000"/>
                <w:sz w:val="16"/>
                <w:szCs w:val="22"/>
                <w:lang w:eastAsia="es-ES"/>
              </w:rPr>
            </w:pPr>
          </w:p>
          <w:p w14:paraId="77212C2D" w14:textId="77777777" w:rsidR="001522B6" w:rsidRDefault="001522B6" w:rsidP="00773050">
            <w:pPr>
              <w:spacing w:after="0"/>
              <w:contextualSpacing/>
              <w:jc w:val="both"/>
              <w:rPr>
                <w:rFonts w:ascii="Calibri" w:hAnsi="Calibri" w:cs="Times New Roman"/>
                <w:b/>
                <w:bCs/>
                <w:color w:val="000000"/>
                <w:sz w:val="16"/>
                <w:szCs w:val="22"/>
                <w:lang w:eastAsia="es-ES"/>
              </w:rPr>
            </w:pPr>
          </w:p>
        </w:tc>
        <w:tc>
          <w:tcPr>
            <w:tcW w:w="2500" w:type="pct"/>
            <w:gridSpan w:val="4"/>
            <w:shd w:val="clear" w:color="auto" w:fill="auto"/>
          </w:tcPr>
          <w:p w14:paraId="783DA33B" w14:textId="77777777" w:rsidR="00D65238" w:rsidRPr="002F7B64" w:rsidRDefault="00D65238" w:rsidP="00D65238">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2. Identificar, nombrar y clasificar fuentes históricas. CSC, CAA, CCL.</w:t>
            </w:r>
          </w:p>
          <w:p w14:paraId="6FABF77B" w14:textId="77777777" w:rsidR="00D65238" w:rsidRPr="002F7B64" w:rsidRDefault="00D65238" w:rsidP="00D65238">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3. Explicar las características de cada tiempo histórico y ciertos acontecimientos que han determinado cambios fundamentales en el rumbo de la historia, diferenciando períodos que facilitan su estudio e interpretación. CSC, CCL, CAA</w:t>
            </w:r>
          </w:p>
          <w:p w14:paraId="3B2BD7D5" w14:textId="33421D00" w:rsidR="001522B6" w:rsidRDefault="00D65238" w:rsidP="00D65238">
            <w:pPr>
              <w:spacing w:after="0"/>
              <w:contextualSpacing/>
              <w:jc w:val="both"/>
              <w:rPr>
                <w:rFonts w:ascii="Calibri" w:hAnsi="Calibri" w:cs="Times New Roman"/>
                <w:b/>
                <w:bCs/>
                <w:color w:val="000000"/>
                <w:sz w:val="16"/>
                <w:szCs w:val="22"/>
                <w:lang w:eastAsia="es-ES"/>
              </w:rPr>
            </w:pPr>
            <w:r w:rsidRPr="002F7B64">
              <w:rPr>
                <w:rFonts w:ascii="Calibri" w:hAnsi="Calibri" w:cs="Times New Roman"/>
                <w:bCs/>
                <w:color w:val="000000"/>
                <w:sz w:val="20"/>
                <w:szCs w:val="20"/>
                <w:lang w:eastAsia="es-ES"/>
              </w:rPr>
              <w:t>4. Distinguir la diferente escala temporal de etapas como la Prehistoria y la Historia Antigua. CMCT, CSC, CAA.</w:t>
            </w:r>
          </w:p>
        </w:tc>
      </w:tr>
      <w:tr w:rsidR="001522B6" w:rsidRPr="00083804" w14:paraId="133E589F" w14:textId="77777777" w:rsidTr="001522B6">
        <w:trPr>
          <w:trHeight w:val="199"/>
          <w:tblCellSpacing w:w="0" w:type="dxa"/>
        </w:trPr>
        <w:tc>
          <w:tcPr>
            <w:tcW w:w="2500" w:type="pct"/>
            <w:gridSpan w:val="9"/>
            <w:shd w:val="clear" w:color="auto" w:fill="CCC0D9" w:themeFill="accent4" w:themeFillTint="66"/>
          </w:tcPr>
          <w:p w14:paraId="4B0414D5" w14:textId="3C13DA43"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COMPETENCIAS CLAVE:</w:t>
            </w:r>
          </w:p>
        </w:tc>
        <w:tc>
          <w:tcPr>
            <w:tcW w:w="2500" w:type="pct"/>
            <w:gridSpan w:val="4"/>
            <w:shd w:val="clear" w:color="auto" w:fill="CCC0D9" w:themeFill="accent4" w:themeFillTint="66"/>
          </w:tcPr>
          <w:p w14:paraId="7412E093" w14:textId="0D9BB716"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EVALUACIÓN:</w:t>
            </w:r>
          </w:p>
        </w:tc>
      </w:tr>
      <w:tr w:rsidR="001522B6" w:rsidRPr="00083804" w14:paraId="275D29A8" w14:textId="77777777" w:rsidTr="001522B6">
        <w:trPr>
          <w:trHeight w:val="199"/>
          <w:tblCellSpacing w:w="0" w:type="dxa"/>
        </w:trPr>
        <w:tc>
          <w:tcPr>
            <w:tcW w:w="2500" w:type="pct"/>
            <w:gridSpan w:val="9"/>
            <w:shd w:val="clear" w:color="auto" w:fill="auto"/>
          </w:tcPr>
          <w:p w14:paraId="37AC0E0E" w14:textId="77777777" w:rsidR="002F7B64" w:rsidRPr="002F7B64" w:rsidRDefault="002F7B64" w:rsidP="002F7B64">
            <w:pPr>
              <w:spacing w:after="0"/>
              <w:contextualSpacing/>
              <w:rPr>
                <w:rFonts w:ascii="Times New Roman" w:hAnsi="Times New Roman" w:cs="Times New Roman"/>
                <w:bCs/>
                <w:color w:val="000000"/>
                <w:sz w:val="20"/>
                <w:szCs w:val="20"/>
                <w:lang w:val="es-ES" w:eastAsia="es-ES"/>
              </w:rPr>
            </w:pPr>
            <w:r w:rsidRPr="002F7B64">
              <w:rPr>
                <w:rFonts w:ascii="Times New Roman" w:hAnsi="Times New Roman" w:cs="Times New Roman"/>
                <w:bCs/>
                <w:color w:val="000000"/>
                <w:sz w:val="20"/>
                <w:szCs w:val="20"/>
                <w:lang w:val="es-ES" w:eastAsia="es-ES"/>
              </w:rPr>
              <w:t>CCL: en la narración de los hechos históricos de su vida</w:t>
            </w:r>
          </w:p>
          <w:p w14:paraId="5EA3FBE3" w14:textId="77777777" w:rsidR="002F7B64" w:rsidRPr="002F7B64" w:rsidRDefault="002F7B64" w:rsidP="002F7B64">
            <w:pPr>
              <w:spacing w:after="0"/>
              <w:contextualSpacing/>
              <w:rPr>
                <w:rFonts w:ascii="Times New Roman" w:hAnsi="Times New Roman" w:cs="Times New Roman"/>
                <w:bCs/>
                <w:color w:val="000000"/>
                <w:sz w:val="20"/>
                <w:szCs w:val="20"/>
                <w:lang w:val="es-ES" w:eastAsia="es-ES"/>
              </w:rPr>
            </w:pPr>
            <w:r w:rsidRPr="002F7B64">
              <w:rPr>
                <w:rFonts w:ascii="Times New Roman" w:hAnsi="Times New Roman" w:cs="Times New Roman"/>
                <w:bCs/>
                <w:color w:val="000000"/>
                <w:sz w:val="20"/>
                <w:szCs w:val="20"/>
                <w:lang w:val="es-ES" w:eastAsia="es-ES"/>
              </w:rPr>
              <w:t>CMCT: en la elaboración del eje numérico, agrupación de años, pudiendo dividir en meses</w:t>
            </w:r>
          </w:p>
          <w:p w14:paraId="54031445" w14:textId="77777777" w:rsidR="002F7B64" w:rsidRPr="002F7B64" w:rsidRDefault="002F7B64" w:rsidP="002F7B64">
            <w:pPr>
              <w:spacing w:after="0"/>
              <w:contextualSpacing/>
              <w:rPr>
                <w:rFonts w:ascii="Times New Roman" w:hAnsi="Times New Roman" w:cs="Times New Roman"/>
                <w:bCs/>
                <w:color w:val="000000"/>
                <w:sz w:val="20"/>
                <w:szCs w:val="20"/>
                <w:lang w:val="es-ES" w:eastAsia="es-ES"/>
              </w:rPr>
            </w:pPr>
            <w:r w:rsidRPr="002F7B64">
              <w:rPr>
                <w:rFonts w:ascii="Times New Roman" w:hAnsi="Times New Roman" w:cs="Times New Roman"/>
                <w:bCs/>
                <w:color w:val="000000"/>
                <w:sz w:val="20"/>
                <w:szCs w:val="20"/>
                <w:lang w:val="es-ES" w:eastAsia="es-ES"/>
              </w:rPr>
              <w:t>CD: en la recopilación de datos</w:t>
            </w:r>
          </w:p>
          <w:p w14:paraId="152D8EFC" w14:textId="77777777" w:rsidR="002F7B64" w:rsidRPr="002F7B64" w:rsidRDefault="002F7B64" w:rsidP="002F7B64">
            <w:pPr>
              <w:spacing w:after="0"/>
              <w:contextualSpacing/>
              <w:rPr>
                <w:rFonts w:ascii="Times New Roman" w:hAnsi="Times New Roman" w:cs="Times New Roman"/>
                <w:bCs/>
                <w:color w:val="000000"/>
                <w:sz w:val="20"/>
                <w:szCs w:val="20"/>
                <w:lang w:val="es-ES" w:eastAsia="es-ES"/>
              </w:rPr>
            </w:pPr>
            <w:r w:rsidRPr="002F7B64">
              <w:rPr>
                <w:rFonts w:ascii="Times New Roman" w:hAnsi="Times New Roman" w:cs="Times New Roman"/>
                <w:bCs/>
                <w:color w:val="000000"/>
                <w:sz w:val="20"/>
                <w:szCs w:val="20"/>
                <w:lang w:val="es-ES" w:eastAsia="es-ES"/>
              </w:rPr>
              <w:t>CSC: contenido social al tratarse de su propia vida</w:t>
            </w:r>
          </w:p>
          <w:p w14:paraId="4CAB40A3" w14:textId="0FD30CF3" w:rsidR="001522B6" w:rsidRPr="002F7B64" w:rsidRDefault="002F7B64" w:rsidP="002F7B64">
            <w:pPr>
              <w:spacing w:after="0"/>
              <w:contextualSpacing/>
              <w:jc w:val="both"/>
              <w:rPr>
                <w:rFonts w:ascii="Calibri" w:hAnsi="Calibri" w:cs="Times New Roman"/>
                <w:b/>
                <w:bCs/>
                <w:color w:val="000000"/>
                <w:sz w:val="20"/>
                <w:szCs w:val="20"/>
                <w:lang w:eastAsia="es-ES"/>
              </w:rPr>
            </w:pPr>
            <w:r w:rsidRPr="002F7B64">
              <w:rPr>
                <w:rFonts w:ascii="Times New Roman" w:hAnsi="Times New Roman" w:cs="Times New Roman"/>
                <w:bCs/>
                <w:color w:val="000000"/>
                <w:sz w:val="20"/>
                <w:szCs w:val="20"/>
                <w:lang w:val="es-ES" w:eastAsia="es-ES"/>
              </w:rPr>
              <w:t>SIEE: en la decisión y priorización de los hechos más importantes de su vida</w:t>
            </w:r>
          </w:p>
          <w:p w14:paraId="107A4FA6" w14:textId="77777777" w:rsidR="001522B6" w:rsidRDefault="001522B6" w:rsidP="00773050">
            <w:pPr>
              <w:spacing w:after="0"/>
              <w:contextualSpacing/>
              <w:jc w:val="both"/>
              <w:rPr>
                <w:rFonts w:ascii="Calibri" w:hAnsi="Calibri" w:cs="Times New Roman"/>
                <w:b/>
                <w:bCs/>
                <w:color w:val="000000"/>
                <w:sz w:val="16"/>
                <w:szCs w:val="22"/>
                <w:lang w:eastAsia="es-ES"/>
              </w:rPr>
            </w:pPr>
          </w:p>
        </w:tc>
        <w:tc>
          <w:tcPr>
            <w:tcW w:w="2500" w:type="pct"/>
            <w:gridSpan w:val="4"/>
            <w:shd w:val="clear" w:color="auto" w:fill="auto"/>
          </w:tcPr>
          <w:p w14:paraId="6D226BEF" w14:textId="77777777" w:rsidR="00D65238" w:rsidRPr="002F7B64" w:rsidRDefault="00D65238" w:rsidP="00D65238">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 xml:space="preserve">2.1. Nombra e identifica cuatro clases de fuentes históricas. </w:t>
            </w:r>
          </w:p>
          <w:p w14:paraId="5C939DAC" w14:textId="77777777" w:rsidR="00D65238" w:rsidRPr="002F7B64" w:rsidRDefault="00D65238" w:rsidP="00D65238">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 xml:space="preserve">2.2. Comprende que la historia no se puede escribir sin fuentes, ya sean restos materiales o textuales. </w:t>
            </w:r>
          </w:p>
          <w:p w14:paraId="2614A4FB" w14:textId="77777777" w:rsidR="00D65238" w:rsidRPr="002F7B64" w:rsidRDefault="00D65238" w:rsidP="00D65238">
            <w:pPr>
              <w:spacing w:after="0"/>
              <w:contextualSpacing/>
              <w:jc w:val="both"/>
              <w:rPr>
                <w:rFonts w:ascii="Calibri" w:hAnsi="Calibri" w:cs="Times New Roman"/>
                <w:bCs/>
                <w:color w:val="000000"/>
                <w:sz w:val="20"/>
                <w:szCs w:val="20"/>
                <w:lang w:eastAsia="es-ES"/>
              </w:rPr>
            </w:pPr>
            <w:r w:rsidRPr="002F7B64">
              <w:rPr>
                <w:rFonts w:ascii="Calibri" w:hAnsi="Calibri" w:cs="Times New Roman"/>
                <w:bCs/>
                <w:color w:val="000000"/>
                <w:sz w:val="20"/>
                <w:szCs w:val="20"/>
                <w:lang w:eastAsia="es-ES"/>
              </w:rPr>
              <w:t>3.1. Ordena temporalmente algunos hechos históricos y otros hechos relevantes utilizando para ello las nociones básicas de sucesión, duración y simultaneidad.</w:t>
            </w:r>
          </w:p>
          <w:p w14:paraId="38D03A66" w14:textId="0109EE54" w:rsidR="001522B6" w:rsidRDefault="00D65238" w:rsidP="00D65238">
            <w:pPr>
              <w:spacing w:after="0"/>
              <w:contextualSpacing/>
              <w:jc w:val="both"/>
              <w:rPr>
                <w:rFonts w:ascii="Calibri" w:hAnsi="Calibri" w:cs="Times New Roman"/>
                <w:b/>
                <w:bCs/>
                <w:color w:val="000000"/>
                <w:sz w:val="16"/>
                <w:szCs w:val="22"/>
                <w:lang w:eastAsia="es-ES"/>
              </w:rPr>
            </w:pPr>
            <w:r w:rsidRPr="002F7B64">
              <w:rPr>
                <w:rFonts w:ascii="Calibri" w:hAnsi="Calibri" w:cs="Times New Roman"/>
                <w:bCs/>
                <w:color w:val="000000"/>
                <w:sz w:val="20"/>
                <w:szCs w:val="20"/>
                <w:lang w:eastAsia="es-ES"/>
              </w:rPr>
              <w:t>4.1. Realiza diversos tipos de ejes cronológicos.</w:t>
            </w:r>
          </w:p>
        </w:tc>
      </w:tr>
      <w:tr w:rsidR="00FD6B32" w:rsidRPr="00083804" w14:paraId="4EE5C34A" w14:textId="77777777" w:rsidTr="001522B6">
        <w:trPr>
          <w:tblCellSpacing w:w="0" w:type="dxa"/>
        </w:trPr>
        <w:tc>
          <w:tcPr>
            <w:tcW w:w="716" w:type="pct"/>
            <w:gridSpan w:val="2"/>
            <w:shd w:val="clear" w:color="auto" w:fill="CCC0D9" w:themeFill="accent4" w:themeFillTint="66"/>
            <w:vAlign w:val="center"/>
            <w:hideMark/>
          </w:tcPr>
          <w:p w14:paraId="5C89ACD5"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Actividades</w:t>
            </w:r>
          </w:p>
        </w:tc>
        <w:tc>
          <w:tcPr>
            <w:tcW w:w="714" w:type="pct"/>
            <w:gridSpan w:val="3"/>
            <w:shd w:val="clear" w:color="auto" w:fill="CCC0D9" w:themeFill="accent4" w:themeFillTint="66"/>
            <w:vAlign w:val="center"/>
            <w:hideMark/>
          </w:tcPr>
          <w:p w14:paraId="28B84F15"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Ejercicios</w:t>
            </w:r>
          </w:p>
        </w:tc>
        <w:tc>
          <w:tcPr>
            <w:tcW w:w="714" w:type="pct"/>
            <w:gridSpan w:val="3"/>
            <w:shd w:val="clear" w:color="auto" w:fill="CCC0D9" w:themeFill="accent4" w:themeFillTint="66"/>
            <w:vAlign w:val="center"/>
          </w:tcPr>
          <w:p w14:paraId="41BE9B17"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Procesos cognitivos</w:t>
            </w:r>
          </w:p>
        </w:tc>
        <w:tc>
          <w:tcPr>
            <w:tcW w:w="714" w:type="pct"/>
            <w:gridSpan w:val="2"/>
            <w:shd w:val="clear" w:color="auto" w:fill="CCC0D9" w:themeFill="accent4" w:themeFillTint="66"/>
            <w:vAlign w:val="center"/>
          </w:tcPr>
          <w:p w14:paraId="48509F9D"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Contextos</w:t>
            </w:r>
          </w:p>
        </w:tc>
        <w:tc>
          <w:tcPr>
            <w:tcW w:w="714" w:type="pct"/>
            <w:shd w:val="clear" w:color="auto" w:fill="CCC0D9" w:themeFill="accent4" w:themeFillTint="66"/>
            <w:vAlign w:val="center"/>
          </w:tcPr>
          <w:p w14:paraId="58083734"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Temporalización</w:t>
            </w:r>
          </w:p>
        </w:tc>
        <w:tc>
          <w:tcPr>
            <w:tcW w:w="714" w:type="pct"/>
            <w:shd w:val="clear" w:color="auto" w:fill="CCC0D9" w:themeFill="accent4" w:themeFillTint="66"/>
            <w:vAlign w:val="center"/>
          </w:tcPr>
          <w:p w14:paraId="4E3AB8AE"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Recursos/Instrumentos</w:t>
            </w:r>
          </w:p>
        </w:tc>
        <w:tc>
          <w:tcPr>
            <w:tcW w:w="714" w:type="pct"/>
            <w:shd w:val="clear" w:color="auto" w:fill="CCC0D9" w:themeFill="accent4" w:themeFillTint="66"/>
            <w:vAlign w:val="center"/>
          </w:tcPr>
          <w:p w14:paraId="3DCBCF8A"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Metodologías</w:t>
            </w:r>
          </w:p>
        </w:tc>
      </w:tr>
      <w:tr w:rsidR="00FD6B32" w:rsidRPr="00083804" w14:paraId="166016C3" w14:textId="77777777" w:rsidTr="001522B6">
        <w:trPr>
          <w:trHeight w:val="19"/>
          <w:tblCellSpacing w:w="0" w:type="dxa"/>
        </w:trPr>
        <w:tc>
          <w:tcPr>
            <w:tcW w:w="716" w:type="pct"/>
            <w:gridSpan w:val="2"/>
          </w:tcPr>
          <w:p w14:paraId="2C8C49BE" w14:textId="77777777" w:rsidR="00D65238" w:rsidRDefault="00D65238" w:rsidP="00D65238">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-Expone su vida apoyándose en un eje cronológico y diferentes fuentes</w:t>
            </w:r>
          </w:p>
          <w:p w14:paraId="0B7984F2"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tcPr>
          <w:p w14:paraId="1703F61F" w14:textId="77777777" w:rsidR="00D65238" w:rsidRPr="005717A2" w:rsidRDefault="00D65238" w:rsidP="00D65238">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-Dibuja un eje cronológico dividido en años</w:t>
            </w:r>
          </w:p>
          <w:p w14:paraId="4FEDEC23" w14:textId="5BFE67AE" w:rsidR="00FD6B32" w:rsidRPr="00083804" w:rsidRDefault="00FD6B32" w:rsidP="00D65238">
            <w:pPr>
              <w:spacing w:after="0"/>
              <w:contextualSpacing/>
              <w:jc w:val="both"/>
              <w:rPr>
                <w:rFonts w:ascii="Calibri" w:hAnsi="Calibri" w:cs="Times New Roman"/>
                <w:sz w:val="16"/>
                <w:szCs w:val="22"/>
                <w:lang w:eastAsia="es-ES"/>
              </w:rPr>
            </w:pPr>
          </w:p>
        </w:tc>
        <w:tc>
          <w:tcPr>
            <w:tcW w:w="714" w:type="pct"/>
            <w:gridSpan w:val="3"/>
            <w:hideMark/>
          </w:tcPr>
          <w:p w14:paraId="7588EBB4" w14:textId="5F733F8A"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Reflexivo</w:t>
            </w:r>
          </w:p>
        </w:tc>
        <w:tc>
          <w:tcPr>
            <w:tcW w:w="714" w:type="pct"/>
            <w:gridSpan w:val="2"/>
            <w:shd w:val="clear" w:color="auto" w:fill="auto"/>
            <w:hideMark/>
          </w:tcPr>
          <w:p w14:paraId="20C7554C" w14:textId="22E74CB4"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Individual</w:t>
            </w:r>
          </w:p>
        </w:tc>
        <w:tc>
          <w:tcPr>
            <w:tcW w:w="714" w:type="pct"/>
            <w:shd w:val="clear" w:color="auto" w:fill="auto"/>
          </w:tcPr>
          <w:p w14:paraId="1A2016A9" w14:textId="6B80A85C" w:rsidR="00FD6B32" w:rsidRPr="0068025C" w:rsidRDefault="0068025C" w:rsidP="0068025C">
            <w:pPr>
              <w:spacing w:after="0"/>
              <w:jc w:val="both"/>
              <w:rPr>
                <w:rFonts w:ascii="Calibri" w:hAnsi="Calibri" w:cs="Times New Roman"/>
                <w:sz w:val="16"/>
                <w:szCs w:val="22"/>
                <w:lang w:eastAsia="es-ES"/>
              </w:rPr>
            </w:pPr>
            <w:r w:rsidRPr="0068025C">
              <w:rPr>
                <w:rFonts w:ascii="Calibri" w:hAnsi="Calibri" w:cs="Times New Roman"/>
                <w:sz w:val="16"/>
                <w:szCs w:val="22"/>
                <w:lang w:eastAsia="es-ES"/>
              </w:rPr>
              <w:t>1.</w:t>
            </w:r>
            <w:r>
              <w:rPr>
                <w:rFonts w:ascii="Calibri" w:hAnsi="Calibri" w:cs="Times New Roman"/>
                <w:sz w:val="16"/>
                <w:szCs w:val="22"/>
                <w:lang w:eastAsia="es-ES"/>
              </w:rPr>
              <w:t xml:space="preserve"> Explicación en clase de la actividad, elaboración del eje en boceto</w:t>
            </w:r>
          </w:p>
        </w:tc>
        <w:tc>
          <w:tcPr>
            <w:tcW w:w="714" w:type="pct"/>
            <w:shd w:val="clear" w:color="auto" w:fill="auto"/>
          </w:tcPr>
          <w:p w14:paraId="5C1200E6" w14:textId="64BF26D6"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 xml:space="preserve">Mural y rotuladores o </w:t>
            </w:r>
            <w:proofErr w:type="spellStart"/>
            <w:r>
              <w:rPr>
                <w:rFonts w:ascii="Calibri" w:hAnsi="Calibri" w:cs="Times New Roman"/>
                <w:sz w:val="16"/>
                <w:szCs w:val="22"/>
                <w:lang w:eastAsia="es-ES"/>
              </w:rPr>
              <w:t>power</w:t>
            </w:r>
            <w:proofErr w:type="spellEnd"/>
            <w:r>
              <w:rPr>
                <w:rFonts w:ascii="Calibri" w:hAnsi="Calibri" w:cs="Times New Roman"/>
                <w:sz w:val="16"/>
                <w:szCs w:val="22"/>
                <w:lang w:eastAsia="es-ES"/>
              </w:rPr>
              <w:t xml:space="preserve"> </w:t>
            </w:r>
            <w:proofErr w:type="spellStart"/>
            <w:r>
              <w:rPr>
                <w:rFonts w:ascii="Calibri" w:hAnsi="Calibri" w:cs="Times New Roman"/>
                <w:sz w:val="16"/>
                <w:szCs w:val="22"/>
                <w:lang w:eastAsia="es-ES"/>
              </w:rPr>
              <w:t>point</w:t>
            </w:r>
            <w:proofErr w:type="spellEnd"/>
            <w:r>
              <w:rPr>
                <w:rFonts w:ascii="Calibri" w:hAnsi="Calibri" w:cs="Times New Roman"/>
                <w:sz w:val="16"/>
                <w:szCs w:val="22"/>
                <w:lang w:eastAsia="es-ES"/>
              </w:rPr>
              <w:t>, fuentes elegidas</w:t>
            </w:r>
          </w:p>
        </w:tc>
        <w:tc>
          <w:tcPr>
            <w:tcW w:w="714" w:type="pct"/>
            <w:shd w:val="clear" w:color="auto" w:fill="auto"/>
          </w:tcPr>
          <w:p w14:paraId="6080527E" w14:textId="77777777" w:rsidR="0068025C" w:rsidRDefault="0068025C" w:rsidP="0068025C">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-Encuesta oral (búsqueda de información)</w:t>
            </w:r>
          </w:p>
          <w:p w14:paraId="39B9578A" w14:textId="77777777" w:rsidR="00FD6B32" w:rsidRPr="00083804" w:rsidRDefault="00FD6B32" w:rsidP="0068025C">
            <w:pPr>
              <w:spacing w:after="0"/>
              <w:contextualSpacing/>
              <w:jc w:val="both"/>
              <w:rPr>
                <w:rFonts w:ascii="Calibri" w:hAnsi="Calibri" w:cs="Times New Roman"/>
                <w:sz w:val="16"/>
                <w:szCs w:val="22"/>
                <w:lang w:eastAsia="es-ES"/>
              </w:rPr>
            </w:pPr>
          </w:p>
        </w:tc>
      </w:tr>
      <w:tr w:rsidR="00FD6B32" w:rsidRPr="00083804" w14:paraId="4F20C4F2" w14:textId="77777777" w:rsidTr="001522B6">
        <w:trPr>
          <w:trHeight w:val="19"/>
          <w:tblCellSpacing w:w="0" w:type="dxa"/>
        </w:trPr>
        <w:tc>
          <w:tcPr>
            <w:tcW w:w="716" w:type="pct"/>
            <w:gridSpan w:val="2"/>
          </w:tcPr>
          <w:p w14:paraId="7F55F135" w14:textId="77777777" w:rsidR="00FD6B32" w:rsidRDefault="00FD6B32" w:rsidP="00773050">
            <w:pPr>
              <w:spacing w:after="0"/>
              <w:contextualSpacing/>
              <w:jc w:val="both"/>
              <w:rPr>
                <w:rFonts w:ascii="Calibri" w:hAnsi="Calibri" w:cs="Times New Roman"/>
                <w:sz w:val="16"/>
                <w:szCs w:val="22"/>
                <w:lang w:eastAsia="es-ES"/>
              </w:rPr>
            </w:pPr>
          </w:p>
          <w:p w14:paraId="0E1FA995"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tcPr>
          <w:p w14:paraId="42F949AF" w14:textId="77777777" w:rsidR="00D65238" w:rsidRPr="005717A2" w:rsidRDefault="00D65238" w:rsidP="00D65238">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-Consulta diferentes fuentes para obtener información</w:t>
            </w:r>
          </w:p>
          <w:p w14:paraId="6FB96B8E"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hideMark/>
          </w:tcPr>
          <w:p w14:paraId="376009CB" w14:textId="7B270492"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Analítico</w:t>
            </w:r>
          </w:p>
        </w:tc>
        <w:tc>
          <w:tcPr>
            <w:tcW w:w="714" w:type="pct"/>
            <w:gridSpan w:val="2"/>
            <w:shd w:val="clear" w:color="auto" w:fill="auto"/>
            <w:hideMark/>
          </w:tcPr>
          <w:p w14:paraId="7A64771A" w14:textId="1E764C04"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Familiar</w:t>
            </w:r>
          </w:p>
        </w:tc>
        <w:tc>
          <w:tcPr>
            <w:tcW w:w="714" w:type="pct"/>
            <w:shd w:val="clear" w:color="auto" w:fill="auto"/>
          </w:tcPr>
          <w:p w14:paraId="7B3A0FC9" w14:textId="52C530FE"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2. Elaboración en casa</w:t>
            </w:r>
          </w:p>
        </w:tc>
        <w:tc>
          <w:tcPr>
            <w:tcW w:w="714" w:type="pct"/>
            <w:shd w:val="clear" w:color="auto" w:fill="auto"/>
          </w:tcPr>
          <w:p w14:paraId="7D7C8F3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0A3E4494" w14:textId="77777777" w:rsidR="0068025C" w:rsidRDefault="0068025C" w:rsidP="0068025C">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-Catalogación y elección de fuentes (búsqueda información)</w:t>
            </w:r>
          </w:p>
          <w:p w14:paraId="2E8F6BA1" w14:textId="77777777" w:rsidR="00FD6B32" w:rsidRPr="00083804" w:rsidRDefault="00FD6B32" w:rsidP="00773050">
            <w:pPr>
              <w:spacing w:after="0"/>
              <w:contextualSpacing/>
              <w:jc w:val="both"/>
              <w:rPr>
                <w:rFonts w:ascii="Calibri" w:hAnsi="Calibri" w:cs="Times New Roman"/>
                <w:sz w:val="16"/>
                <w:szCs w:val="22"/>
                <w:lang w:eastAsia="es-ES"/>
              </w:rPr>
            </w:pPr>
          </w:p>
        </w:tc>
      </w:tr>
      <w:tr w:rsidR="00FD6B32" w:rsidRPr="00083804" w14:paraId="3AC3D232" w14:textId="77777777" w:rsidTr="001522B6">
        <w:trPr>
          <w:trHeight w:val="216"/>
          <w:tblCellSpacing w:w="0" w:type="dxa"/>
        </w:trPr>
        <w:tc>
          <w:tcPr>
            <w:tcW w:w="716" w:type="pct"/>
            <w:gridSpan w:val="2"/>
          </w:tcPr>
          <w:p w14:paraId="3730605D" w14:textId="77777777" w:rsidR="00FD6B32" w:rsidRDefault="00FD6B32" w:rsidP="00773050">
            <w:pPr>
              <w:spacing w:after="0"/>
              <w:contextualSpacing/>
              <w:jc w:val="both"/>
              <w:rPr>
                <w:rFonts w:ascii="Calibri" w:hAnsi="Calibri" w:cs="Times New Roman"/>
                <w:sz w:val="16"/>
                <w:szCs w:val="22"/>
                <w:lang w:eastAsia="es-ES"/>
              </w:rPr>
            </w:pPr>
          </w:p>
          <w:p w14:paraId="55EDB191" w14:textId="77777777" w:rsidR="00FD6B32" w:rsidRDefault="00FD6B32" w:rsidP="00773050">
            <w:pPr>
              <w:spacing w:after="0"/>
              <w:contextualSpacing/>
              <w:jc w:val="both"/>
              <w:rPr>
                <w:rFonts w:ascii="Calibri" w:hAnsi="Calibri" w:cs="Times New Roman"/>
                <w:sz w:val="16"/>
                <w:szCs w:val="22"/>
                <w:lang w:eastAsia="es-ES"/>
              </w:rPr>
            </w:pPr>
          </w:p>
          <w:p w14:paraId="1AC1E317" w14:textId="77777777" w:rsidR="00FD6B32" w:rsidRDefault="00FD6B32" w:rsidP="00773050">
            <w:pPr>
              <w:spacing w:after="0"/>
              <w:contextualSpacing/>
              <w:jc w:val="both"/>
              <w:rPr>
                <w:rFonts w:ascii="Calibri" w:hAnsi="Calibri" w:cs="Times New Roman"/>
                <w:sz w:val="16"/>
                <w:szCs w:val="22"/>
                <w:lang w:eastAsia="es-ES"/>
              </w:rPr>
            </w:pPr>
          </w:p>
          <w:p w14:paraId="1B31B3E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tcPr>
          <w:p w14:paraId="5CCFC138" w14:textId="5CAEAF13" w:rsidR="00FD6B32" w:rsidRPr="00083804" w:rsidRDefault="0068025C" w:rsidP="0068025C">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-Agrupa años por etapas por ejemplo: bebé, prescolar, 1ª etapa del colegio y última etapa del colegio</w:t>
            </w:r>
          </w:p>
        </w:tc>
        <w:tc>
          <w:tcPr>
            <w:tcW w:w="714" w:type="pct"/>
            <w:gridSpan w:val="3"/>
            <w:hideMark/>
          </w:tcPr>
          <w:p w14:paraId="29345770"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2"/>
            <w:shd w:val="clear" w:color="auto" w:fill="auto"/>
            <w:hideMark/>
          </w:tcPr>
          <w:p w14:paraId="580B3236"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4092293E" w14:textId="2A40332F" w:rsidR="00FD6B32" w:rsidRPr="00083804" w:rsidRDefault="0068025C"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3. Exposición en clase</w:t>
            </w:r>
          </w:p>
        </w:tc>
        <w:tc>
          <w:tcPr>
            <w:tcW w:w="714" w:type="pct"/>
            <w:shd w:val="clear" w:color="auto" w:fill="auto"/>
          </w:tcPr>
          <w:p w14:paraId="42451161"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182BE6B6" w14:textId="77777777" w:rsidR="0068025C" w:rsidRDefault="0068025C" w:rsidP="0068025C">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-Uso TIC</w:t>
            </w:r>
          </w:p>
          <w:p w14:paraId="6EB8989E" w14:textId="77777777" w:rsidR="00FD6B32" w:rsidRPr="00083804" w:rsidRDefault="00FD6B32" w:rsidP="00773050">
            <w:pPr>
              <w:spacing w:after="0"/>
              <w:contextualSpacing/>
              <w:jc w:val="both"/>
              <w:rPr>
                <w:rFonts w:ascii="Calibri" w:hAnsi="Calibri" w:cs="Times New Roman"/>
                <w:sz w:val="16"/>
                <w:szCs w:val="22"/>
                <w:lang w:eastAsia="es-ES"/>
              </w:rPr>
            </w:pPr>
          </w:p>
        </w:tc>
      </w:tr>
      <w:tr w:rsidR="00FD6B32" w:rsidRPr="00083804" w14:paraId="5668AB4E" w14:textId="77777777" w:rsidTr="001522B6">
        <w:trPr>
          <w:trHeight w:val="19"/>
          <w:tblCellSpacing w:w="0" w:type="dxa"/>
        </w:trPr>
        <w:tc>
          <w:tcPr>
            <w:tcW w:w="716" w:type="pct"/>
            <w:gridSpan w:val="2"/>
          </w:tcPr>
          <w:p w14:paraId="0563981E" w14:textId="77777777" w:rsidR="00FD6B32" w:rsidRDefault="00FD6B32" w:rsidP="00773050">
            <w:pPr>
              <w:spacing w:after="0"/>
              <w:contextualSpacing/>
              <w:jc w:val="both"/>
              <w:rPr>
                <w:rFonts w:ascii="Calibri" w:hAnsi="Calibri" w:cs="Times New Roman"/>
                <w:sz w:val="16"/>
                <w:szCs w:val="22"/>
                <w:lang w:eastAsia="es-ES"/>
              </w:rPr>
            </w:pPr>
          </w:p>
          <w:p w14:paraId="2719E318" w14:textId="77777777" w:rsidR="00FD6B32" w:rsidRDefault="00FD6B32" w:rsidP="00773050">
            <w:pPr>
              <w:spacing w:after="0"/>
              <w:contextualSpacing/>
              <w:jc w:val="both"/>
              <w:rPr>
                <w:rFonts w:ascii="Calibri" w:hAnsi="Calibri" w:cs="Times New Roman"/>
                <w:sz w:val="16"/>
                <w:szCs w:val="22"/>
                <w:lang w:eastAsia="es-ES"/>
              </w:rPr>
            </w:pPr>
          </w:p>
          <w:p w14:paraId="2729D2DB"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tcPr>
          <w:p w14:paraId="0A8AEBCF" w14:textId="347F57E0" w:rsidR="00FD6B32" w:rsidRPr="00083804" w:rsidRDefault="0068025C" w:rsidP="0068025C">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-Escribe un hecho de su vida en cada año</w:t>
            </w:r>
          </w:p>
        </w:tc>
        <w:tc>
          <w:tcPr>
            <w:tcW w:w="714" w:type="pct"/>
            <w:gridSpan w:val="3"/>
            <w:hideMark/>
          </w:tcPr>
          <w:p w14:paraId="0E852C4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2"/>
            <w:shd w:val="clear" w:color="auto" w:fill="auto"/>
            <w:hideMark/>
          </w:tcPr>
          <w:p w14:paraId="260095F5"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7F859CA2"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43D701BD"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76094526" w14:textId="77777777" w:rsidR="0068025C" w:rsidRDefault="0068025C" w:rsidP="0068025C">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-Exposición oral</w:t>
            </w:r>
          </w:p>
          <w:p w14:paraId="2A6A987D" w14:textId="77777777" w:rsidR="00FD6B32" w:rsidRPr="00083804" w:rsidRDefault="00FD6B32" w:rsidP="00773050">
            <w:pPr>
              <w:spacing w:after="0"/>
              <w:contextualSpacing/>
              <w:jc w:val="both"/>
              <w:rPr>
                <w:rFonts w:ascii="Calibri" w:hAnsi="Calibri" w:cs="Times New Roman"/>
                <w:sz w:val="16"/>
                <w:szCs w:val="22"/>
                <w:lang w:eastAsia="es-ES"/>
              </w:rPr>
            </w:pPr>
          </w:p>
        </w:tc>
      </w:tr>
      <w:tr w:rsidR="00FD6B32" w:rsidRPr="00083804" w14:paraId="197618E1" w14:textId="77777777" w:rsidTr="001522B6">
        <w:trPr>
          <w:tblCellSpacing w:w="0" w:type="dxa"/>
        </w:trPr>
        <w:tc>
          <w:tcPr>
            <w:tcW w:w="716" w:type="pct"/>
            <w:gridSpan w:val="2"/>
          </w:tcPr>
          <w:p w14:paraId="4DCC93A7" w14:textId="77777777" w:rsidR="00FD6B32" w:rsidRDefault="00FD6B32" w:rsidP="00773050">
            <w:pPr>
              <w:spacing w:after="0"/>
              <w:contextualSpacing/>
              <w:jc w:val="both"/>
              <w:rPr>
                <w:rFonts w:ascii="Calibri" w:hAnsi="Calibri" w:cs="Times New Roman"/>
                <w:sz w:val="16"/>
                <w:szCs w:val="22"/>
                <w:lang w:eastAsia="es-ES"/>
              </w:rPr>
            </w:pPr>
          </w:p>
          <w:p w14:paraId="3C4951FF" w14:textId="77777777" w:rsidR="00FD6B32" w:rsidRDefault="00FD6B32" w:rsidP="00773050">
            <w:pPr>
              <w:spacing w:after="0"/>
              <w:contextualSpacing/>
              <w:jc w:val="both"/>
              <w:rPr>
                <w:rFonts w:ascii="Calibri" w:hAnsi="Calibri" w:cs="Times New Roman"/>
                <w:sz w:val="16"/>
                <w:szCs w:val="22"/>
                <w:lang w:eastAsia="es-ES"/>
              </w:rPr>
            </w:pPr>
          </w:p>
          <w:p w14:paraId="63DB85CA"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3"/>
          </w:tcPr>
          <w:p w14:paraId="77A894A2" w14:textId="43F314D6" w:rsidR="00FD6B32" w:rsidRPr="00083804" w:rsidRDefault="0068025C" w:rsidP="00773050">
            <w:pPr>
              <w:spacing w:after="0"/>
              <w:contextualSpacing/>
              <w:jc w:val="both"/>
              <w:rPr>
                <w:rFonts w:ascii="Calibri" w:hAnsi="Calibri" w:cs="Times New Roman"/>
                <w:sz w:val="16"/>
                <w:szCs w:val="22"/>
                <w:lang w:eastAsia="es-ES"/>
              </w:rPr>
            </w:pPr>
            <w:r w:rsidRPr="005717A2">
              <w:rPr>
                <w:rFonts w:ascii="Calibri" w:hAnsi="Calibri" w:cs="Times New Roman"/>
                <w:sz w:val="16"/>
                <w:szCs w:val="22"/>
                <w:lang w:eastAsia="es-ES"/>
              </w:rPr>
              <w:t>-Selecciona aquellas fuentes que puede mostrar en clase</w:t>
            </w:r>
          </w:p>
        </w:tc>
        <w:tc>
          <w:tcPr>
            <w:tcW w:w="714" w:type="pct"/>
            <w:gridSpan w:val="3"/>
            <w:hideMark/>
          </w:tcPr>
          <w:p w14:paraId="195B0D87"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gridSpan w:val="2"/>
            <w:shd w:val="clear" w:color="auto" w:fill="auto"/>
            <w:hideMark/>
          </w:tcPr>
          <w:p w14:paraId="5522C57D"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31FF3742"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26F7B991"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14" w:type="pct"/>
            <w:shd w:val="clear" w:color="auto" w:fill="auto"/>
          </w:tcPr>
          <w:p w14:paraId="0896BA4F" w14:textId="77777777" w:rsidR="00FD6B32" w:rsidRPr="00083804" w:rsidRDefault="00FD6B32" w:rsidP="00773050">
            <w:pPr>
              <w:spacing w:after="0"/>
              <w:contextualSpacing/>
              <w:jc w:val="both"/>
              <w:rPr>
                <w:rFonts w:ascii="Calibri" w:hAnsi="Calibri" w:cs="Times New Roman"/>
                <w:sz w:val="16"/>
                <w:szCs w:val="22"/>
                <w:lang w:eastAsia="es-ES"/>
              </w:rPr>
            </w:pPr>
          </w:p>
        </w:tc>
      </w:tr>
    </w:tbl>
    <w:p w14:paraId="62A541B5" w14:textId="77777777" w:rsidR="00773050" w:rsidRDefault="00773050" w:rsidP="00773050">
      <w:pPr>
        <w:spacing w:after="0"/>
        <w:contextualSpacing/>
        <w:jc w:val="both"/>
        <w:rPr>
          <w:rFonts w:ascii="Calibri" w:hAnsi="Calibri" w:cs="Times New Roman"/>
          <w:sz w:val="22"/>
          <w:szCs w:val="22"/>
          <w:lang w:eastAsia="es-ES"/>
        </w:rPr>
      </w:pPr>
    </w:p>
    <w:p w14:paraId="78D6B203" w14:textId="6B7FE4E8" w:rsidR="00FD6B32" w:rsidRDefault="00FD6B32" w:rsidP="00773050">
      <w:pPr>
        <w:spacing w:after="0"/>
        <w:contextualSpacing/>
        <w:jc w:val="both"/>
        <w:rPr>
          <w:rFonts w:ascii="Calibri" w:hAnsi="Calibri" w:cs="Times New Roman"/>
          <w:sz w:val="22"/>
          <w:szCs w:val="22"/>
          <w:lang w:eastAsia="es-ES"/>
        </w:rPr>
      </w:pPr>
    </w:p>
    <w:p w14:paraId="247D8DB2" w14:textId="77777777" w:rsidR="000262C3" w:rsidRDefault="000262C3" w:rsidP="00773050">
      <w:pPr>
        <w:spacing w:after="0"/>
        <w:contextualSpacing/>
        <w:jc w:val="both"/>
        <w:rPr>
          <w:rFonts w:ascii="Calibri" w:hAnsi="Calibri" w:cs="Times New Roman"/>
          <w:sz w:val="22"/>
          <w:szCs w:val="22"/>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2609"/>
        <w:gridCol w:w="2693"/>
        <w:gridCol w:w="2126"/>
        <w:gridCol w:w="1985"/>
        <w:gridCol w:w="2693"/>
        <w:gridCol w:w="2410"/>
        <w:gridCol w:w="998"/>
      </w:tblGrid>
      <w:tr w:rsidR="002F6696" w14:paraId="1F926634" w14:textId="77777777" w:rsidTr="005E2D6D">
        <w:tc>
          <w:tcPr>
            <w:tcW w:w="15514" w:type="dxa"/>
            <w:gridSpan w:val="7"/>
            <w:shd w:val="clear" w:color="auto" w:fill="CCC0D9" w:themeFill="accent4" w:themeFillTint="66"/>
          </w:tcPr>
          <w:p w14:paraId="5F78278E" w14:textId="6F70D445" w:rsidR="002F6696" w:rsidRPr="000B4EDC" w:rsidRDefault="002F6696" w:rsidP="00773050">
            <w:pPr>
              <w:contextualSpacing/>
              <w:jc w:val="both"/>
              <w:rPr>
                <w:rFonts w:ascii="Calibri" w:hAnsi="Calibri" w:cs="Times New Roman"/>
                <w:b/>
                <w:sz w:val="16"/>
                <w:szCs w:val="16"/>
                <w:lang w:eastAsia="es-ES"/>
              </w:rPr>
            </w:pPr>
            <w:r w:rsidRPr="000B4EDC">
              <w:rPr>
                <w:rFonts w:ascii="Calibri" w:hAnsi="Calibri" w:cs="Times New Roman"/>
                <w:b/>
                <w:sz w:val="16"/>
                <w:szCs w:val="16"/>
                <w:lang w:eastAsia="es-ES"/>
              </w:rPr>
              <w:t>EVALUACIÓN</w:t>
            </w:r>
          </w:p>
        </w:tc>
      </w:tr>
      <w:tr w:rsidR="002F6696" w14:paraId="1F1672F9" w14:textId="77777777" w:rsidTr="00912758">
        <w:tc>
          <w:tcPr>
            <w:tcW w:w="2609" w:type="dxa"/>
            <w:shd w:val="clear" w:color="auto" w:fill="CCC0D9" w:themeFill="accent4" w:themeFillTint="66"/>
            <w:vAlign w:val="center"/>
          </w:tcPr>
          <w:p w14:paraId="4E6796C8" w14:textId="1113D085"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Criterios de evaluación</w:t>
            </w:r>
          </w:p>
        </w:tc>
        <w:tc>
          <w:tcPr>
            <w:tcW w:w="2693" w:type="dxa"/>
            <w:shd w:val="clear" w:color="auto" w:fill="CCC0D9" w:themeFill="accent4" w:themeFillTint="66"/>
          </w:tcPr>
          <w:p w14:paraId="3FED1694" w14:textId="6B684151"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Estándares de aprendizaje evaluables asociados</w:t>
            </w:r>
          </w:p>
        </w:tc>
        <w:tc>
          <w:tcPr>
            <w:tcW w:w="2126" w:type="dxa"/>
            <w:shd w:val="clear" w:color="auto" w:fill="CCC0D9" w:themeFill="accent4" w:themeFillTint="66"/>
            <w:vAlign w:val="center"/>
          </w:tcPr>
          <w:p w14:paraId="771051D7" w14:textId="5E1DFFD9"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Técnicas, instrumentos de evaluación o evidencias</w:t>
            </w:r>
          </w:p>
        </w:tc>
        <w:tc>
          <w:tcPr>
            <w:tcW w:w="1985" w:type="dxa"/>
            <w:shd w:val="clear" w:color="auto" w:fill="CCC0D9" w:themeFill="accent4" w:themeFillTint="66"/>
            <w:vAlign w:val="center"/>
          </w:tcPr>
          <w:p w14:paraId="4820A77B" w14:textId="6C4F6523"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iniciado o e</w:t>
            </w:r>
            <w:r w:rsidRPr="000B4EDC">
              <w:rPr>
                <w:rFonts w:ascii="Calibri" w:hAnsi="Calibri" w:cs="Times New Roman"/>
                <w:b/>
                <w:sz w:val="16"/>
                <w:szCs w:val="16"/>
                <w:lang w:eastAsia="es-ES"/>
              </w:rPr>
              <w:t>n proceso</w:t>
            </w:r>
          </w:p>
        </w:tc>
        <w:tc>
          <w:tcPr>
            <w:tcW w:w="2693" w:type="dxa"/>
            <w:shd w:val="clear" w:color="auto" w:fill="CCC0D9" w:themeFill="accent4" w:themeFillTint="66"/>
            <w:vAlign w:val="center"/>
          </w:tcPr>
          <w:p w14:paraId="27C5F59F" w14:textId="6BF12FE4"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medio o e</w:t>
            </w:r>
            <w:r w:rsidRPr="000B4EDC">
              <w:rPr>
                <w:rFonts w:ascii="Calibri" w:hAnsi="Calibri" w:cs="Times New Roman"/>
                <w:b/>
                <w:sz w:val="16"/>
                <w:szCs w:val="16"/>
                <w:lang w:eastAsia="es-ES"/>
              </w:rPr>
              <w:t>stándar</w:t>
            </w:r>
          </w:p>
        </w:tc>
        <w:tc>
          <w:tcPr>
            <w:tcW w:w="2410" w:type="dxa"/>
            <w:shd w:val="clear" w:color="auto" w:fill="CCC0D9" w:themeFill="accent4" w:themeFillTint="66"/>
            <w:vAlign w:val="center"/>
          </w:tcPr>
          <w:p w14:paraId="706CA9BA" w14:textId="6D039A06"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avanzado o s</w:t>
            </w:r>
            <w:r w:rsidRPr="000B4EDC">
              <w:rPr>
                <w:rFonts w:ascii="Calibri" w:hAnsi="Calibri" w:cs="Times New Roman"/>
                <w:b/>
                <w:sz w:val="16"/>
                <w:szCs w:val="16"/>
                <w:lang w:eastAsia="es-ES"/>
              </w:rPr>
              <w:t>uperado</w:t>
            </w:r>
          </w:p>
        </w:tc>
        <w:tc>
          <w:tcPr>
            <w:tcW w:w="998" w:type="dxa"/>
            <w:shd w:val="clear" w:color="auto" w:fill="CCC0D9" w:themeFill="accent4" w:themeFillTint="66"/>
            <w:vAlign w:val="center"/>
          </w:tcPr>
          <w:p w14:paraId="13B84407" w14:textId="199E9F10"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Ponderación</w:t>
            </w:r>
            <w:r>
              <w:rPr>
                <w:rFonts w:ascii="Calibri" w:hAnsi="Calibri" w:cs="Times New Roman"/>
                <w:b/>
                <w:sz w:val="16"/>
                <w:szCs w:val="16"/>
                <w:lang w:eastAsia="es-ES"/>
              </w:rPr>
              <w:t xml:space="preserve"> del criterio en la UDI</w:t>
            </w:r>
          </w:p>
        </w:tc>
      </w:tr>
      <w:tr w:rsidR="002F6696" w14:paraId="0FD2684D" w14:textId="77777777" w:rsidTr="00912758">
        <w:tc>
          <w:tcPr>
            <w:tcW w:w="2609" w:type="dxa"/>
          </w:tcPr>
          <w:p w14:paraId="33F6A965" w14:textId="77777777" w:rsidR="0068025C" w:rsidRPr="005717A2" w:rsidRDefault="0068025C" w:rsidP="0068025C">
            <w:pPr>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2. Identificar, nombrar y clasificar fuentes históricas. CSC, CAA, CCL.</w:t>
            </w:r>
          </w:p>
          <w:p w14:paraId="3B45774D" w14:textId="7C21D5AB" w:rsidR="002F6696" w:rsidRPr="00FD6B32" w:rsidRDefault="002F6696" w:rsidP="0068025C">
            <w:pPr>
              <w:contextualSpacing/>
              <w:jc w:val="both"/>
              <w:rPr>
                <w:rFonts w:ascii="Calibri" w:hAnsi="Calibri" w:cs="Times New Roman"/>
                <w:sz w:val="16"/>
                <w:szCs w:val="16"/>
                <w:lang w:eastAsia="es-ES"/>
              </w:rPr>
            </w:pPr>
          </w:p>
        </w:tc>
        <w:tc>
          <w:tcPr>
            <w:tcW w:w="2693" w:type="dxa"/>
          </w:tcPr>
          <w:p w14:paraId="78FF66A1" w14:textId="77777777" w:rsidR="0068025C" w:rsidRPr="005717A2" w:rsidRDefault="0068025C" w:rsidP="0068025C">
            <w:pPr>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 xml:space="preserve">2.1. Nombra e identifica cuatro clases de fuentes históricas. </w:t>
            </w:r>
          </w:p>
          <w:p w14:paraId="698AD0A4" w14:textId="77777777" w:rsidR="00912758" w:rsidRDefault="00912758" w:rsidP="0068025C">
            <w:pPr>
              <w:contextualSpacing/>
              <w:jc w:val="both"/>
              <w:rPr>
                <w:rFonts w:ascii="Calibri" w:hAnsi="Calibri" w:cs="Times New Roman"/>
                <w:bCs/>
                <w:color w:val="000000"/>
                <w:sz w:val="16"/>
                <w:szCs w:val="22"/>
                <w:lang w:eastAsia="es-ES"/>
              </w:rPr>
            </w:pPr>
          </w:p>
          <w:p w14:paraId="791134FB" w14:textId="77777777" w:rsidR="0068025C" w:rsidRPr="005717A2" w:rsidRDefault="0068025C" w:rsidP="0068025C">
            <w:pPr>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 xml:space="preserve">2.2. Comprende que la historia no se puede escribir sin fuentes, ya sean restos materiales o textuales. </w:t>
            </w:r>
          </w:p>
          <w:p w14:paraId="4B38406A" w14:textId="0FE2FDBB" w:rsidR="002F6696" w:rsidRPr="00FD6B32" w:rsidRDefault="002F6696" w:rsidP="0068025C">
            <w:pPr>
              <w:contextualSpacing/>
              <w:jc w:val="both"/>
              <w:rPr>
                <w:rFonts w:ascii="Calibri" w:hAnsi="Calibri" w:cs="Times New Roman"/>
                <w:sz w:val="16"/>
                <w:szCs w:val="16"/>
                <w:lang w:eastAsia="es-ES"/>
              </w:rPr>
            </w:pPr>
          </w:p>
        </w:tc>
        <w:tc>
          <w:tcPr>
            <w:tcW w:w="2126" w:type="dxa"/>
          </w:tcPr>
          <w:p w14:paraId="1C840710" w14:textId="77777777" w:rsidR="002F6696" w:rsidRDefault="00912758"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Expresión oral</w:t>
            </w:r>
            <w:bookmarkStart w:id="0" w:name="_GoBack"/>
            <w:bookmarkEnd w:id="0"/>
          </w:p>
          <w:p w14:paraId="42DF3F66" w14:textId="77777777" w:rsidR="00912758" w:rsidRDefault="00912758" w:rsidP="00773050">
            <w:pPr>
              <w:contextualSpacing/>
              <w:jc w:val="both"/>
              <w:rPr>
                <w:rFonts w:ascii="Calibri" w:hAnsi="Calibri" w:cs="Times New Roman"/>
                <w:sz w:val="16"/>
                <w:szCs w:val="16"/>
                <w:lang w:eastAsia="es-ES"/>
              </w:rPr>
            </w:pPr>
          </w:p>
          <w:p w14:paraId="0D7303DD" w14:textId="77777777" w:rsidR="00912758" w:rsidRDefault="00912758" w:rsidP="00773050">
            <w:pPr>
              <w:contextualSpacing/>
              <w:jc w:val="both"/>
              <w:rPr>
                <w:rFonts w:ascii="Calibri" w:hAnsi="Calibri" w:cs="Times New Roman"/>
                <w:sz w:val="16"/>
                <w:szCs w:val="16"/>
                <w:lang w:eastAsia="es-ES"/>
              </w:rPr>
            </w:pPr>
          </w:p>
          <w:p w14:paraId="1067F86D" w14:textId="041399F1" w:rsidR="00912758" w:rsidRDefault="00912758"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Explicación y justificación de los hechos</w:t>
            </w:r>
          </w:p>
          <w:p w14:paraId="123DBE89" w14:textId="77777777" w:rsidR="00FF1B50" w:rsidRDefault="00FF1B50" w:rsidP="00773050">
            <w:pPr>
              <w:contextualSpacing/>
              <w:jc w:val="both"/>
              <w:rPr>
                <w:rFonts w:ascii="Calibri" w:hAnsi="Calibri" w:cs="Times New Roman"/>
                <w:sz w:val="16"/>
                <w:szCs w:val="16"/>
                <w:lang w:eastAsia="es-ES"/>
              </w:rPr>
            </w:pPr>
          </w:p>
          <w:p w14:paraId="73FFA5A5" w14:textId="2659A886" w:rsidR="00912758"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Variedad y calidad de fuentes presentadas</w:t>
            </w:r>
          </w:p>
          <w:p w14:paraId="72FE8B54" w14:textId="09901362" w:rsidR="00912758" w:rsidRPr="00FD6B32" w:rsidRDefault="00912758" w:rsidP="00773050">
            <w:pPr>
              <w:contextualSpacing/>
              <w:jc w:val="both"/>
              <w:rPr>
                <w:rFonts w:ascii="Calibri" w:hAnsi="Calibri" w:cs="Times New Roman"/>
                <w:sz w:val="16"/>
                <w:szCs w:val="16"/>
                <w:lang w:eastAsia="es-ES"/>
              </w:rPr>
            </w:pPr>
          </w:p>
        </w:tc>
        <w:tc>
          <w:tcPr>
            <w:tcW w:w="1985" w:type="dxa"/>
          </w:tcPr>
          <w:p w14:paraId="703CD148" w14:textId="77777777" w:rsidR="002F6696" w:rsidRDefault="00912758"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Enumera las 4 fuentes</w:t>
            </w:r>
          </w:p>
          <w:p w14:paraId="6B7847D4" w14:textId="77777777" w:rsidR="00912758" w:rsidRDefault="00912758" w:rsidP="00773050">
            <w:pPr>
              <w:contextualSpacing/>
              <w:jc w:val="both"/>
              <w:rPr>
                <w:rFonts w:ascii="Calibri" w:hAnsi="Calibri" w:cs="Times New Roman"/>
                <w:sz w:val="16"/>
                <w:szCs w:val="16"/>
                <w:lang w:eastAsia="es-ES"/>
              </w:rPr>
            </w:pPr>
          </w:p>
          <w:p w14:paraId="7C31BC81" w14:textId="77777777" w:rsidR="00FF1B50" w:rsidRDefault="00FF1B50" w:rsidP="00773050">
            <w:pPr>
              <w:contextualSpacing/>
              <w:jc w:val="both"/>
              <w:rPr>
                <w:rFonts w:ascii="Calibri" w:hAnsi="Calibri" w:cs="Times New Roman"/>
                <w:sz w:val="16"/>
                <w:szCs w:val="16"/>
                <w:lang w:eastAsia="es-ES"/>
              </w:rPr>
            </w:pPr>
          </w:p>
          <w:p w14:paraId="3CCDDA94" w14:textId="77777777" w:rsidR="00FF1B50" w:rsidRDefault="00FF1B50" w:rsidP="00773050">
            <w:pPr>
              <w:contextualSpacing/>
              <w:jc w:val="both"/>
              <w:rPr>
                <w:rFonts w:ascii="Calibri" w:hAnsi="Calibri" w:cs="Times New Roman"/>
                <w:sz w:val="16"/>
                <w:szCs w:val="16"/>
                <w:lang w:eastAsia="es-ES"/>
              </w:rPr>
            </w:pPr>
          </w:p>
          <w:p w14:paraId="1B19AE1B" w14:textId="4339046C" w:rsidR="00FF1B50"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Aporta al menos 2 fuentes de las nombradas</w:t>
            </w:r>
          </w:p>
          <w:p w14:paraId="006879F8" w14:textId="77777777" w:rsidR="00912758" w:rsidRDefault="00912758" w:rsidP="00773050">
            <w:pPr>
              <w:contextualSpacing/>
              <w:jc w:val="both"/>
              <w:rPr>
                <w:rFonts w:ascii="Calibri" w:hAnsi="Calibri" w:cs="Times New Roman"/>
                <w:sz w:val="16"/>
                <w:szCs w:val="16"/>
                <w:lang w:eastAsia="es-ES"/>
              </w:rPr>
            </w:pPr>
          </w:p>
          <w:p w14:paraId="2A3404DC" w14:textId="77777777" w:rsidR="00912758" w:rsidRPr="00FD6B32" w:rsidRDefault="00912758" w:rsidP="00773050">
            <w:pPr>
              <w:contextualSpacing/>
              <w:jc w:val="both"/>
              <w:rPr>
                <w:rFonts w:ascii="Calibri" w:hAnsi="Calibri" w:cs="Times New Roman"/>
                <w:sz w:val="16"/>
                <w:szCs w:val="16"/>
                <w:lang w:eastAsia="es-ES"/>
              </w:rPr>
            </w:pPr>
          </w:p>
        </w:tc>
        <w:tc>
          <w:tcPr>
            <w:tcW w:w="2693" w:type="dxa"/>
          </w:tcPr>
          <w:p w14:paraId="7D6B6910" w14:textId="77777777" w:rsidR="002F6696" w:rsidRDefault="00912758"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Enumera y explica en qué consisten los 4 tipos de fuentes</w:t>
            </w:r>
          </w:p>
          <w:p w14:paraId="1CAA961B" w14:textId="77777777" w:rsidR="00FF1B50" w:rsidRDefault="00FF1B50" w:rsidP="00773050">
            <w:pPr>
              <w:contextualSpacing/>
              <w:jc w:val="both"/>
              <w:rPr>
                <w:rFonts w:ascii="Calibri" w:hAnsi="Calibri" w:cs="Times New Roman"/>
                <w:sz w:val="16"/>
                <w:szCs w:val="16"/>
                <w:lang w:eastAsia="es-ES"/>
              </w:rPr>
            </w:pPr>
          </w:p>
          <w:p w14:paraId="40473BC7" w14:textId="77777777" w:rsidR="00FF1B50" w:rsidRDefault="00FF1B50" w:rsidP="00773050">
            <w:pPr>
              <w:contextualSpacing/>
              <w:jc w:val="both"/>
              <w:rPr>
                <w:rFonts w:ascii="Calibri" w:hAnsi="Calibri" w:cs="Times New Roman"/>
                <w:sz w:val="16"/>
                <w:szCs w:val="16"/>
                <w:lang w:eastAsia="es-ES"/>
              </w:rPr>
            </w:pPr>
          </w:p>
          <w:p w14:paraId="28AB42C4" w14:textId="4D11BEB4" w:rsidR="00FF1B50" w:rsidRPr="00FD6B32"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Aporta algunas fuentes y justifica su elección</w:t>
            </w:r>
          </w:p>
        </w:tc>
        <w:tc>
          <w:tcPr>
            <w:tcW w:w="2410" w:type="dxa"/>
          </w:tcPr>
          <w:p w14:paraId="07CD1D3C" w14:textId="77777777" w:rsidR="002F6696" w:rsidRDefault="00912758"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Enumera, explica y es capaz de explicar en qué etapas de la Historia pueden darse unas y otras</w:t>
            </w:r>
          </w:p>
          <w:p w14:paraId="62E73567" w14:textId="77777777" w:rsidR="00FF1B50" w:rsidRDefault="00FF1B50" w:rsidP="00773050">
            <w:pPr>
              <w:contextualSpacing/>
              <w:jc w:val="both"/>
              <w:rPr>
                <w:rFonts w:ascii="Calibri" w:hAnsi="Calibri" w:cs="Times New Roman"/>
                <w:sz w:val="16"/>
                <w:szCs w:val="16"/>
                <w:lang w:eastAsia="es-ES"/>
              </w:rPr>
            </w:pPr>
          </w:p>
          <w:p w14:paraId="4D2D20AF" w14:textId="01D9CF0C" w:rsidR="00FF1B50" w:rsidRPr="00FD6B32"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Aporta todos los tipos de fuentes, justifica por qué es la más idónea, destaca por su variedad y originalidad</w:t>
            </w:r>
          </w:p>
        </w:tc>
        <w:tc>
          <w:tcPr>
            <w:tcW w:w="998" w:type="dxa"/>
          </w:tcPr>
          <w:p w14:paraId="424B7A60" w14:textId="55C5142C" w:rsidR="002F6696" w:rsidRPr="00912758" w:rsidRDefault="002C7629" w:rsidP="00773050">
            <w:pPr>
              <w:contextualSpacing/>
              <w:jc w:val="both"/>
              <w:rPr>
                <w:rFonts w:ascii="Calibri" w:hAnsi="Calibri" w:cs="Times New Roman"/>
                <w:sz w:val="28"/>
                <w:szCs w:val="28"/>
                <w:lang w:eastAsia="es-ES"/>
              </w:rPr>
            </w:pPr>
            <w:r>
              <w:rPr>
                <w:rFonts w:ascii="Calibri" w:hAnsi="Calibri" w:cs="Times New Roman"/>
                <w:sz w:val="28"/>
                <w:szCs w:val="28"/>
                <w:lang w:eastAsia="es-ES"/>
              </w:rPr>
              <w:t>2</w:t>
            </w:r>
            <w:r w:rsidR="00912758" w:rsidRPr="00912758">
              <w:rPr>
                <w:rFonts w:ascii="Calibri" w:hAnsi="Calibri" w:cs="Times New Roman"/>
                <w:sz w:val="28"/>
                <w:szCs w:val="28"/>
                <w:lang w:eastAsia="es-ES"/>
              </w:rPr>
              <w:t>0%</w:t>
            </w:r>
          </w:p>
          <w:p w14:paraId="64A27DA1" w14:textId="77777777" w:rsidR="00912758" w:rsidRPr="00912758" w:rsidRDefault="00912758" w:rsidP="00773050">
            <w:pPr>
              <w:contextualSpacing/>
              <w:jc w:val="both"/>
              <w:rPr>
                <w:rFonts w:ascii="Calibri" w:hAnsi="Calibri" w:cs="Times New Roman"/>
                <w:sz w:val="28"/>
                <w:szCs w:val="28"/>
                <w:lang w:eastAsia="es-ES"/>
              </w:rPr>
            </w:pPr>
          </w:p>
          <w:p w14:paraId="58A2E4D6" w14:textId="77777777" w:rsidR="00FF1B50" w:rsidRDefault="00FF1B50" w:rsidP="00773050">
            <w:pPr>
              <w:contextualSpacing/>
              <w:jc w:val="both"/>
              <w:rPr>
                <w:rFonts w:ascii="Calibri" w:hAnsi="Calibri" w:cs="Times New Roman"/>
                <w:sz w:val="28"/>
                <w:szCs w:val="28"/>
                <w:lang w:eastAsia="es-ES"/>
              </w:rPr>
            </w:pPr>
          </w:p>
          <w:p w14:paraId="574BBE5A" w14:textId="5C43CC6E" w:rsidR="00912758" w:rsidRPr="00912758" w:rsidRDefault="002C7629" w:rsidP="00773050">
            <w:pPr>
              <w:contextualSpacing/>
              <w:jc w:val="both"/>
              <w:rPr>
                <w:rFonts w:ascii="Calibri" w:hAnsi="Calibri" w:cs="Times New Roman"/>
                <w:sz w:val="28"/>
                <w:szCs w:val="28"/>
                <w:lang w:eastAsia="es-ES"/>
              </w:rPr>
            </w:pPr>
            <w:r>
              <w:rPr>
                <w:rFonts w:ascii="Calibri" w:hAnsi="Calibri" w:cs="Times New Roman"/>
                <w:sz w:val="28"/>
                <w:szCs w:val="28"/>
                <w:lang w:eastAsia="es-ES"/>
              </w:rPr>
              <w:t>3</w:t>
            </w:r>
            <w:r w:rsidR="00912758" w:rsidRPr="00912758">
              <w:rPr>
                <w:rFonts w:ascii="Calibri" w:hAnsi="Calibri" w:cs="Times New Roman"/>
                <w:sz w:val="28"/>
                <w:szCs w:val="28"/>
                <w:lang w:eastAsia="es-ES"/>
              </w:rPr>
              <w:t>0%</w:t>
            </w:r>
          </w:p>
        </w:tc>
      </w:tr>
      <w:tr w:rsidR="002F6696" w14:paraId="4EDFF871" w14:textId="77777777" w:rsidTr="00912758">
        <w:tc>
          <w:tcPr>
            <w:tcW w:w="2609" w:type="dxa"/>
          </w:tcPr>
          <w:p w14:paraId="47140489" w14:textId="14A0B2FF" w:rsidR="0068025C" w:rsidRPr="005717A2" w:rsidRDefault="0068025C" w:rsidP="0068025C">
            <w:pPr>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3. Explicar las características de cada tiempo histórico y ciertos acontecimientos que han determinado cambios fundamentales en el rumbo de la historia, diferenciando períodos que facilitan su estudio e interpretación.</w:t>
            </w:r>
            <w:r>
              <w:rPr>
                <w:rFonts w:ascii="Calibri" w:hAnsi="Calibri" w:cs="Times New Roman"/>
                <w:bCs/>
                <w:color w:val="000000"/>
                <w:sz w:val="16"/>
                <w:szCs w:val="22"/>
                <w:lang w:eastAsia="es-ES"/>
              </w:rPr>
              <w:t xml:space="preserve"> CSC, CCL, CAA</w:t>
            </w:r>
          </w:p>
          <w:p w14:paraId="15F81124" w14:textId="77777777" w:rsidR="002F6696" w:rsidRPr="00FD6B32" w:rsidRDefault="002F6696" w:rsidP="00773050">
            <w:pPr>
              <w:contextualSpacing/>
              <w:jc w:val="both"/>
              <w:rPr>
                <w:rFonts w:ascii="Calibri" w:hAnsi="Calibri" w:cs="Times New Roman"/>
                <w:sz w:val="16"/>
                <w:szCs w:val="16"/>
                <w:lang w:eastAsia="es-ES"/>
              </w:rPr>
            </w:pPr>
          </w:p>
        </w:tc>
        <w:tc>
          <w:tcPr>
            <w:tcW w:w="2693" w:type="dxa"/>
          </w:tcPr>
          <w:p w14:paraId="19D73360" w14:textId="77777777" w:rsidR="0068025C" w:rsidRPr="005717A2" w:rsidRDefault="0068025C" w:rsidP="0068025C">
            <w:pPr>
              <w:contextualSpacing/>
              <w:jc w:val="both"/>
              <w:rPr>
                <w:rFonts w:ascii="Calibri" w:hAnsi="Calibri" w:cs="Times New Roman"/>
                <w:bCs/>
                <w:color w:val="000000"/>
                <w:sz w:val="16"/>
                <w:szCs w:val="22"/>
                <w:lang w:eastAsia="es-ES"/>
              </w:rPr>
            </w:pPr>
            <w:r w:rsidRPr="005717A2">
              <w:rPr>
                <w:rFonts w:ascii="Calibri" w:hAnsi="Calibri" w:cs="Times New Roman"/>
                <w:bCs/>
                <w:color w:val="000000"/>
                <w:sz w:val="16"/>
                <w:szCs w:val="22"/>
                <w:lang w:eastAsia="es-ES"/>
              </w:rPr>
              <w:t>3.1. Ordena temporalmente algunos hechos históricos y otros hechos relevantes utilizando para ello las nociones básicas de sucesión, duración y simultaneidad.</w:t>
            </w:r>
          </w:p>
          <w:p w14:paraId="11499813" w14:textId="77777777" w:rsidR="002F6696" w:rsidRPr="00FD6B32" w:rsidRDefault="002F6696" w:rsidP="00773050">
            <w:pPr>
              <w:contextualSpacing/>
              <w:jc w:val="both"/>
              <w:rPr>
                <w:rFonts w:ascii="Calibri" w:hAnsi="Calibri" w:cs="Times New Roman"/>
                <w:sz w:val="16"/>
                <w:szCs w:val="16"/>
                <w:lang w:eastAsia="es-ES"/>
              </w:rPr>
            </w:pPr>
          </w:p>
        </w:tc>
        <w:tc>
          <w:tcPr>
            <w:tcW w:w="2126" w:type="dxa"/>
          </w:tcPr>
          <w:p w14:paraId="76FE3828" w14:textId="77777777" w:rsidR="00FF1B50" w:rsidRDefault="00FF1B50" w:rsidP="00FF1B50">
            <w:pPr>
              <w:contextualSpacing/>
              <w:jc w:val="both"/>
              <w:rPr>
                <w:rFonts w:ascii="Calibri" w:hAnsi="Calibri" w:cs="Times New Roman"/>
                <w:sz w:val="16"/>
                <w:szCs w:val="16"/>
                <w:lang w:eastAsia="es-ES"/>
              </w:rPr>
            </w:pPr>
            <w:r>
              <w:rPr>
                <w:rFonts w:ascii="Calibri" w:hAnsi="Calibri" w:cs="Times New Roman"/>
                <w:sz w:val="16"/>
                <w:szCs w:val="16"/>
                <w:lang w:eastAsia="es-ES"/>
              </w:rPr>
              <w:t>Mural con el eje cronológico</w:t>
            </w:r>
          </w:p>
          <w:p w14:paraId="68B64A46" w14:textId="59FBBCF0" w:rsidR="002F6696" w:rsidRPr="00FD6B32" w:rsidRDefault="002F6696" w:rsidP="00773050">
            <w:pPr>
              <w:contextualSpacing/>
              <w:jc w:val="both"/>
              <w:rPr>
                <w:rFonts w:ascii="Calibri" w:hAnsi="Calibri" w:cs="Times New Roman"/>
                <w:sz w:val="16"/>
                <w:szCs w:val="16"/>
                <w:lang w:eastAsia="es-ES"/>
              </w:rPr>
            </w:pPr>
          </w:p>
        </w:tc>
        <w:tc>
          <w:tcPr>
            <w:tcW w:w="1985" w:type="dxa"/>
          </w:tcPr>
          <w:p w14:paraId="344C421C" w14:textId="0BD831F4" w:rsidR="002F6696" w:rsidRPr="00FD6B32" w:rsidRDefault="00FF1B50" w:rsidP="00FF1B50">
            <w:pPr>
              <w:contextualSpacing/>
              <w:jc w:val="both"/>
              <w:rPr>
                <w:rFonts w:ascii="Calibri" w:hAnsi="Calibri" w:cs="Times New Roman"/>
                <w:sz w:val="16"/>
                <w:szCs w:val="16"/>
                <w:lang w:eastAsia="es-ES"/>
              </w:rPr>
            </w:pPr>
            <w:r>
              <w:rPr>
                <w:rFonts w:ascii="Calibri" w:hAnsi="Calibri" w:cs="Times New Roman"/>
                <w:sz w:val="16"/>
                <w:szCs w:val="16"/>
                <w:lang w:eastAsia="es-ES"/>
              </w:rPr>
              <w:t>Aporta varios hechos a lo largo de su vida</w:t>
            </w:r>
            <w:r>
              <w:rPr>
                <w:rFonts w:ascii="Calibri" w:hAnsi="Calibri" w:cs="Times New Roman"/>
                <w:sz w:val="16"/>
                <w:szCs w:val="16"/>
                <w:lang w:eastAsia="es-ES"/>
              </w:rPr>
              <w:t xml:space="preserve"> </w:t>
            </w:r>
          </w:p>
        </w:tc>
        <w:tc>
          <w:tcPr>
            <w:tcW w:w="2693" w:type="dxa"/>
          </w:tcPr>
          <w:p w14:paraId="6C910E7A" w14:textId="0001226E" w:rsidR="002F6696" w:rsidRPr="00FD6B32"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Aporta un hecho por cada año y justifica su elección</w:t>
            </w:r>
          </w:p>
        </w:tc>
        <w:tc>
          <w:tcPr>
            <w:tcW w:w="2410" w:type="dxa"/>
          </w:tcPr>
          <w:p w14:paraId="13E54427" w14:textId="71E7F0BD" w:rsidR="002F6696" w:rsidRPr="00FD6B32" w:rsidRDefault="00FF1B50"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Aporta un hecho por cada año justificando su elección</w:t>
            </w:r>
            <w:r w:rsidR="002C7629">
              <w:rPr>
                <w:rFonts w:ascii="Calibri" w:hAnsi="Calibri" w:cs="Times New Roman"/>
                <w:sz w:val="16"/>
                <w:szCs w:val="16"/>
                <w:lang w:eastAsia="es-ES"/>
              </w:rPr>
              <w:t>, enlaza dichos hechos coherentemente para contar la historia de su vida y cómo le afectaron</w:t>
            </w:r>
          </w:p>
        </w:tc>
        <w:tc>
          <w:tcPr>
            <w:tcW w:w="998" w:type="dxa"/>
          </w:tcPr>
          <w:p w14:paraId="5D7439F3" w14:textId="1A3DB1E7" w:rsidR="002F6696" w:rsidRPr="00912758" w:rsidRDefault="002C7629" w:rsidP="00773050">
            <w:pPr>
              <w:contextualSpacing/>
              <w:jc w:val="both"/>
              <w:rPr>
                <w:rFonts w:ascii="Calibri" w:hAnsi="Calibri" w:cs="Times New Roman"/>
                <w:sz w:val="28"/>
                <w:szCs w:val="28"/>
                <w:lang w:eastAsia="es-ES"/>
              </w:rPr>
            </w:pPr>
            <w:r>
              <w:rPr>
                <w:rFonts w:ascii="Calibri" w:hAnsi="Calibri" w:cs="Times New Roman"/>
                <w:sz w:val="28"/>
                <w:szCs w:val="28"/>
                <w:lang w:eastAsia="es-ES"/>
              </w:rPr>
              <w:t>3</w:t>
            </w:r>
            <w:r w:rsidR="00912758" w:rsidRPr="00912758">
              <w:rPr>
                <w:rFonts w:ascii="Calibri" w:hAnsi="Calibri" w:cs="Times New Roman"/>
                <w:sz w:val="28"/>
                <w:szCs w:val="28"/>
                <w:lang w:eastAsia="es-ES"/>
              </w:rPr>
              <w:t>0%</w:t>
            </w:r>
          </w:p>
        </w:tc>
      </w:tr>
      <w:tr w:rsidR="002F6696" w14:paraId="1B0816A2" w14:textId="77777777" w:rsidTr="00912758">
        <w:tc>
          <w:tcPr>
            <w:tcW w:w="2609" w:type="dxa"/>
          </w:tcPr>
          <w:p w14:paraId="014AE6BD" w14:textId="390EFE54" w:rsidR="002F6696" w:rsidRPr="00FD6B32" w:rsidRDefault="0068025C" w:rsidP="00773050">
            <w:pPr>
              <w:contextualSpacing/>
              <w:jc w:val="both"/>
              <w:rPr>
                <w:rFonts w:ascii="Calibri" w:hAnsi="Calibri" w:cs="Times New Roman"/>
                <w:sz w:val="16"/>
                <w:szCs w:val="16"/>
                <w:lang w:eastAsia="es-ES"/>
              </w:rPr>
            </w:pPr>
            <w:r w:rsidRPr="005717A2">
              <w:rPr>
                <w:rFonts w:ascii="Calibri" w:hAnsi="Calibri" w:cs="Times New Roman"/>
                <w:bCs/>
                <w:color w:val="000000"/>
                <w:sz w:val="16"/>
                <w:szCs w:val="22"/>
                <w:lang w:eastAsia="es-ES"/>
              </w:rPr>
              <w:t>4. Distinguir la diferente escala temporal de etapas como la Prehistoria y la Historia Antigua. CMCT, CSC, CAA.</w:t>
            </w:r>
          </w:p>
        </w:tc>
        <w:tc>
          <w:tcPr>
            <w:tcW w:w="2693" w:type="dxa"/>
          </w:tcPr>
          <w:p w14:paraId="0D4D5D24" w14:textId="70E91767" w:rsidR="002F6696" w:rsidRPr="00FD6B32" w:rsidRDefault="0068025C" w:rsidP="00773050">
            <w:pPr>
              <w:contextualSpacing/>
              <w:jc w:val="both"/>
              <w:rPr>
                <w:rFonts w:ascii="Calibri" w:hAnsi="Calibri" w:cs="Times New Roman"/>
                <w:sz w:val="16"/>
                <w:szCs w:val="16"/>
                <w:lang w:eastAsia="es-ES"/>
              </w:rPr>
            </w:pPr>
            <w:r w:rsidRPr="005717A2">
              <w:rPr>
                <w:rFonts w:ascii="Calibri" w:hAnsi="Calibri" w:cs="Times New Roman"/>
                <w:bCs/>
                <w:color w:val="000000"/>
                <w:sz w:val="16"/>
                <w:szCs w:val="22"/>
                <w:lang w:eastAsia="es-ES"/>
              </w:rPr>
              <w:t>4.1. Realiza diversos tipos de ejes cronológicos.</w:t>
            </w:r>
          </w:p>
        </w:tc>
        <w:tc>
          <w:tcPr>
            <w:tcW w:w="2126" w:type="dxa"/>
          </w:tcPr>
          <w:p w14:paraId="3182926A" w14:textId="4F5BBC23" w:rsidR="002F6696" w:rsidRPr="00FD6B32" w:rsidRDefault="002F6696" w:rsidP="00773050">
            <w:pPr>
              <w:contextualSpacing/>
              <w:jc w:val="both"/>
              <w:rPr>
                <w:rFonts w:ascii="Calibri" w:hAnsi="Calibri" w:cs="Times New Roman"/>
                <w:sz w:val="16"/>
                <w:szCs w:val="16"/>
                <w:lang w:eastAsia="es-ES"/>
              </w:rPr>
            </w:pPr>
          </w:p>
        </w:tc>
        <w:tc>
          <w:tcPr>
            <w:tcW w:w="1985" w:type="dxa"/>
          </w:tcPr>
          <w:p w14:paraId="7937B75C" w14:textId="4BDE99F9" w:rsidR="002F6696" w:rsidRPr="00FD6B32" w:rsidRDefault="002C7629"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Dibuja el eje vertical dividido en años</w:t>
            </w:r>
          </w:p>
        </w:tc>
        <w:tc>
          <w:tcPr>
            <w:tcW w:w="2693" w:type="dxa"/>
          </w:tcPr>
          <w:p w14:paraId="69823B5E" w14:textId="35C5C1FF" w:rsidR="002F6696" w:rsidRPr="00FD6B32" w:rsidRDefault="002C7629"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Dibuja el eje vertical dividido en años y agrupa algunos por etapas</w:t>
            </w:r>
          </w:p>
        </w:tc>
        <w:tc>
          <w:tcPr>
            <w:tcW w:w="2410" w:type="dxa"/>
          </w:tcPr>
          <w:p w14:paraId="442C7FCE" w14:textId="43EDBF9C" w:rsidR="002F6696" w:rsidRPr="00FD6B32" w:rsidRDefault="002C7629"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Dibuja el eje dividido en años, agrupa los años por etapas y los justifica. Destaca por su originalidad y coherencia</w:t>
            </w:r>
          </w:p>
        </w:tc>
        <w:tc>
          <w:tcPr>
            <w:tcW w:w="998" w:type="dxa"/>
          </w:tcPr>
          <w:p w14:paraId="7A2FE8EF" w14:textId="34DE38E6" w:rsidR="002F6696" w:rsidRPr="00912758" w:rsidRDefault="002C7629" w:rsidP="00773050">
            <w:pPr>
              <w:contextualSpacing/>
              <w:jc w:val="both"/>
              <w:rPr>
                <w:rFonts w:ascii="Calibri" w:hAnsi="Calibri" w:cs="Times New Roman"/>
                <w:sz w:val="28"/>
                <w:szCs w:val="28"/>
                <w:lang w:eastAsia="es-ES"/>
              </w:rPr>
            </w:pPr>
            <w:r>
              <w:rPr>
                <w:rFonts w:ascii="Calibri" w:hAnsi="Calibri" w:cs="Times New Roman"/>
                <w:sz w:val="28"/>
                <w:szCs w:val="28"/>
                <w:lang w:eastAsia="es-ES"/>
              </w:rPr>
              <w:t>2</w:t>
            </w:r>
            <w:r w:rsidR="00912758" w:rsidRPr="00912758">
              <w:rPr>
                <w:rFonts w:ascii="Calibri" w:hAnsi="Calibri" w:cs="Times New Roman"/>
                <w:sz w:val="28"/>
                <w:szCs w:val="28"/>
                <w:lang w:eastAsia="es-ES"/>
              </w:rPr>
              <w:t>0%</w:t>
            </w:r>
          </w:p>
        </w:tc>
      </w:tr>
      <w:tr w:rsidR="002F6696" w14:paraId="4CF56677" w14:textId="77777777" w:rsidTr="00912758">
        <w:tc>
          <w:tcPr>
            <w:tcW w:w="2609" w:type="dxa"/>
          </w:tcPr>
          <w:p w14:paraId="2058F76E" w14:textId="77777777" w:rsidR="002F6696" w:rsidRPr="00FD6B32" w:rsidRDefault="002F6696" w:rsidP="00773050">
            <w:pPr>
              <w:contextualSpacing/>
              <w:jc w:val="both"/>
              <w:rPr>
                <w:rFonts w:ascii="Calibri" w:hAnsi="Calibri" w:cs="Times New Roman"/>
                <w:sz w:val="16"/>
                <w:szCs w:val="16"/>
                <w:lang w:eastAsia="es-ES"/>
              </w:rPr>
            </w:pPr>
          </w:p>
        </w:tc>
        <w:tc>
          <w:tcPr>
            <w:tcW w:w="2693" w:type="dxa"/>
          </w:tcPr>
          <w:p w14:paraId="118C6332" w14:textId="77777777" w:rsidR="002F6696" w:rsidRPr="00FD6B32" w:rsidRDefault="002F6696" w:rsidP="00773050">
            <w:pPr>
              <w:contextualSpacing/>
              <w:jc w:val="both"/>
              <w:rPr>
                <w:rFonts w:ascii="Calibri" w:hAnsi="Calibri" w:cs="Times New Roman"/>
                <w:sz w:val="16"/>
                <w:szCs w:val="16"/>
                <w:lang w:eastAsia="es-ES"/>
              </w:rPr>
            </w:pPr>
          </w:p>
        </w:tc>
        <w:tc>
          <w:tcPr>
            <w:tcW w:w="2126" w:type="dxa"/>
          </w:tcPr>
          <w:p w14:paraId="101901BE" w14:textId="6BFADA0F" w:rsidR="002F6696" w:rsidRPr="00FD6B32" w:rsidRDefault="002F6696" w:rsidP="00773050">
            <w:pPr>
              <w:contextualSpacing/>
              <w:jc w:val="both"/>
              <w:rPr>
                <w:rFonts w:ascii="Calibri" w:hAnsi="Calibri" w:cs="Times New Roman"/>
                <w:sz w:val="16"/>
                <w:szCs w:val="16"/>
                <w:lang w:eastAsia="es-ES"/>
              </w:rPr>
            </w:pPr>
          </w:p>
        </w:tc>
        <w:tc>
          <w:tcPr>
            <w:tcW w:w="1985" w:type="dxa"/>
          </w:tcPr>
          <w:p w14:paraId="2A649424" w14:textId="77777777" w:rsidR="002F6696" w:rsidRPr="00FD6B32" w:rsidRDefault="002F6696" w:rsidP="00773050">
            <w:pPr>
              <w:contextualSpacing/>
              <w:jc w:val="both"/>
              <w:rPr>
                <w:rFonts w:ascii="Calibri" w:hAnsi="Calibri" w:cs="Times New Roman"/>
                <w:sz w:val="16"/>
                <w:szCs w:val="16"/>
                <w:lang w:eastAsia="es-ES"/>
              </w:rPr>
            </w:pPr>
          </w:p>
        </w:tc>
        <w:tc>
          <w:tcPr>
            <w:tcW w:w="2693" w:type="dxa"/>
          </w:tcPr>
          <w:p w14:paraId="6F93F2CE" w14:textId="77777777" w:rsidR="002F6696" w:rsidRPr="00FD6B32" w:rsidRDefault="002F6696" w:rsidP="00773050">
            <w:pPr>
              <w:contextualSpacing/>
              <w:jc w:val="both"/>
              <w:rPr>
                <w:rFonts w:ascii="Calibri" w:hAnsi="Calibri" w:cs="Times New Roman"/>
                <w:sz w:val="16"/>
                <w:szCs w:val="16"/>
                <w:lang w:eastAsia="es-ES"/>
              </w:rPr>
            </w:pPr>
          </w:p>
        </w:tc>
        <w:tc>
          <w:tcPr>
            <w:tcW w:w="2410" w:type="dxa"/>
          </w:tcPr>
          <w:p w14:paraId="19D6BEDA" w14:textId="77777777" w:rsidR="002F6696" w:rsidRPr="00FD6B32" w:rsidRDefault="002F6696" w:rsidP="00773050">
            <w:pPr>
              <w:contextualSpacing/>
              <w:jc w:val="both"/>
              <w:rPr>
                <w:rFonts w:ascii="Calibri" w:hAnsi="Calibri" w:cs="Times New Roman"/>
                <w:sz w:val="16"/>
                <w:szCs w:val="16"/>
                <w:lang w:eastAsia="es-ES"/>
              </w:rPr>
            </w:pPr>
          </w:p>
        </w:tc>
        <w:tc>
          <w:tcPr>
            <w:tcW w:w="998" w:type="dxa"/>
          </w:tcPr>
          <w:p w14:paraId="5E6467F7" w14:textId="77777777" w:rsidR="002F6696" w:rsidRPr="00FD6B32" w:rsidRDefault="002F6696" w:rsidP="00773050">
            <w:pPr>
              <w:contextualSpacing/>
              <w:jc w:val="both"/>
              <w:rPr>
                <w:rFonts w:ascii="Calibri" w:hAnsi="Calibri" w:cs="Times New Roman"/>
                <w:sz w:val="16"/>
                <w:szCs w:val="16"/>
                <w:lang w:eastAsia="es-ES"/>
              </w:rPr>
            </w:pPr>
          </w:p>
        </w:tc>
      </w:tr>
    </w:tbl>
    <w:p w14:paraId="7D68C71B" w14:textId="77777777" w:rsidR="00FD6B32" w:rsidRPr="00917316" w:rsidRDefault="00FD6B32" w:rsidP="00773050">
      <w:pPr>
        <w:spacing w:after="0"/>
        <w:contextualSpacing/>
        <w:jc w:val="both"/>
        <w:rPr>
          <w:rFonts w:ascii="Calibri" w:hAnsi="Calibri" w:cs="Times New Roman"/>
          <w:sz w:val="22"/>
          <w:szCs w:val="22"/>
          <w:lang w:eastAsia="es-ES"/>
        </w:rPr>
      </w:pPr>
    </w:p>
    <w:sectPr w:rsidR="00FD6B32" w:rsidRPr="00917316" w:rsidSect="000262C3">
      <w:headerReference w:type="default" r:id="rId8"/>
      <w:pgSz w:w="16840" w:h="11901" w:orient="landscape"/>
      <w:pgMar w:top="863"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88E4" w14:textId="77777777" w:rsidR="000262C3" w:rsidRDefault="000262C3" w:rsidP="000262C3">
      <w:pPr>
        <w:spacing w:after="0"/>
      </w:pPr>
      <w:r>
        <w:separator/>
      </w:r>
    </w:p>
  </w:endnote>
  <w:endnote w:type="continuationSeparator" w:id="0">
    <w:p w14:paraId="12636B96" w14:textId="77777777" w:rsidR="000262C3" w:rsidRDefault="000262C3" w:rsidP="00026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3FFB" w14:textId="77777777" w:rsidR="000262C3" w:rsidRDefault="000262C3" w:rsidP="000262C3">
      <w:pPr>
        <w:spacing w:after="0"/>
      </w:pPr>
      <w:r>
        <w:separator/>
      </w:r>
    </w:p>
  </w:footnote>
  <w:footnote w:type="continuationSeparator" w:id="0">
    <w:p w14:paraId="6956126C" w14:textId="77777777" w:rsidR="000262C3" w:rsidRDefault="000262C3" w:rsidP="000262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746D" w14:textId="7F05EC47" w:rsidR="000262C3" w:rsidRDefault="000262C3">
    <w:pPr>
      <w:pStyle w:val="Encabezado"/>
    </w:pPr>
    <w:r>
      <w:rPr>
        <w:noProof/>
        <w:lang w:val="es-ES" w:eastAsia="es-ES"/>
      </w:rPr>
      <mc:AlternateContent>
        <mc:Choice Requires="wps">
          <w:drawing>
            <wp:anchor distT="0" distB="0" distL="114935" distR="114935" simplePos="0" relativeHeight="251659264" behindDoc="1" locked="0" layoutInCell="1" allowOverlap="1" wp14:anchorId="21465DE6" wp14:editId="238D0F02">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5DE6"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" stroked="f">
              <v:textbox inset="0,0,0,0">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75857A05" wp14:editId="1CA6F7CC">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E8075A"/>
    <w:multiLevelType w:val="hybridMultilevel"/>
    <w:tmpl w:val="4F6434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CB50AA"/>
    <w:multiLevelType w:val="hybridMultilevel"/>
    <w:tmpl w:val="3E687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216131"/>
    <w:multiLevelType w:val="hybridMultilevel"/>
    <w:tmpl w:val="87902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50"/>
    <w:rsid w:val="000262C3"/>
    <w:rsid w:val="000B4EDC"/>
    <w:rsid w:val="001522B6"/>
    <w:rsid w:val="002909A4"/>
    <w:rsid w:val="002C7629"/>
    <w:rsid w:val="002F6696"/>
    <w:rsid w:val="002F7B64"/>
    <w:rsid w:val="0068025C"/>
    <w:rsid w:val="00717330"/>
    <w:rsid w:val="0074582F"/>
    <w:rsid w:val="00773050"/>
    <w:rsid w:val="00912758"/>
    <w:rsid w:val="009A0928"/>
    <w:rsid w:val="009D0991"/>
    <w:rsid w:val="00BE62F8"/>
    <w:rsid w:val="00C74120"/>
    <w:rsid w:val="00D65238"/>
    <w:rsid w:val="00EB777D"/>
    <w:rsid w:val="00FD6B32"/>
    <w:rsid w:val="00FF1B5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0B75B"/>
  <w15:docId w15:val="{D93C65FC-4D8A-4BC2-9641-DB2A4EC2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0262C3"/>
    <w:pPr>
      <w:keepNext/>
      <w:widowControl w:val="0"/>
      <w:suppressAutoHyphens/>
      <w:spacing w:after="0"/>
      <w:ind w:left="4320" w:hanging="36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D6B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62C3"/>
    <w:pPr>
      <w:tabs>
        <w:tab w:val="center" w:pos="4252"/>
        <w:tab w:val="right" w:pos="8504"/>
      </w:tabs>
      <w:spacing w:after="0"/>
    </w:pPr>
  </w:style>
  <w:style w:type="character" w:customStyle="1" w:styleId="EncabezadoCar">
    <w:name w:val="Encabezado Car"/>
    <w:basedOn w:val="Fuentedeprrafopredeter"/>
    <w:link w:val="Encabezado"/>
    <w:uiPriority w:val="99"/>
    <w:rsid w:val="000262C3"/>
  </w:style>
  <w:style w:type="paragraph" w:styleId="Piedepgina">
    <w:name w:val="footer"/>
    <w:basedOn w:val="Normal"/>
    <w:link w:val="PiedepginaCar"/>
    <w:uiPriority w:val="99"/>
    <w:unhideWhenUsed/>
    <w:rsid w:val="000262C3"/>
    <w:pPr>
      <w:tabs>
        <w:tab w:val="center" w:pos="4252"/>
        <w:tab w:val="right" w:pos="8504"/>
      </w:tabs>
      <w:spacing w:after="0"/>
    </w:pPr>
  </w:style>
  <w:style w:type="character" w:customStyle="1" w:styleId="PiedepginaCar">
    <w:name w:val="Pie de página Car"/>
    <w:basedOn w:val="Fuentedeprrafopredeter"/>
    <w:link w:val="Piedepgina"/>
    <w:uiPriority w:val="99"/>
    <w:rsid w:val="000262C3"/>
  </w:style>
  <w:style w:type="character" w:customStyle="1" w:styleId="Ttulo6Car">
    <w:name w:val="Título 6 Car"/>
    <w:basedOn w:val="Fuentedeprrafopredeter"/>
    <w:link w:val="Ttulo6"/>
    <w:rsid w:val="000262C3"/>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68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47E0-4193-4E6D-919A-3EBA3729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Usuario de Windows</cp:lastModifiedBy>
  <cp:revision>6</cp:revision>
  <dcterms:created xsi:type="dcterms:W3CDTF">2017-12-19T20:57:00Z</dcterms:created>
  <dcterms:modified xsi:type="dcterms:W3CDTF">2018-05-25T16:48:00Z</dcterms:modified>
</cp:coreProperties>
</file>