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 xml:space="preserve">TÍTULO UDI: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1º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Con esta unidad terminamos de conocer con el alumnado todas las silabas directas y que mejor forma de trabajarlas que realizando un juego motivador para los/as niños/as de estas edades como es un dominó silábico, que al mismo tiempo que juegan  y se lo pasan bien, repasan lo que han aprendido.</w:t>
            </w:r>
          </w:p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Última semana de noviembre y el mes de diciembre.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1.1.</w:t>
            </w:r>
            <w:r>
              <w:rPr>
                <w:rFonts w:cs="Arial" w:ascii="Arial" w:hAnsi="Arial"/>
                <w:sz w:val="20"/>
                <w:szCs w:val="20"/>
              </w:rPr>
              <w:t xml:space="preserve"> Participar en situaciones de comunicación del aula, reconociendo el mensaje verbal y no verbal en distintas situaciones cotidianas orales y respetando las normas del intercambio comunicativo desde la escucha y el respeto por las ideas, sentimientos y emociones de los demás.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1.3.</w:t>
            </w:r>
            <w:r>
              <w:rPr>
                <w:rFonts w:cs="Arial" w:ascii="Arial" w:hAnsi="Arial"/>
                <w:sz w:val="20"/>
                <w:szCs w:val="20"/>
              </w:rPr>
              <w:t xml:space="preserve"> Captar el sentido global de textos orales de uso habitual, identificando la información más relevante e ideas elementales.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1.5.</w:t>
            </w:r>
            <w:r>
              <w:rPr>
                <w:rFonts w:cs="Arial" w:ascii="Arial" w:hAnsi="Arial"/>
                <w:sz w:val="20"/>
                <w:szCs w:val="20"/>
              </w:rPr>
              <w:t xml:space="preserve"> Leer textos breves apropiados a su edad, con pronunciación adecuada: desarrollando el plan lector para fomentar el gusto por la lectura como fuente de disfrute, apreciando los textos literarios más identificativos de la cultura andaluza.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1.6.</w:t>
            </w:r>
            <w:r>
              <w:rPr>
                <w:rFonts w:cs="Arial" w:ascii="Arial" w:hAnsi="Arial"/>
                <w:sz w:val="20"/>
                <w:szCs w:val="20"/>
              </w:rPr>
              <w:t xml:space="preserve"> Comprender el sentido global de un texto leído en voz alta, preguntando sobre las palabras no conocidas y respondiendo a preguntas formuladas sobre lo leído, adquiriendo progresivamente un vocabulario adecuado.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1.9.</w:t>
            </w:r>
            <w:r>
              <w:rPr>
                <w:rFonts w:cs="Arial" w:ascii="Arial" w:hAnsi="Arial"/>
                <w:sz w:val="20"/>
                <w:szCs w:val="20"/>
              </w:rPr>
              <w:t xml:space="preserve"> Redactar, reescribir y resumir diferentes tipos de textos relacionados con la experiencia infantil, atendiendo a modelos claros con diferentes intenciones comunicativas, aplicando las normas gramaticales y ortográficas sencillas, cuidando la caligrafía, el orden y la presentación y los aspectos formales de los diferentes textos, desarrollando el plan escritor mediante la creación individual o grupal  de cuentos, tarjetas de conmemoración, realizando una lectura en público.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1.10.</w:t>
            </w:r>
            <w:r>
              <w:rPr>
                <w:rFonts w:cs="Arial" w:ascii="Arial" w:hAnsi="Arial"/>
                <w:sz w:val="20"/>
                <w:szCs w:val="20"/>
              </w:rPr>
              <w:t xml:space="preserve"> Mostrar interés por escribir correctamente de forma personal, reconociendo y expresando por escrito sentimientos y opiniones que le generan las diferentes situaciones cotidianas.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 1.11.</w:t>
            </w:r>
            <w:r>
              <w:rPr>
                <w:rFonts w:cs="Arial" w:ascii="Arial" w:hAnsi="Arial"/>
                <w:sz w:val="20"/>
                <w:szCs w:val="20"/>
              </w:rPr>
              <w:t xml:space="preserve"> Comprender y utilizar la terminología gramatical y lingüística  elemental, en las actividades relacionadas con la producción y comprensión de textos para desarrollar las destrezas y competencias lingüísticas a través del uso de la lengua.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 xml:space="preserve">O.L.C.L.1. </w:t>
            </w:r>
            <w:r>
              <w:rPr>
                <w:rFonts w:cs="Arial" w:ascii="Arial" w:hAnsi="Arial"/>
              </w:rPr>
              <w:t>Utilizar el lenguaje como una herramienta eficaz de expresión, comunicación e interacción facilitando la representación, interpretación y comprensión de la realidad, la construcción  y comunicación del conocimiento y la organización  y autorregulación del pensamiento, las emociones y la conducta.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O.L.C.L.4.</w:t>
            </w:r>
            <w:r>
              <w:rPr>
                <w:rFonts w:cs="Arial" w:ascii="Arial" w:hAnsi="Arial"/>
              </w:rPr>
              <w:t xml:space="preserve"> Leer y comprender distintos tipos de textos apropiados a su edad, utilizando la lectura como fuente de placer y enriquecimiento personal, aproximándose a obras relevantes de la tradición literaria, sobre todo andaluza, para desarrollar hábitos de lectura.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O.L.C.L.5.</w:t>
            </w:r>
            <w:r>
              <w:rPr>
                <w:rFonts w:cs="Arial" w:ascii="Arial" w:hAnsi="Arial"/>
              </w:rPr>
              <w:t xml:space="preserve"> Reproducir, crear y utilizar distintos tipos de textos orales y escritos, de acuerdo a las características propias de los distintos géneros y a las normas de la lengua, en contextos comunicativos reales del alumnado y cercanos a sus gustos e intereses.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 xml:space="preserve">O.L.C.L.6. </w:t>
            </w:r>
            <w:r>
              <w:rPr>
                <w:rFonts w:cs="Arial" w:ascii="Arial" w:hAnsi="Arial"/>
              </w:rPr>
              <w:t>Aprender a utilizar todos los medios a su alcance, incluida las nuevas tecnologías, para obtener e interpretar la información oral y escrita, ajustándola a distintas situaciones de aprendizaje.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Bloque 2: Comunicación escrita: leer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Bloque 3: Comunicación escrita: escribir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CCL, CAA, CSYC, SEIP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67"/>
        <w:gridCol w:w="6414"/>
        <w:gridCol w:w="426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TÍTULO TAREA: DOMINÓ SILÁBICO: </w:t>
            </w:r>
            <w:r>
              <w:rPr>
                <w:rFonts w:cs="Arial" w:ascii="Arial" w:hAnsi="Arial"/>
                <w:sz w:val="24"/>
                <w:szCs w:val="24"/>
              </w:rPr>
              <w:t>una vez aprendidas todas las silabas directas, realizaremos un dominó silábico con el que poder aplicar los conocimientos aprendidos.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Actividad 1. </w:t>
            </w:r>
            <w:r>
              <w:rPr>
                <w:rFonts w:cs="Arial" w:ascii="Arial" w:hAnsi="Arial"/>
                <w:sz w:val="24"/>
                <w:szCs w:val="24"/>
              </w:rPr>
              <w:t>Dar a cada niño/a una ficha en la que aparezcan las piezas del dominó para que repasen con rotulador las sílabas directas que aparezcan en ellas.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 2.</w:t>
            </w:r>
            <w:r>
              <w:rPr>
                <w:rFonts w:cs="Arial" w:ascii="Arial" w:hAnsi="Arial"/>
                <w:sz w:val="24"/>
                <w:szCs w:val="24"/>
              </w:rPr>
              <w:t xml:space="preserve"> Cada niño/a coloreará las piezas de dominó que aparezcan en su ficha de trabajo.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 3</w:t>
            </w:r>
            <w:r>
              <w:rPr>
                <w:rFonts w:cs="Arial" w:ascii="Arial" w:hAnsi="Arial"/>
                <w:sz w:val="24"/>
                <w:szCs w:val="24"/>
              </w:rPr>
              <w:t>. Recortar las piezas para formar el dominó y plastificarlas.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Actividad 4. </w:t>
            </w:r>
            <w:r>
              <w:rPr>
                <w:rFonts w:cs="Arial" w:ascii="Arial" w:hAnsi="Arial"/>
                <w:sz w:val="24"/>
                <w:szCs w:val="24"/>
              </w:rPr>
              <w:t>Leer las reglas del juego.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 5.</w:t>
            </w:r>
            <w:r>
              <w:rPr>
                <w:rFonts w:cs="Arial" w:ascii="Arial" w:hAnsi="Arial"/>
                <w:sz w:val="24"/>
                <w:szCs w:val="24"/>
              </w:rPr>
              <w:t xml:space="preserve"> Por parejas jugarán al dominó.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Activa y participativa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Material fungible: tijeras, folios, ceras, rotuladores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Fichas con las piezas del dominó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Plástico para plastificar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cs="Arial" w:ascii="Arial" w:hAnsi="Arial"/>
                <w:sz w:val="20"/>
                <w:szCs w:val="20"/>
              </w:rPr>
              <w:t>PRIMARIO: El aula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SECUNDARIO: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8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50"/>
        <w:gridCol w:w="4644"/>
        <w:gridCol w:w="3114"/>
      </w:tblGrid>
      <w:tr>
        <w:trPr>
          <w:trHeight w:val="1100" w:hRule="atLeast"/>
        </w:trPr>
        <w:tc>
          <w:tcPr>
            <w:tcW w:w="105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C.L.C.L.1.1.1.1º. Participa en debates respetando las normas de intercambio comunicativo.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C.L.C.L.1.1.2.1º. Se expresa respetuosamente hacia el resto de interlocutores.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C.L.C.L.1.1.4.1º. Comprende el contenido de mensajes verbales (audiciones de cuentos, descripciones, anécdotas) y no verbales (gestos, emociones, pictogramas) interlocutores.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C.L.C.L.1.3.1.1º. Capta el sentido global de textos orales breves (mínimo de 30 palabras) atendiendo a modelos claros con diferentes intenciones comunicativas (cuentos, invitaciones, cartas, diálogos, presentaciones, rimas sencillas, adivinanzas, refranes, retahílas y trabalenguas)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</w:tc>
      </w:tr>
      <w:tr>
        <w:trPr>
          <w:trHeight w:val="1004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C.L.C.L.1.5.1.1º Lee textos de unos 10 párrafos como máximo) apropiados a su edad, con pronunciación (correcta articulación, de todos los fonemas) y entonación adecuada (que no haya silabeo y que se hagan las pausas en los puntos y las comas y con una velocidad lectora de 60 palabras por minuto), identificando las características fundamentales de textos narrativos, poéticos y dramáticos.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C.L.C.L.1.6.1.1º.Comprende el sentido global de un texto de 100 palabras leído en voz alta.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C.L.C.L.1.9.2.1º. Aplica las normas gramaticales (género, número, artículos, nombre, adjetivo, tiempo verbal y familia de palabras) y ortográficas sencillas (natural, segmentación de la frase, signos de puntuación, interrogación y exclamación) cuidando la caligrafía, el orden y la presentación y los aspectos formales de los diferentes textos.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sz w:val="20"/>
                <w:szCs w:val="20"/>
              </w:rPr>
              <w:t>C.L.C.L.1.10.1.1º. Muestra interés por escribir correctamente de forma personal, textos de 20 o 30 palabras, aplicando las normas ortográficas sencillas y signos de puntuación propios del nivel, reconociendo y expresando por escrito sentimientos que le generan las diferentes situaciones cotidianas.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C.L.C.L.1.11.1.1º. Conoce y comprende terminología gramatical (estableciendo la concordancia de género y número entre artículo determinados, nombres y adjetivos) y lingüística como enunciados de palabras, sílabas, nombre común y propio, singular, plural, masculino y femenino.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1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0405" cy="63881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640" cy="63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05pt;height:50.2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6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6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LibreOffice/5.0.5.2$Linux_x86 LibreOffice_project/00m0$Build-2</Application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2018-01-15T13:39:16Z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