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3.png" ContentType="image/png"/>
  <Override PartName="/word/media/image2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3686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3321"/>
        <w:gridCol w:w="10364"/>
      </w:tblGrid>
      <w:tr>
        <w:trPr/>
        <w:tc>
          <w:tcPr>
            <w:tcW w:w="136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BD4B4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  <w:t>TÍTULO UDI: EL HUERTO DE MI COLEGIO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CURSO: 2º EP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ÁREA: C. NATURALES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JUSTIFICACIÓN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tabs>
                <w:tab w:val="left" w:pos="284" w:leader="none"/>
              </w:tabs>
              <w:spacing w:lineRule="exact" w:line="260" w:before="0" w:after="10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TENEMOS UN ESPACIO EN EL PATIO DE NUESTRO COLE, EN EL CUAL DESDE HACE UNOS AÑOS SE ENCUENTRA UBICADO NUESTRO PEQUEÑO HUERTO ESCOLAR Y APROVECHAMOS PARA SEMBRAR EN ÉL DIFERENTES VERDURAS Y HORTALIZAS.</w:t>
            </w:r>
          </w:p>
        </w:tc>
      </w:tr>
      <w:tr>
        <w:trPr/>
        <w:tc>
          <w:tcPr>
            <w:tcW w:w="3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TEMPORALIZACIÓN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 xml:space="preserve">SEGUNDA QUINCENA DEL MES DE OCTUBRE 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3716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13716"/>
      </w:tblGrid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CONCRECIÓN CURRICULAR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CRITERIO DE EVALUACIÓN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CE. 1.1. Obtener información y realizar pequeñas conjeturas sobre hechos y elementos naturales previamente delimitados y realizar sencillos experimentos que faciliten su comprensión, potencia el trabajo cooperativo y expresando oralmente los resultados obtenidos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CE.1.3. Identificar y clasificar los seres vivos del entorno en animales y plantas, conociendo su estructura y señalando la importancia del agua para la vida, desarrollando valores de cuidado y respeto.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CE.1.4. Observar los diferentes seres vivos del entorno más cercano, utilizando diferentes instrumentos que permitan despertar comportamientos de defensa, respeto y cuidado hacia los seres vivos.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OBJETIVOS DIDÁCTICOS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O.CN.1. Utilizar el método científico para planificar y realizar proyectos, dispositivos y aparatos sencillos, mediante la observación, el planteamiento de hipótesis y la investigación práctica, con el fin de elaborar conclusiones que, al mismo tiempo, permitan la reflexión sobre su propio proceso de aprendizaje.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O.CN.2. Analizar y seleccionar información acerca de las propiedades elementales de algunos materiales, sustancias y objetos y sobre hechos y fenómenos del entorno, para establecer diversas hipótesis, comprobando su evolución a través de la planificación y la realización de proyectos, experimentos y experiencias cotidianas.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O.CN.4. Interpretar y reconocer los principales componentes de los ecosistemas, especialmente de nuestra comunidad autónoma, analizando su organización, sus características y sus relaciones de interdependencia, buscando explicaciones, proponiendo soluciones y adquiriendo comportamientos en la vida cotidiana de defensa, protección, recuperación del equilibrio ecológico y uso responsable de las fuentes de energía, mediante la promoción de valores de compromiso, respeto y solidaridad con la sostenibilidad del entorno..</w:t>
            </w:r>
          </w:p>
          <w:p>
            <w:pPr>
              <w:pStyle w:val="Normal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O.CN.8. Utilizar las tecnologías de la información y la comunicación como instrumento de aprendizaje: para obtener información, compartir conocimientos y valorar su contribución a la mejora de las condiciones de vida de todas las personas, así como prevenir las situaciones de riesgo derivadas de su utilización.</w:t>
            </w:r>
          </w:p>
          <w:p>
            <w:pPr>
              <w:pStyle w:val="Normal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CONTENIDOS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eastAsia="Arial" w:cs="Arial"/>
                <w:b/>
                <w:b/>
                <w:bCs/>
                <w:lang w:val="en-US"/>
              </w:rPr>
            </w:pPr>
            <w:r>
              <w:rPr>
                <w:rFonts w:eastAsia="Arial" w:cs="Arial" w:ascii="Arial" w:hAnsi="Arial"/>
                <w:b/>
                <w:bCs/>
                <w:lang w:val="en-US"/>
              </w:rPr>
              <w:t xml:space="preserve">Bloque 1: “Iniciación a la actividad científica”: 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Identificación y descripción de fenómenos naturales y de algunos elementos del medio físico.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Elaboración de pequeños experimentos sobre fenómenos naturales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Desarrollo de habilidades en el manejo de diferentes fuentes para buscar y seleccionar información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Curiosidad por observar, experimentar y extraer conclusiones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Presentación de los resultados de forma oral y escrita. 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eastAsia="Arial" w:cs="Arial"/>
                <w:b/>
                <w:b/>
                <w:bCs/>
                <w:lang w:val="en-US"/>
              </w:rPr>
            </w:pPr>
            <w:r>
              <w:rPr>
                <w:rFonts w:eastAsia="Arial" w:cs="Arial" w:ascii="Arial" w:hAnsi="Arial"/>
                <w:b/>
                <w:bCs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 xml:space="preserve">Bloque 3: “Los seres vivos”: 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Observación de diferentes formas de vida. 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</w:rPr>
              <w:t>Observación directa e indirecta de animales y plantas. Identificación, denominación y clasificación de los seres vivos según elementos observables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Clasificación de las plantas e identificación de las principales características y funciones.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Observación, exploración e inicio de sencillos trabajos sobre pequeños ecosistemas.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 xml:space="preserve">Desarrollo de hábitos de respeto y cuidado hacia los seres vivos. 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Uso de medios tecnológicos para el estudio de los seres vivos.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</w:rPr>
              <w:t>Realización de observaciones utilizando adecuadamente las herramientas necesarias.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  <w:b/>
                <w:b/>
              </w:rPr>
            </w:pPr>
            <w:bookmarkStart w:id="0" w:name="_GoBack"/>
            <w:bookmarkStart w:id="1" w:name="_GoBack"/>
            <w:bookmarkEnd w:id="1"/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Gui"/>
              <w:numPr>
                <w:ilvl w:val="0"/>
                <w:numId w:val="1"/>
              </w:numPr>
              <w:spacing w:before="60" w:after="200"/>
              <w:ind w:left="227" w:hanging="227"/>
              <w:rPr>
                <w:rFonts w:cs="Arial"/>
                <w:i/>
                <w:i/>
                <w:iCs/>
                <w:sz w:val="20"/>
              </w:rPr>
            </w:pPr>
            <w:r>
              <w:rPr>
                <w:rFonts w:cs="Arial"/>
                <w:i/>
                <w:iCs/>
                <w:sz w:val="20"/>
              </w:rPr>
            </w:r>
          </w:p>
        </w:tc>
      </w:tr>
      <w:tr>
        <w:trPr>
          <w:trHeight w:val="219" w:hRule="atLeast"/>
        </w:trPr>
        <w:tc>
          <w:tcPr>
            <w:tcW w:w="137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COMPETENCIAS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CCL, CMCT, CAA, SIEP, CSYC, CD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13470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3367"/>
        <w:gridCol w:w="6414"/>
        <w:gridCol w:w="426"/>
        <w:gridCol w:w="3263"/>
      </w:tblGrid>
      <w:tr>
        <w:trPr/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TRANSPOSICIÓN DIDÁCTICA</w:t>
            </w:r>
          </w:p>
        </w:tc>
      </w:tr>
      <w:tr>
        <w:trPr/>
        <w:tc>
          <w:tcPr>
            <w:tcW w:w="134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TÍTULO TAREA: SIEMBRA DE HABAS</w:t>
            </w:r>
          </w:p>
        </w:tc>
      </w:tr>
      <w:tr>
        <w:trPr/>
        <w:tc>
          <w:tcPr>
            <w:tcW w:w="9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ACTIVIDADES EJERCICIOS</w:t>
            </w:r>
          </w:p>
        </w:tc>
        <w:tc>
          <w:tcPr>
            <w:tcW w:w="36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ATENCIÓN A LA DIVERSIDAD</w:t>
            </w:r>
          </w:p>
        </w:tc>
      </w:tr>
      <w:tr>
        <w:trPr/>
        <w:tc>
          <w:tcPr>
            <w:tcW w:w="978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720" w:hang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1.- CONOCEMOS EL CICLO DE VIDA DE LAS PLANTAS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Hacemos un mural de cartulina o papel continuo con las distintas del ciclo de vida de una planta y lo colgamos en la pared del aula.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2.- LLUVIA DE IDEAS SOBRE EL HUERTO.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Repartimos fichas en las que los alumnos/as deben contestar a cuestiones como :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¿ Qué saldrá de una semilla ?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¿ Qué es un huerto ?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¿ Cómo lo cuidaremos ?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¿ Qué necesitan las plantas para crecer ?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¿ Cuáles son las partes de las plantas </w:t>
            </w:r>
            <w:r>
              <w:rPr>
                <w:rFonts w:cs="Arial" w:ascii="Arial" w:hAnsi="Arial"/>
                <w:b/>
                <w:sz w:val="24"/>
                <w:szCs w:val="24"/>
              </w:rPr>
              <w:t>?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3.- PELAR HABAS EN CLASE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Pedimos a los alumnos/as que traigan de casa habas para pelarlas en clase y ver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Sus semillas, ( así también trabajamos la motricidad fina 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4.- SIEMBRA DE HABAS EN EL HUERTO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Previamente habremos arado y abonado el terreno y ahora con las palas de plástico que tenemos en el cole hacemos un hoyo, colocamos la semilla, lo tapamos y regamos un poquito.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5.- TALLER DE COCINA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Pedimos la colaboración de la familia para que elaboren unas tortillas de habas en nuestra presencia y después podamos degustarla entre todos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68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TODAS LAS ACTIVIDADES SERÁN ADAPTADAS AL NIVEL DE NUESTRO GRUPO – CLASE Y SE RESPETARÁN LOS DIFERENTES RITMOS INDIVIDUALES DE CADA ALUMNO/A ; ADAPT</w:t>
            </w:r>
            <w:r>
              <w:rPr>
                <w:rFonts w:cs="Arial" w:ascii="Arial" w:hAnsi="Arial"/>
                <w:b/>
                <w:sz w:val="20"/>
                <w:szCs w:val="20"/>
              </w:rPr>
              <w:t>A</w:t>
            </w:r>
            <w:r>
              <w:rPr>
                <w:rFonts w:cs="Arial" w:ascii="Arial" w:hAnsi="Arial"/>
                <w:b/>
                <w:sz w:val="20"/>
                <w:szCs w:val="20"/>
              </w:rPr>
              <w:t>NDO LOS RECURSOS Y NUESTRA METODOLOGÍA AL ALUMNADO DE NEAE</w:t>
            </w:r>
          </w:p>
          <w:p>
            <w:pPr>
              <w:pStyle w:val="Normal"/>
              <w:spacing w:before="0" w:after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  <w:tr>
        <w:trPr/>
        <w:tc>
          <w:tcPr>
            <w:tcW w:w="3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METODOLOGÍA</w:t>
            </w:r>
          </w:p>
        </w:tc>
        <w:tc>
          <w:tcPr>
            <w:tcW w:w="68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RECURSOS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ESCENARIO</w:t>
            </w:r>
          </w:p>
        </w:tc>
      </w:tr>
      <w:tr>
        <w:trPr/>
        <w:tc>
          <w:tcPr>
            <w:tcW w:w="33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INVESTIGACIÓN GRUPAL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JUEGO DE ROLES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MOTRICIDAD FINA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PARTICIPACIÓN ACTIVA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INDIVIDUALIDAD</w:t>
            </w:r>
          </w:p>
        </w:tc>
        <w:tc>
          <w:tcPr>
            <w:tcW w:w="68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MATERIALES: INTERNET, LIBRO DE CONSULTA Y UTENSILIOS AGRÍCOLAS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PERSONALES: MAESTROS/AS Y FAMILIAS</w:t>
            </w:r>
          </w:p>
        </w:tc>
        <w:tc>
          <w:tcPr>
            <w:tcW w:w="3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color w:val="C00000"/>
                <w:sz w:val="20"/>
                <w:szCs w:val="20"/>
              </w:rPr>
              <w:t xml:space="preserve"> </w:t>
            </w:r>
          </w:p>
          <w:p>
            <w:pPr>
              <w:pStyle w:val="Normal"/>
              <w:spacing w:lineRule="auto" w:line="240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PRIMARIO: PATIO</w:t>
            </w:r>
          </w:p>
          <w:p>
            <w:pPr>
              <w:pStyle w:val="Normal"/>
              <w:spacing w:lineRule="auto" w:line="240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SECUNDARIO: AULA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13708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5950"/>
        <w:gridCol w:w="4644"/>
        <w:gridCol w:w="3114"/>
      </w:tblGrid>
      <w:tr>
        <w:trPr>
          <w:trHeight w:val="1100" w:hRule="atLeast"/>
        </w:trPr>
        <w:tc>
          <w:tcPr>
            <w:tcW w:w="105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CC0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VALORACIÓN DE LO APRENDIDO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INDICADORES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B6DDE8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INSTRUMENTOS 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DE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EVALUACIÓN</w:t>
            </w:r>
          </w:p>
        </w:tc>
      </w:tr>
      <w:tr>
        <w:trPr>
          <w:trHeight w:val="207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</w:rPr>
              <w:t>CN.1.1.1.2º Obtiene información de libros de texto, dípticos y panfletos publicitarios, internet y lluvias de ideas y realiza de manera guiada pequeñas experiencias o experimentos para identificar las propiedad físicas de la materia tales como el olor, sabor, textura, peso/mas, color y dureza y los elementos físicos, estableciendo conjeturas respecto de sucesos que ocurren de forma natural o respecto de los que ocurren cuando se provocan.</w:t>
            </w:r>
          </w:p>
        </w:tc>
        <w:tc>
          <w:tcPr>
            <w:tcW w:w="464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PRÁCTICA</w:t>
            </w:r>
          </w:p>
        </w:tc>
      </w:tr>
      <w:tr>
        <w:trPr>
          <w:trHeight w:val="207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eastAsia="Times New Roman" w:cs="Arial" w:ascii="Arial" w:hAnsi="Arial"/>
              </w:rPr>
              <w:t>CN.1.1.2.2º Manifiesta autonomía en la ejecución de las acciones y tareas, expresando oralmente al menos cuatro ideas claves sobre los resultados obtenidos y aplicándolos a su vida cotidiana.</w:t>
            </w:r>
          </w:p>
          <w:p>
            <w:pPr>
              <w:pStyle w:val="Normal"/>
              <w:widowControl w:val="false"/>
              <w:spacing w:before="0" w:after="240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464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ORAL</w:t>
            </w:r>
          </w:p>
        </w:tc>
      </w:tr>
      <w:tr>
        <w:trPr>
          <w:trHeight w:val="207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40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CN.1.1.3.2º Utiliza estrategias para realizar trabajos individuales o cooperativos en grupos de 2 alumnos, respetando las opiniones y el trabajo de los demás, así como los materiales y herramientas empleadas.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464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ESCRITA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ORAL</w:t>
            </w:r>
          </w:p>
        </w:tc>
      </w:tr>
      <w:tr>
        <w:trPr>
          <w:trHeight w:val="207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C.N.1.3.1.2º  Identifica y clasifica los seres vivos del entorno en animales y plantas, reconociendo los diferentes criterios de clasificación: según su forma de desplazarse, domésticos/salvajes, según alimentación, según reproducción, según tengan o no esqueleto.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464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PRÁCTICA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1004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C.N.1.3.2.2º Conoce y valora la importancia del agua para la vida en los ecosistemas andaluces y desarrolla valores de cuidado y respeto por el medio ambiente.</w:t>
            </w:r>
          </w:p>
          <w:p>
            <w:pPr>
              <w:pStyle w:val="Normal"/>
              <w:widowControl w:val="false"/>
              <w:spacing w:before="0" w:after="200"/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PRÁCTICA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PRUEBA ORAL</w:t>
            </w:r>
          </w:p>
        </w:tc>
      </w:tr>
      <w:tr>
        <w:trPr>
          <w:trHeight w:val="207" w:hRule="atLeast"/>
        </w:trPr>
        <w:tc>
          <w:tcPr>
            <w:tcW w:w="59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40"/>
              <w:rPr>
                <w:rFonts w:ascii="Arial" w:hAnsi="Arial" w:eastAsia="Times New Roman" w:cs="Arial"/>
                <w:lang w:eastAsia="es-ES"/>
              </w:rPr>
            </w:pPr>
            <w:r>
              <w:rPr>
                <w:rFonts w:cs="Arial" w:ascii="Arial" w:hAnsi="Arial"/>
              </w:rPr>
              <w:t>CN.1.4.1.2º Conoce y utiliza de forma adecuada diferentes instrumentos para la observación y el estudio de los seres vivos como la lupa, el cuaderno de campo, un álbum botánico, huerto escolar y fichas para la clasificación de animales</w:t>
            </w:r>
          </w:p>
          <w:p>
            <w:pPr>
              <w:pStyle w:val="Normal"/>
              <w:widowControl w:val="false"/>
              <w:spacing w:before="0" w:after="24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CN.1.4.2.2º Manifiesta en su vida cotidiana comportamientos de defensa, respeto y cuidado hacia los seres vivos de su entorno.</w:t>
            </w:r>
          </w:p>
          <w:p>
            <w:pPr>
              <w:pStyle w:val="Normal"/>
              <w:widowControl w:val="false"/>
              <w:spacing w:before="0" w:after="240"/>
              <w:rPr>
                <w:rFonts w:ascii="Arial" w:hAnsi="Arial" w:eastAsia="Times New Roman" w:cs="Arial"/>
                <w:lang w:eastAsia="es-ES"/>
              </w:rPr>
            </w:pPr>
            <w:r>
              <w:rPr>
                <w:rFonts w:eastAsia="Times New Roman" w:cs="Arial" w:ascii="Arial" w:hAnsi="Arial"/>
                <w:lang w:eastAsia="es-ES"/>
              </w:rPr>
            </w:r>
          </w:p>
          <w:p>
            <w:pPr>
              <w:pStyle w:val="Normal"/>
              <w:widowControl w:val="false"/>
              <w:spacing w:before="0" w:after="200"/>
              <w:contextualSpacing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  <w:tc>
          <w:tcPr>
            <w:tcW w:w="46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OBSERVACIÓN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PRÁCTICA</w:t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orient="landscape" w:w="16838" w:h="11906"/>
      <w:pgMar w:left="1417" w:right="1417" w:header="708" w:top="1701" w:footer="708" w:bottom="170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200"/>
      <w:ind w:left="0" w:hanging="0"/>
      <w:rPr/>
    </w:pPr>
    <w:r>
      <mc:AlternateContent>
        <mc:Choice Requires="wps">
          <w:drawing>
            <wp:anchor behindDoc="1" distT="36195" distB="36195" distL="36195" distR="36195" simplePos="0" locked="0" layoutInCell="1" allowOverlap="1" relativeHeight="17" wp14:anchorId="284E84A5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40405" cy="638810"/>
              <wp:effectExtent l="0" t="0" r="3175" b="1905"/>
              <wp:wrapNone/>
              <wp:docPr id="1" name="Cuadro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9640" cy="63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widowControl w:val="false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>
                          <w:pPr>
                            <w:pStyle w:val="Encabezamiento"/>
                            <w:tabs>
                              <w:tab w:val="left" w:pos="30" w:leader="none"/>
                              <w:tab w:val="center" w:pos="4252" w:leader="none"/>
                              <w:tab w:val="right" w:pos="8504" w:leader="none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lIns="36720" rIns="36720" tIns="36720" bIns="36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2" stroked="f" style="position:absolute;margin-left:456.4pt;margin-top:-17.4pt;width:255.05pt;height:50.2pt" wp14:anchorId="284E84A5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idodelmarco"/>
                      <w:widowControl w:val="false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>
                    <w:pPr>
                      <w:pStyle w:val="Encabezamiento"/>
                      <w:tabs>
                        <w:tab w:val="left" w:pos="30" w:leader="none"/>
                        <w:tab w:val="center" w:pos="4252" w:leader="none"/>
                        <w:tab w:val="right" w:pos="8504" w:leader="none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23190" simplePos="0" locked="0" layoutInCell="1" allowOverlap="1" relativeHeight="9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25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4" name="Imagen 4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33">
          <wp:simplePos x="0" y="0"/>
          <wp:positionH relativeFrom="margin">
            <wp:posOffset>5045075</wp:posOffset>
          </wp:positionH>
          <wp:positionV relativeFrom="paragraph">
            <wp:posOffset>-380365</wp:posOffset>
          </wp:positionV>
          <wp:extent cx="742950" cy="798195"/>
          <wp:effectExtent l="0" t="0" r="0" b="0"/>
          <wp:wrapNone/>
          <wp:docPr id="5" name="Imagen 2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2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es-ES" w:eastAsia="es-E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05497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sz w:val="22"/>
      <w:szCs w:val="22"/>
      <w:lang w:eastAsia="en-US" w:val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locked/>
    <w:rsid w:val="00a64a39"/>
    <w:rPr>
      <w:rFonts w:cs="Times New Roman"/>
    </w:rPr>
  </w:style>
  <w:style w:type="character" w:styleId="PiedepginaCar" w:customStyle="1">
    <w:name w:val="Pie de página Car"/>
    <w:basedOn w:val="DefaultParagraphFont"/>
    <w:link w:val="Piedepgina"/>
    <w:uiPriority w:val="99"/>
    <w:qFormat/>
    <w:locked/>
    <w:rsid w:val="00a64a39"/>
    <w:rPr>
      <w:rFonts w:cs="Times New Roman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color w:val="814F9C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  <w:b/>
      <w:sz w:val="24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WenQuanYi Micro Hei" w:cs="Lohit Hind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Lohit Hindi"/>
    </w:rPr>
  </w:style>
  <w:style w:type="paragraph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Hindi"/>
    </w:rPr>
  </w:style>
  <w:style w:type="paragraph" w:styleId="Encabezamiento">
    <w:name w:val="Encabezamiento"/>
    <w:basedOn w:val="Normal"/>
    <w:link w:val="Encabezado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Pie de página"/>
    <w:basedOn w:val="Normal"/>
    <w:link w:val="Piedepgina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globoCar"/>
    <w:uiPriority w:val="99"/>
    <w:semiHidden/>
    <w:qFormat/>
    <w:rsid w:val="00a64a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Paragraph" w:customStyle="1">
    <w:name w:val="Table Paragraph"/>
    <w:basedOn w:val="Normal"/>
    <w:uiPriority w:val="99"/>
    <w:qFormat/>
    <w:rsid w:val="00bc07fd"/>
    <w:pPr>
      <w:widowControl w:val="false"/>
      <w:spacing w:lineRule="auto" w:line="240" w:before="0" w:after="0"/>
    </w:pPr>
    <w:rPr>
      <w:rFonts w:eastAsia="Times New Roman"/>
      <w:lang w:val="en-US"/>
    </w:rPr>
  </w:style>
  <w:style w:type="paragraph" w:styleId="Gui" w:customStyle="1">
    <w:name w:val="Gui"/>
    <w:basedOn w:val="Normal"/>
    <w:uiPriority w:val="99"/>
    <w:qFormat/>
    <w:rsid w:val="00de2466"/>
    <w:pPr>
      <w:spacing w:lineRule="exact" w:line="240" w:before="120" w:after="0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99"/>
    <w:rsid w:val="00bb5fc6"/>
    <w:rPr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Application>LibreOffice/5.0.5.2$Linux_x86 LibreOffice_project/00m0$Build-2</Application>
  <Paragraphs>99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2017-11-27T19:08:00Z</dcterms:created>
  <dc:creator>Dulce Dueñas Muñoz</dc:creator>
  <dc:language>es-ES</dc:language>
  <cp:lastModifiedBy>usuario </cp:lastModifiedBy>
  <dcterms:modified xsi:type="dcterms:W3CDTF">2017-11-28T11:01:06Z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