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562"/>
        <w:gridCol w:w="1985"/>
        <w:gridCol w:w="11447"/>
      </w:tblGrid>
      <w:tr w:rsidR="00A8488B" w:rsidTr="00A8488B">
        <w:tc>
          <w:tcPr>
            <w:tcW w:w="562" w:type="dxa"/>
            <w:vMerge w:val="restart"/>
            <w:shd w:val="clear" w:color="auto" w:fill="DEEAF6" w:themeFill="accent1" w:themeFillTint="33"/>
          </w:tcPr>
          <w:p w:rsidR="00A8488B" w:rsidRDefault="00D17C69">
            <w:r>
              <w:rPr>
                <w:noProof/>
                <w:lang w:eastAsia="es-ES"/>
              </w:rPr>
              <w:pict>
                <v:shapetype id="_x0000_t202" coordsize="21600,21600" o:spt="202" path="m,l,21600r21600,l21600,xe">
                  <v:stroke joinstyle="miter"/>
                  <v:path gradientshapeok="t" o:connecttype="rect"/>
                </v:shapetype>
                <v:shape id="Cuadro de texto 2" o:spid="_x0000_s1026" type="#_x0000_t202" style="position:absolute;margin-left:-45.35pt;margin-top:59.35pt;width:115.2pt;height:31.4pt;rotation:-9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" filled="f" stroked="f">
                  <v:fill o:detectmouseclick="t"/>
                  <v:textbox style="layout-flow:vertical;mso-layout-flow-alt:bottom-to-top;mso-next-textbox:#Cuadro de texto 2;mso-fit-shape-to-text:t">
                    <w:txbxContent>
                      <w:p w:rsidR="00EB16EA" w:rsidRPr="00EB16EA" w:rsidRDefault="00EB16EA" w:rsidP="00EB16EA">
                        <w:pPr>
                          <w:jc w:val="center"/>
                          <w:rPr>
                            <w:color w:val="000000" w:themeColor="text1"/>
                            <w:sz w:val="24"/>
                            <w:szCs w:val="24"/>
                          </w:rPr>
                        </w:pPr>
                        <w:r w:rsidRPr="00EB16EA">
                          <w:rPr>
                            <w:color w:val="000000" w:themeColor="text1"/>
                            <w:sz w:val="24"/>
                            <w:szCs w:val="24"/>
                          </w:rPr>
                          <w:t>IDENTIFICACIÓN</w:t>
                        </w:r>
                      </w:p>
                    </w:txbxContent>
                  </v:textbox>
                </v:shape>
              </w:pict>
            </w:r>
          </w:p>
        </w:tc>
        <w:tc>
          <w:tcPr>
            <w:tcW w:w="13432" w:type="dxa"/>
            <w:gridSpan w:val="2"/>
            <w:shd w:val="clear" w:color="auto" w:fill="DEEAF6" w:themeFill="accent1" w:themeFillTint="33"/>
          </w:tcPr>
          <w:p w:rsidR="00A8488B" w:rsidRPr="003F11CF" w:rsidRDefault="00A8488B" w:rsidP="00253DEF">
            <w:pPr>
              <w:rPr>
                <w:b/>
              </w:rPr>
            </w:pPr>
            <w:r w:rsidRPr="003F11CF">
              <w:rPr>
                <w:b/>
              </w:rPr>
              <w:t>TÍTULO UDI:</w:t>
            </w:r>
            <w:r w:rsidR="000C401E" w:rsidRPr="003F11CF">
              <w:rPr>
                <w:b/>
              </w:rPr>
              <w:t xml:space="preserve"> </w:t>
            </w:r>
            <w:r w:rsidR="00253DEF">
              <w:rPr>
                <w:b/>
              </w:rPr>
              <w:t>Nos vamos de viaje en…</w:t>
            </w:r>
          </w:p>
        </w:tc>
      </w:tr>
      <w:tr w:rsidR="00A8488B" w:rsidTr="00A8488B">
        <w:tc>
          <w:tcPr>
            <w:tcW w:w="562" w:type="dxa"/>
            <w:vMerge/>
            <w:shd w:val="clear" w:color="auto" w:fill="DEEAF6" w:themeFill="accent1" w:themeFillTint="33"/>
          </w:tcPr>
          <w:p w:rsidR="00A8488B" w:rsidRDefault="00A8488B"/>
        </w:tc>
        <w:tc>
          <w:tcPr>
            <w:tcW w:w="1985" w:type="dxa"/>
          </w:tcPr>
          <w:p w:rsidR="00B85611" w:rsidRDefault="00A8488B">
            <w:r>
              <w:t>CURSO:</w:t>
            </w:r>
            <w:r w:rsidR="00B85611">
              <w:t xml:space="preserve"> </w:t>
            </w:r>
          </w:p>
          <w:p w:rsidR="00A8488B" w:rsidRDefault="00B85611">
            <w:r>
              <w:t>3, 4 Y 5 AÑOS</w:t>
            </w:r>
          </w:p>
        </w:tc>
        <w:tc>
          <w:tcPr>
            <w:tcW w:w="11447" w:type="dxa"/>
          </w:tcPr>
          <w:p w:rsidR="00A8488B" w:rsidRDefault="00A8488B">
            <w:r>
              <w:t>ÁREA:</w:t>
            </w:r>
            <w:r w:rsidR="000C401E">
              <w:t xml:space="preserve"> Globalizada</w:t>
            </w:r>
          </w:p>
        </w:tc>
      </w:tr>
      <w:tr w:rsidR="00A8488B" w:rsidTr="00EB16EA">
        <w:trPr>
          <w:trHeight w:val="464"/>
        </w:trPr>
        <w:tc>
          <w:tcPr>
            <w:tcW w:w="562" w:type="dxa"/>
            <w:vMerge/>
            <w:shd w:val="clear" w:color="auto" w:fill="DEEAF6" w:themeFill="accent1" w:themeFillTint="33"/>
          </w:tcPr>
          <w:p w:rsidR="00A8488B" w:rsidRDefault="00A8488B" w:rsidP="00A8488B"/>
        </w:tc>
        <w:tc>
          <w:tcPr>
            <w:tcW w:w="1985" w:type="dxa"/>
            <w:shd w:val="clear" w:color="auto" w:fill="DEEAF6" w:themeFill="accent1" w:themeFillTint="33"/>
          </w:tcPr>
          <w:p w:rsidR="00A8488B" w:rsidRDefault="00A8488B" w:rsidP="00A8488B">
            <w:r>
              <w:t>JUSTIFICACIÓN</w:t>
            </w:r>
          </w:p>
          <w:p w:rsidR="00A8488B" w:rsidRDefault="00A8488B" w:rsidP="00A8488B"/>
        </w:tc>
        <w:tc>
          <w:tcPr>
            <w:tcW w:w="11447" w:type="dxa"/>
          </w:tcPr>
          <w:p w:rsidR="00A8488B" w:rsidRDefault="000C401E" w:rsidP="00627130">
            <w:r>
              <w:t>La un</w:t>
            </w:r>
            <w:r w:rsidR="00C97B93">
              <w:t>idad didáctica propuesta aborda los medios de transporte y la Educación Vial. Nacemos en un contexto determinado en el que están presentes códigos, símbolos, señales, anuncios, mensajes, vehículos y personas; siendo para ellos y ellas esta una situación de normalidad. La Educación Vial es necesaria para que los niños no corran riesgos en la calle. La protección infantil en la vía pública depende en gran parte de los padres, pero gracias a una buena Educación Vial en la escuela será la herramienta perfecta para proteger su integridad y autonomía como peatones, y también para asentar los conocimientos como futuros conductores. Trabajaremos con esta Udi, la utilidad y funciones de los medios de transporte:</w:t>
            </w:r>
            <w:r w:rsidR="00627130">
              <w:t xml:space="preserve"> unir diferentes ciudades, países, traslado desde un lugar a otro de la ciudad, transportar objetos, etc.</w:t>
            </w:r>
          </w:p>
        </w:tc>
      </w:tr>
      <w:tr w:rsidR="00A8488B" w:rsidTr="00B85611">
        <w:trPr>
          <w:trHeight w:val="370"/>
        </w:trPr>
        <w:tc>
          <w:tcPr>
            <w:tcW w:w="562" w:type="dxa"/>
            <w:vMerge/>
            <w:shd w:val="clear" w:color="auto" w:fill="DEEAF6" w:themeFill="accent1" w:themeFillTint="33"/>
          </w:tcPr>
          <w:p w:rsidR="00A8488B" w:rsidRDefault="00A8488B" w:rsidP="00A8488B"/>
        </w:tc>
        <w:tc>
          <w:tcPr>
            <w:tcW w:w="1985" w:type="dxa"/>
            <w:shd w:val="clear" w:color="auto" w:fill="DEEAF6" w:themeFill="accent1" w:themeFillTint="33"/>
          </w:tcPr>
          <w:p w:rsidR="00A8488B" w:rsidRDefault="00A8488B" w:rsidP="00A8488B">
            <w:r>
              <w:t>TEMPORALIZACIÓN</w:t>
            </w:r>
          </w:p>
        </w:tc>
        <w:tc>
          <w:tcPr>
            <w:tcW w:w="11447" w:type="dxa"/>
          </w:tcPr>
          <w:p w:rsidR="00A8488B" w:rsidRDefault="00627130" w:rsidP="00A8488B">
            <w:r>
              <w:t>Enero</w:t>
            </w:r>
          </w:p>
        </w:tc>
      </w:tr>
    </w:tbl>
    <w:p w:rsidR="00535E30" w:rsidRDefault="00535E30"/>
    <w:p w:rsidR="005D013B" w:rsidRDefault="005D013B"/>
    <w:tbl>
      <w:tblPr>
        <w:tblStyle w:val="Tablaconcuadrcula"/>
        <w:tblW w:w="0" w:type="auto"/>
        <w:tblLook w:val="04A0"/>
      </w:tblPr>
      <w:tblGrid>
        <w:gridCol w:w="988"/>
        <w:gridCol w:w="1646"/>
        <w:gridCol w:w="11447"/>
      </w:tblGrid>
      <w:tr w:rsidR="00A8488B" w:rsidTr="00EB16EA">
        <w:tc>
          <w:tcPr>
            <w:tcW w:w="988" w:type="dxa"/>
            <w:vMerge w:val="restart"/>
            <w:shd w:val="clear" w:color="auto" w:fill="DEEAF6" w:themeFill="accent1" w:themeFillTint="33"/>
          </w:tcPr>
          <w:p w:rsidR="00A8488B" w:rsidRDefault="00D17C69">
            <w:r>
              <w:rPr>
                <w:noProof/>
                <w:lang w:eastAsia="es-ES"/>
              </w:rPr>
              <w:pict>
                <v:shape id="Cuadro de texto 1" o:spid="_x0000_s1027" type="#_x0000_t202" style="position:absolute;margin-left:-68.9pt;margin-top:91.05pt;width:179.2pt;height:37.9pt;rotation:-90;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" filled="f" stroked="f">
                  <v:fill o:detectmouseclick="t"/>
                  <v:textbox style="layout-flow:vertical;mso-layout-flow-alt:bottom-to-top">
                    <w:txbxContent>
                      <w:p w:rsidR="00EB16EA" w:rsidRPr="000C401E" w:rsidRDefault="00EB16EA" w:rsidP="000C401E">
                        <w:pPr>
                          <w:rPr>
                            <w:sz w:val="28"/>
                            <w:szCs w:val="28"/>
                          </w:rPr>
                        </w:pPr>
                        <w:r w:rsidRPr="00EB16EA">
                          <w:rPr>
                            <w:sz w:val="28"/>
                            <w:szCs w:val="28"/>
                          </w:rPr>
                          <w:t>CONCRECIÓN CURRICULAR</w:t>
                        </w:r>
                      </w:p>
                    </w:txbxContent>
                  </v:textbox>
                </v:shape>
              </w:pict>
            </w:r>
          </w:p>
        </w:tc>
        <w:tc>
          <w:tcPr>
            <w:tcW w:w="1559" w:type="dxa"/>
            <w:shd w:val="clear" w:color="auto" w:fill="DEEAF6" w:themeFill="accent1" w:themeFillTint="33"/>
          </w:tcPr>
          <w:p w:rsidR="00A8488B" w:rsidRDefault="006008B0">
            <w:r>
              <w:t>C EVALUACION</w:t>
            </w:r>
          </w:p>
          <w:p w:rsidR="006008B0" w:rsidRDefault="006008B0"/>
          <w:p w:rsidR="006008B0" w:rsidRDefault="006008B0"/>
        </w:tc>
        <w:tc>
          <w:tcPr>
            <w:tcW w:w="11447" w:type="dxa"/>
          </w:tcPr>
          <w:p w:rsidR="00FE5F32" w:rsidRDefault="00FE5F32" w:rsidP="00DA6550">
            <w:r w:rsidRPr="00CD3B6F">
              <w:rPr>
                <w:rFonts w:cs="Calibri"/>
              </w:rPr>
              <w:t xml:space="preserve">CMAP4.2 - </w:t>
            </w:r>
            <w:r w:rsidRPr="00CD3B6F">
              <w:t>5 años: Comunica necesidades, deseos, sentimientos y emociones, en sí mismo y en los demás, realizando una progresiva regulación de los mismos en los juegos y otras situaciones de la vida cotidiana.</w:t>
            </w:r>
          </w:p>
          <w:p w:rsidR="00FE5F32" w:rsidRDefault="00FE5F32" w:rsidP="00DA6550">
            <w:r w:rsidRPr="00CD3B6F">
              <w:t>5 años: Participa en actividades que favorezcan un aspecto personal cuidado y un entorno limpio y estéticamente agradable, generador de bienestar.</w:t>
            </w:r>
          </w:p>
          <w:p w:rsidR="00FE5F32" w:rsidRDefault="00FE5F32" w:rsidP="00DA6550">
            <w:r w:rsidRPr="00CD3B6F">
              <w:rPr>
                <w:rFonts w:cs="Calibri"/>
              </w:rPr>
              <w:t xml:space="preserve">CMAP10.1 - </w:t>
            </w:r>
            <w:r w:rsidRPr="00CD3B6F">
              <w:t>5 años: Coordina las habilidades manipulativas de carácter fino que cada actividad requiere.</w:t>
            </w:r>
          </w:p>
          <w:p w:rsidR="00FE5F32" w:rsidRDefault="00FE5F32" w:rsidP="00DA6550">
            <w:r w:rsidRPr="00CD3B6F">
              <w:rPr>
                <w:rFonts w:cs="Calibri"/>
              </w:rPr>
              <w:t xml:space="preserve">CMAP12.1 - </w:t>
            </w:r>
            <w:r w:rsidRPr="00CD3B6F">
              <w:t>5 años: Muestra un adecuado desarrollo de los elementos motrices que se manifiestan en desplazamientos, marcha, carrera o saltos.</w:t>
            </w:r>
          </w:p>
          <w:p w:rsidR="00015690" w:rsidRDefault="00015690" w:rsidP="00DA6550">
            <w:pPr>
              <w:rPr>
                <w:rFonts w:ascii="Calibri" w:hAnsi="Calibri" w:cs="Calibri"/>
                <w:color w:val="000000"/>
              </w:rPr>
            </w:pPr>
            <w:r>
              <w:rPr>
                <w:rFonts w:ascii="Calibri" w:hAnsi="Calibri" w:cs="Calibri"/>
                <w:color w:val="000000"/>
              </w:rPr>
              <w:t>CENT1.2 - De manera progresiva identifica objetos y elementos del entorno inmediato.</w:t>
            </w:r>
          </w:p>
          <w:p w:rsidR="00015690" w:rsidRDefault="00015690" w:rsidP="00DA6550">
            <w:pPr>
              <w:rPr>
                <w:rFonts w:ascii="Calibri" w:hAnsi="Calibri" w:cs="Calibri"/>
                <w:color w:val="000000"/>
              </w:rPr>
            </w:pPr>
            <w:r>
              <w:rPr>
                <w:rFonts w:ascii="Calibri" w:hAnsi="Calibri" w:cs="Calibri"/>
                <w:color w:val="000000"/>
              </w:rPr>
              <w:t>CENT1.7 - Actúa sobre los objetos haciendo colecciones según semejanzas y diferencias.</w:t>
            </w:r>
          </w:p>
          <w:p w:rsidR="00015690" w:rsidRDefault="00015690" w:rsidP="00DA6550">
            <w:pPr>
              <w:rPr>
                <w:rFonts w:ascii="Calibri" w:hAnsi="Calibri" w:cs="Calibri"/>
                <w:color w:val="000000"/>
              </w:rPr>
            </w:pPr>
            <w:r>
              <w:rPr>
                <w:rFonts w:ascii="Calibri" w:hAnsi="Calibri" w:cs="Calibri"/>
                <w:color w:val="000000"/>
              </w:rPr>
              <w:t>CENT2.4 - Manifiesta actitudes de cuidado y respeto hacia la naturaleza.</w:t>
            </w:r>
          </w:p>
          <w:p w:rsidR="00015690" w:rsidRDefault="00015690" w:rsidP="00DA6550">
            <w:pPr>
              <w:rPr>
                <w:rFonts w:ascii="Calibri" w:hAnsi="Calibri" w:cs="Calibri"/>
                <w:color w:val="000000"/>
              </w:rPr>
            </w:pPr>
            <w:r>
              <w:rPr>
                <w:rFonts w:ascii="Calibri" w:hAnsi="Calibri" w:cs="Calibri"/>
                <w:color w:val="000000"/>
              </w:rPr>
              <w:t>CENT5.1 - Adecua su conducta a los valores y normas de convivencia.</w:t>
            </w:r>
          </w:p>
          <w:p w:rsidR="00DA6550" w:rsidRDefault="00DA6550" w:rsidP="00DA6550">
            <w:r>
              <w:rPr>
                <w:lang w:val="es-ES_tradnl"/>
              </w:rPr>
              <w:t>LCYR5.1 – 5 años - Muestra interés por textos escritos presentes en el aula, entorno y medios audiovisuales.</w:t>
            </w:r>
          </w:p>
          <w:p w:rsidR="00DA6550" w:rsidRDefault="00DA6550" w:rsidP="00DA6550">
            <w:r>
              <w:rPr>
                <w:lang w:val="es-ES_tradnl"/>
              </w:rPr>
              <w:t>LCYR5.3 – 5 años - Comprende las finalidades del texto escrito y produce textos con una finalidad.</w:t>
            </w:r>
          </w:p>
          <w:p w:rsidR="00DA6550" w:rsidRDefault="00DA6550" w:rsidP="00DA6550">
            <w:r>
              <w:rPr>
                <w:lang w:val="es-ES_tradnl"/>
              </w:rPr>
              <w:t>LCYR5.4 – 5 años - Conoce algunas características del código escrito en los elementos de su entorno.</w:t>
            </w:r>
          </w:p>
          <w:p w:rsidR="00DA6550" w:rsidRDefault="00DA6550" w:rsidP="00DA6550">
            <w:r>
              <w:rPr>
                <w:lang w:val="es-ES_tradnl"/>
              </w:rPr>
              <w:t>LCYR6.2 – 5 años - Participa en situaciones de escritura general del aula y otros contextos.</w:t>
            </w:r>
          </w:p>
          <w:p w:rsidR="00DA6550" w:rsidRDefault="00DA6550" w:rsidP="00DA6550">
            <w:r>
              <w:rPr>
                <w:lang w:val="es-ES_tradnl"/>
              </w:rPr>
              <w:t>LCYR8.2 – 5 años -  Se interesa por compartir sus experiencias artísticas con los demás.</w:t>
            </w:r>
          </w:p>
          <w:p w:rsidR="00CB34D9" w:rsidRPr="00DA6550" w:rsidRDefault="00DA6550" w:rsidP="00DA6550">
            <w:r>
              <w:rPr>
                <w:lang w:val="es-ES_tradnl"/>
              </w:rPr>
              <w:lastRenderedPageBreak/>
              <w:t>LCYR7.3 – 5 años - Muestra interés por explorar las posibilidades expresivas de diversos medios, materiales y técnicas plásticas.</w:t>
            </w:r>
          </w:p>
        </w:tc>
      </w:tr>
      <w:tr w:rsidR="00A8488B" w:rsidTr="00EB16EA">
        <w:tc>
          <w:tcPr>
            <w:tcW w:w="988" w:type="dxa"/>
            <w:vMerge/>
            <w:shd w:val="clear" w:color="auto" w:fill="DEEAF6" w:themeFill="accent1" w:themeFillTint="33"/>
          </w:tcPr>
          <w:p w:rsidR="00A8488B" w:rsidRDefault="00A8488B"/>
        </w:tc>
        <w:tc>
          <w:tcPr>
            <w:tcW w:w="1559" w:type="dxa"/>
            <w:shd w:val="clear" w:color="auto" w:fill="DEEAF6" w:themeFill="accent1" w:themeFillTint="33"/>
          </w:tcPr>
          <w:p w:rsidR="00A8488B" w:rsidRDefault="00EB16EA">
            <w:r>
              <w:t>OBJETIVOS</w:t>
            </w:r>
          </w:p>
          <w:p w:rsidR="00EB16EA" w:rsidRDefault="00EB16EA">
            <w:r>
              <w:t>DIDÁCTICOS</w:t>
            </w:r>
          </w:p>
          <w:p w:rsidR="00EB16EA" w:rsidRDefault="00EB16EA"/>
        </w:tc>
        <w:tc>
          <w:tcPr>
            <w:tcW w:w="11447" w:type="dxa"/>
          </w:tcPr>
          <w:p w:rsidR="00EB16EA" w:rsidRDefault="002433A1" w:rsidP="008F40D9">
            <w:pPr>
              <w:pStyle w:val="Prrafodelista"/>
              <w:numPr>
                <w:ilvl w:val="0"/>
                <w:numId w:val="2"/>
              </w:numPr>
              <w:ind w:left="343"/>
            </w:pPr>
            <w:r>
              <w:t>Conocer los medios de transporte y analizar el paso del tiempo en ellos.</w:t>
            </w:r>
          </w:p>
          <w:p w:rsidR="008F40D9" w:rsidRDefault="002433A1" w:rsidP="008F40D9">
            <w:pPr>
              <w:pStyle w:val="Prrafodelista"/>
              <w:numPr>
                <w:ilvl w:val="0"/>
                <w:numId w:val="2"/>
              </w:numPr>
              <w:ind w:left="343"/>
            </w:pPr>
            <w:r>
              <w:t>Explorar las posibilidades que nos ofrecen el uso de los mismos.</w:t>
            </w:r>
          </w:p>
          <w:p w:rsidR="008F40D9" w:rsidRDefault="002433A1" w:rsidP="008F40D9">
            <w:pPr>
              <w:pStyle w:val="Prrafodelista"/>
              <w:numPr>
                <w:ilvl w:val="0"/>
                <w:numId w:val="2"/>
              </w:numPr>
              <w:ind w:left="343"/>
            </w:pPr>
            <w:r>
              <w:t>Descubrir el impacto medioambiental que producen algunos medios e identificar los más respetuosos con el tema.</w:t>
            </w:r>
          </w:p>
          <w:p w:rsidR="008F40D9" w:rsidRDefault="008F40D9" w:rsidP="008F40D9">
            <w:pPr>
              <w:pStyle w:val="Prrafodelista"/>
              <w:numPr>
                <w:ilvl w:val="0"/>
                <w:numId w:val="2"/>
              </w:numPr>
              <w:ind w:left="343"/>
            </w:pPr>
            <w:r>
              <w:t>Desarrollar de forma grad</w:t>
            </w:r>
            <w:r w:rsidR="002433A1">
              <w:t>ual hábito de seguridad vial.</w:t>
            </w:r>
          </w:p>
          <w:p w:rsidR="008F40D9" w:rsidRDefault="008F40D9" w:rsidP="008F40D9">
            <w:pPr>
              <w:pStyle w:val="Prrafodelista"/>
              <w:numPr>
                <w:ilvl w:val="0"/>
                <w:numId w:val="2"/>
              </w:numPr>
              <w:ind w:left="343"/>
            </w:pPr>
            <w:r>
              <w:t>Desarrollar la coordinación óculo-manual</w:t>
            </w:r>
            <w:r w:rsidR="002433A1">
              <w:t xml:space="preserve"> y creatividad.</w:t>
            </w:r>
          </w:p>
        </w:tc>
      </w:tr>
      <w:tr w:rsidR="00A8488B" w:rsidTr="00EB16EA">
        <w:trPr>
          <w:trHeight w:val="782"/>
        </w:trPr>
        <w:tc>
          <w:tcPr>
            <w:tcW w:w="988" w:type="dxa"/>
            <w:vMerge/>
            <w:shd w:val="clear" w:color="auto" w:fill="DEEAF6" w:themeFill="accent1" w:themeFillTint="33"/>
          </w:tcPr>
          <w:p w:rsidR="00A8488B" w:rsidRDefault="00A8488B"/>
        </w:tc>
        <w:tc>
          <w:tcPr>
            <w:tcW w:w="1559" w:type="dxa"/>
            <w:shd w:val="clear" w:color="auto" w:fill="DEEAF6" w:themeFill="accent1" w:themeFillTint="33"/>
          </w:tcPr>
          <w:p w:rsidR="00A8488B" w:rsidRDefault="00A8488B"/>
          <w:p w:rsidR="00EB16EA" w:rsidRDefault="00EB16EA">
            <w:r>
              <w:t>CONTENIDOS</w:t>
            </w:r>
          </w:p>
        </w:tc>
        <w:tc>
          <w:tcPr>
            <w:tcW w:w="11447" w:type="dxa"/>
          </w:tcPr>
          <w:p w:rsidR="00DA6550" w:rsidRDefault="00DA6550" w:rsidP="00DA6550">
            <w:pPr>
              <w:pStyle w:val="Prrafodelista"/>
              <w:numPr>
                <w:ilvl w:val="0"/>
                <w:numId w:val="4"/>
              </w:numPr>
              <w:ind w:left="343"/>
            </w:pPr>
            <w:r>
              <w:t>Los medios de transporte antiguos y actuales y su uso.</w:t>
            </w:r>
          </w:p>
          <w:p w:rsidR="00DA6550" w:rsidRDefault="00DA6550" w:rsidP="00DA6550">
            <w:pPr>
              <w:pStyle w:val="Prrafodelista"/>
              <w:numPr>
                <w:ilvl w:val="0"/>
                <w:numId w:val="4"/>
              </w:numPr>
              <w:ind w:left="343"/>
            </w:pPr>
            <w:r>
              <w:t>Interés por el cuidado del medio ambiente a través del uso de medios de transporte no contaminantes.</w:t>
            </w:r>
          </w:p>
          <w:p w:rsidR="00DA6550" w:rsidRDefault="00DA6550" w:rsidP="00DA6550">
            <w:pPr>
              <w:pStyle w:val="Prrafodelista"/>
              <w:numPr>
                <w:ilvl w:val="0"/>
                <w:numId w:val="4"/>
              </w:numPr>
              <w:ind w:left="343"/>
            </w:pPr>
            <w:r>
              <w:t>Hábitos de seguridad vial.</w:t>
            </w:r>
          </w:p>
          <w:p w:rsidR="00DA6550" w:rsidRDefault="00DA6550" w:rsidP="00DA6550">
            <w:pPr>
              <w:pStyle w:val="Prrafodelista"/>
              <w:numPr>
                <w:ilvl w:val="0"/>
                <w:numId w:val="4"/>
              </w:numPr>
              <w:ind w:left="343"/>
            </w:pPr>
            <w:r>
              <w:t>Coordinación óculo-manual con la actividad plástica.</w:t>
            </w:r>
          </w:p>
        </w:tc>
      </w:tr>
      <w:tr w:rsidR="00A8488B" w:rsidTr="00EB16EA">
        <w:trPr>
          <w:trHeight w:val="571"/>
        </w:trPr>
        <w:tc>
          <w:tcPr>
            <w:tcW w:w="988" w:type="dxa"/>
            <w:vMerge/>
            <w:shd w:val="clear" w:color="auto" w:fill="DEEAF6" w:themeFill="accent1" w:themeFillTint="33"/>
          </w:tcPr>
          <w:p w:rsidR="00A8488B" w:rsidRDefault="00A8488B"/>
        </w:tc>
        <w:tc>
          <w:tcPr>
            <w:tcW w:w="1559" w:type="dxa"/>
            <w:shd w:val="clear" w:color="auto" w:fill="DEEAF6" w:themeFill="accent1" w:themeFillTint="33"/>
          </w:tcPr>
          <w:p w:rsidR="00A8488B" w:rsidRDefault="00EB16EA">
            <w:r>
              <w:t>COMPETENCIAS</w:t>
            </w:r>
          </w:p>
        </w:tc>
        <w:tc>
          <w:tcPr>
            <w:tcW w:w="11447" w:type="dxa"/>
          </w:tcPr>
          <w:p w:rsidR="008D26E0" w:rsidRPr="008D26E0" w:rsidRDefault="008D26E0" w:rsidP="008D26E0">
            <w:r w:rsidRPr="008D26E0">
              <w:t>Aprender a aprender</w:t>
            </w:r>
          </w:p>
          <w:p w:rsidR="008D26E0" w:rsidRPr="008D26E0" w:rsidRDefault="008D26E0" w:rsidP="008D26E0">
            <w:r w:rsidRPr="008D26E0">
              <w:t>Competencia en comunicación lingüística</w:t>
            </w:r>
          </w:p>
          <w:p w:rsidR="008D26E0" w:rsidRPr="008D26E0" w:rsidRDefault="008D26E0" w:rsidP="008D26E0">
            <w:r w:rsidRPr="008D26E0">
              <w:t>Competencias sociales y cívicas</w:t>
            </w:r>
          </w:p>
          <w:p w:rsidR="008D26E0" w:rsidRPr="008D26E0" w:rsidRDefault="008D26E0" w:rsidP="008D26E0">
            <w:r w:rsidRPr="008D26E0">
              <w:t>Conciencia y expresiones culturales</w:t>
            </w:r>
          </w:p>
          <w:p w:rsidR="00A8488B" w:rsidRDefault="008D26E0" w:rsidP="008D26E0">
            <w:r w:rsidRPr="008D26E0">
              <w:t>Sentido de iniciativa y espíritu emprendedor</w:t>
            </w:r>
          </w:p>
        </w:tc>
      </w:tr>
    </w:tbl>
    <w:p w:rsidR="00AA135C" w:rsidRDefault="005D013B">
      <w:r>
        <w:rPr>
          <w:noProof/>
          <w:lang w:eastAsia="es-ES"/>
        </w:rPr>
        <w:pict>
          <v:shape id="Cuadro de texto 4" o:spid="_x0000_s1028" type="#_x0000_t202" style="position:absolute;margin-left:-91.95pt;margin-top:107.15pt;width:206.15pt;height:31.45pt;rotation:-90;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" filled="f" stroked="f">
            <v:fill o:detectmouseclick="t"/>
            <v:textbox style="layout-flow:vertical;mso-layout-flow-alt:bottom-to-top;mso-next-textbox:#Cuadro de texto 4;mso-fit-shape-to-text:t">
              <w:txbxContent>
                <w:p w:rsidR="00AA135C" w:rsidRPr="005D013B" w:rsidRDefault="00AA135C" w:rsidP="00AA135C">
                  <w:pPr>
                    <w:jc w:val="center"/>
                    <w:rPr>
                      <w:color w:val="000000" w:themeColor="text1"/>
                      <w:sz w:val="24"/>
                      <w:szCs w:val="28"/>
                    </w:rPr>
                  </w:pPr>
                  <w:r w:rsidRPr="005D013B">
                    <w:rPr>
                      <w:color w:val="000000" w:themeColor="text1"/>
                      <w:sz w:val="24"/>
                      <w:szCs w:val="28"/>
                    </w:rPr>
                    <w:t>TRANSPOSICIÓN DIDÁCTICA</w:t>
                  </w:r>
                </w:p>
              </w:txbxContent>
            </v:textbox>
          </v:shape>
        </w:pict>
      </w:r>
    </w:p>
    <w:p w:rsidR="005D013B" w:rsidRDefault="005D013B"/>
    <w:tbl>
      <w:tblPr>
        <w:tblStyle w:val="Tablaconcuadrcula"/>
        <w:tblW w:w="0" w:type="auto"/>
        <w:tblLook w:val="04A0"/>
      </w:tblPr>
      <w:tblGrid>
        <w:gridCol w:w="561"/>
        <w:gridCol w:w="3091"/>
        <w:gridCol w:w="992"/>
        <w:gridCol w:w="3751"/>
        <w:gridCol w:w="3791"/>
        <w:gridCol w:w="1808"/>
      </w:tblGrid>
      <w:tr w:rsidR="00AA135C" w:rsidTr="00994A0D">
        <w:tc>
          <w:tcPr>
            <w:tcW w:w="561" w:type="dxa"/>
            <w:vMerge w:val="restart"/>
            <w:shd w:val="clear" w:color="auto" w:fill="DEEAF6" w:themeFill="accent1" w:themeFillTint="33"/>
          </w:tcPr>
          <w:p w:rsidR="00AA135C" w:rsidRDefault="00AA135C"/>
        </w:tc>
        <w:tc>
          <w:tcPr>
            <w:tcW w:w="13433" w:type="dxa"/>
            <w:gridSpan w:val="5"/>
            <w:shd w:val="clear" w:color="auto" w:fill="DEEAF6" w:themeFill="accent1" w:themeFillTint="33"/>
          </w:tcPr>
          <w:p w:rsidR="00AA135C" w:rsidRPr="008F40D9" w:rsidRDefault="00AA135C" w:rsidP="004D4BF7">
            <w:pPr>
              <w:rPr>
                <w:b/>
              </w:rPr>
            </w:pPr>
            <w:r w:rsidRPr="008F40D9">
              <w:rPr>
                <w:b/>
              </w:rPr>
              <w:t>TAREA</w:t>
            </w:r>
            <w:r w:rsidR="008F40D9" w:rsidRPr="008F40D9">
              <w:rPr>
                <w:b/>
              </w:rPr>
              <w:t xml:space="preserve"> 1</w:t>
            </w:r>
            <w:r w:rsidRPr="008F40D9">
              <w:rPr>
                <w:b/>
              </w:rPr>
              <w:t>:</w:t>
            </w:r>
            <w:r w:rsidR="00B85611" w:rsidRPr="008F40D9">
              <w:rPr>
                <w:b/>
              </w:rPr>
              <w:t xml:space="preserve"> El libro de </w:t>
            </w:r>
            <w:r w:rsidR="004D4BF7">
              <w:rPr>
                <w:b/>
              </w:rPr>
              <w:t>los medios de transporte</w:t>
            </w:r>
          </w:p>
        </w:tc>
      </w:tr>
      <w:tr w:rsidR="00AA135C" w:rsidTr="00994A0D">
        <w:tc>
          <w:tcPr>
            <w:tcW w:w="561" w:type="dxa"/>
            <w:vMerge/>
            <w:shd w:val="clear" w:color="auto" w:fill="DEEAF6" w:themeFill="accent1" w:themeFillTint="33"/>
          </w:tcPr>
          <w:p w:rsidR="00AA135C" w:rsidRDefault="00AA135C"/>
        </w:tc>
        <w:tc>
          <w:tcPr>
            <w:tcW w:w="7834" w:type="dxa"/>
            <w:gridSpan w:val="3"/>
            <w:shd w:val="clear" w:color="auto" w:fill="DEEAF6" w:themeFill="accent1" w:themeFillTint="33"/>
          </w:tcPr>
          <w:p w:rsidR="00AA135C" w:rsidRDefault="00AA135C">
            <w:r>
              <w:t>ACTIVIDADES</w:t>
            </w:r>
            <w:r w:rsidR="006008B0">
              <w:t xml:space="preserve"> Y EJERCICIOS</w:t>
            </w:r>
          </w:p>
        </w:tc>
        <w:tc>
          <w:tcPr>
            <w:tcW w:w="5599" w:type="dxa"/>
            <w:gridSpan w:val="2"/>
            <w:shd w:val="clear" w:color="auto" w:fill="DEEAF6" w:themeFill="accent1" w:themeFillTint="33"/>
          </w:tcPr>
          <w:p w:rsidR="00AA135C" w:rsidRDefault="006008B0">
            <w:r>
              <w:t>ATENCIÓN A LA DIVERSIDAD</w:t>
            </w:r>
          </w:p>
        </w:tc>
      </w:tr>
      <w:tr w:rsidR="006008B0" w:rsidTr="0051782F">
        <w:tc>
          <w:tcPr>
            <w:tcW w:w="561" w:type="dxa"/>
            <w:vMerge/>
            <w:shd w:val="clear" w:color="auto" w:fill="DEEAF6" w:themeFill="accent1" w:themeFillTint="33"/>
          </w:tcPr>
          <w:p w:rsidR="006008B0" w:rsidRDefault="006008B0"/>
        </w:tc>
        <w:tc>
          <w:tcPr>
            <w:tcW w:w="7834" w:type="dxa"/>
            <w:gridSpan w:val="3"/>
          </w:tcPr>
          <w:p w:rsidR="006008B0" w:rsidRDefault="00B85611">
            <w:r>
              <w:t>En asamblea o en gran grupo realizamos una primera toma de contacto o lluvia de ideas, mediando una pequeña toma de contacto con el tema a través de diversas técnicas audiovisuales, a través de las cuales intentamos reconocer cual es conocimiento inicial que posee nuestro alumnado.</w:t>
            </w:r>
          </w:p>
          <w:p w:rsidR="00C12817" w:rsidRDefault="00C12817">
            <w:r>
              <w:t>Cada alumn@ elegirá un medio de transporte para confeccionar una página de nuestr</w:t>
            </w:r>
            <w:r w:rsidR="00653F5D">
              <w:t>o libro "DE VIAJE POR EL MUNDO”</w:t>
            </w:r>
            <w:r>
              <w:t xml:space="preserve"> Se trabajará en casa, internet, clase, con tarjetas...y cada niñ@ irá dando forma a su aportación al libro.</w:t>
            </w:r>
          </w:p>
          <w:p w:rsidR="006008B0" w:rsidRDefault="00E062C9">
            <w:r>
              <w:t xml:space="preserve">- Escuchar canciones relacionadas con </w:t>
            </w:r>
            <w:r w:rsidR="00653F5D">
              <w:t>los transportes.</w:t>
            </w:r>
          </w:p>
          <w:p w:rsidR="00E062C9" w:rsidRDefault="00E062C9">
            <w:r>
              <w:t>- Ver</w:t>
            </w:r>
            <w:r w:rsidR="00653F5D">
              <w:t xml:space="preserve"> vídeos e imágenes relacionados.</w:t>
            </w:r>
          </w:p>
          <w:p w:rsidR="00E062C9" w:rsidRDefault="00E062C9">
            <w:r>
              <w:lastRenderedPageBreak/>
              <w:t xml:space="preserve">- Recoger y analizar las ideas y propuestas que surjan del propio alumnado (lluvia de ideas) </w:t>
            </w:r>
          </w:p>
          <w:p w:rsidR="006008B0" w:rsidRDefault="00E062C9">
            <w:r>
              <w:t>- Definir claramente en función de sus propios intereses ¿qué queremos saber?</w:t>
            </w:r>
          </w:p>
          <w:p w:rsidR="00FA5DDA" w:rsidRDefault="00FA5DDA">
            <w:r>
              <w:t xml:space="preserve">- Reparto de </w:t>
            </w:r>
            <w:r w:rsidR="00653F5D">
              <w:t>los transportes a elección</w:t>
            </w:r>
            <w:r>
              <w:t xml:space="preserve"> entre el alumnado.</w:t>
            </w:r>
          </w:p>
          <w:p w:rsidR="00FA5DDA" w:rsidRDefault="00FA5DDA">
            <w:r>
              <w:t>- Pedimos ayuda e información a las familias.</w:t>
            </w:r>
          </w:p>
          <w:p w:rsidR="00FA5DDA" w:rsidRDefault="00FA5DDA">
            <w:r>
              <w:t>- Exponemos lo que cada uno ha investigado ante los compañeros/as.</w:t>
            </w:r>
          </w:p>
          <w:p w:rsidR="00FA5DDA" w:rsidRDefault="00175934">
            <w:r>
              <w:t>- Formamos nuestro libro con la aportación de cada alumno/a.</w:t>
            </w:r>
          </w:p>
        </w:tc>
        <w:tc>
          <w:tcPr>
            <w:tcW w:w="5599" w:type="dxa"/>
            <w:gridSpan w:val="2"/>
          </w:tcPr>
          <w:p w:rsidR="006008B0" w:rsidRDefault="00FA5DDA" w:rsidP="00C12817">
            <w:r>
              <w:lastRenderedPageBreak/>
              <w:t xml:space="preserve">Debido a que estamos ante un grupo </w:t>
            </w:r>
            <w:r w:rsidR="00C12817">
              <w:t>multinivel</w:t>
            </w:r>
            <w:r>
              <w:t>, cada alumno/a realizará la tarea en función de sus posibilidades.</w:t>
            </w:r>
          </w:p>
        </w:tc>
      </w:tr>
      <w:tr w:rsidR="00AA135C" w:rsidTr="008F40D9">
        <w:tc>
          <w:tcPr>
            <w:tcW w:w="561" w:type="dxa"/>
            <w:vMerge/>
            <w:shd w:val="clear" w:color="auto" w:fill="DEEAF6" w:themeFill="accent1" w:themeFillTint="33"/>
          </w:tcPr>
          <w:p w:rsidR="00AA135C" w:rsidRDefault="00AA135C"/>
        </w:tc>
        <w:tc>
          <w:tcPr>
            <w:tcW w:w="3091" w:type="dxa"/>
            <w:shd w:val="clear" w:color="auto" w:fill="DEEAF6" w:themeFill="accent1" w:themeFillTint="33"/>
          </w:tcPr>
          <w:p w:rsidR="00AA135C" w:rsidRDefault="00653F5D">
            <w:r>
              <w:t>METODOLO</w:t>
            </w:r>
            <w:r w:rsidR="00AA135C">
              <w:t>GIA</w:t>
            </w:r>
          </w:p>
        </w:tc>
        <w:tc>
          <w:tcPr>
            <w:tcW w:w="4743" w:type="dxa"/>
            <w:gridSpan w:val="2"/>
            <w:shd w:val="clear" w:color="auto" w:fill="DEEAF6" w:themeFill="accent1" w:themeFillTint="33"/>
          </w:tcPr>
          <w:p w:rsidR="00AA135C" w:rsidRDefault="006008B0">
            <w:r>
              <w:t>DIFUSIÓN</w:t>
            </w:r>
          </w:p>
        </w:tc>
        <w:tc>
          <w:tcPr>
            <w:tcW w:w="3791" w:type="dxa"/>
            <w:shd w:val="clear" w:color="auto" w:fill="DEEAF6" w:themeFill="accent1" w:themeFillTint="33"/>
          </w:tcPr>
          <w:p w:rsidR="00AA135C" w:rsidRDefault="00AA135C">
            <w:r>
              <w:t>RECURSOS</w:t>
            </w:r>
          </w:p>
        </w:tc>
        <w:tc>
          <w:tcPr>
            <w:tcW w:w="1808" w:type="dxa"/>
            <w:shd w:val="clear" w:color="auto" w:fill="DEEAF6" w:themeFill="accent1" w:themeFillTint="33"/>
          </w:tcPr>
          <w:p w:rsidR="00AA135C" w:rsidRDefault="00AA135C">
            <w:r>
              <w:t>ESCENARIOS</w:t>
            </w:r>
          </w:p>
        </w:tc>
      </w:tr>
      <w:tr w:rsidR="00AA135C" w:rsidTr="008F40D9">
        <w:tc>
          <w:tcPr>
            <w:tcW w:w="561" w:type="dxa"/>
            <w:vMerge/>
            <w:shd w:val="clear" w:color="auto" w:fill="DEEAF6" w:themeFill="accent1" w:themeFillTint="33"/>
          </w:tcPr>
          <w:p w:rsidR="00AA135C" w:rsidRDefault="00AA135C"/>
        </w:tc>
        <w:tc>
          <w:tcPr>
            <w:tcW w:w="3091" w:type="dxa"/>
          </w:tcPr>
          <w:p w:rsidR="00AA135C" w:rsidRDefault="00E062C9">
            <w:r>
              <w:t>Actividad grupal y participativa</w:t>
            </w:r>
          </w:p>
          <w:p w:rsidR="00AA135C" w:rsidRDefault="00AA135C"/>
          <w:p w:rsidR="00AA135C" w:rsidRDefault="00AA135C"/>
          <w:p w:rsidR="00AA135C" w:rsidRDefault="00AA135C"/>
          <w:p w:rsidR="00994A0D" w:rsidRDefault="00994A0D"/>
        </w:tc>
        <w:tc>
          <w:tcPr>
            <w:tcW w:w="4743" w:type="dxa"/>
            <w:gridSpan w:val="2"/>
          </w:tcPr>
          <w:p w:rsidR="00AA135C" w:rsidRDefault="00E062C9">
            <w:r>
              <w:t>Solicitamos la colaboración de las familias para que ayuden a los pequeños a seleccionar información y buscar material en casa, relativo a la UDi en cuestión. Facilitamos al alumnado un tema específico para que centren la búsqueda.</w:t>
            </w:r>
          </w:p>
        </w:tc>
        <w:tc>
          <w:tcPr>
            <w:tcW w:w="3791" w:type="dxa"/>
          </w:tcPr>
          <w:p w:rsidR="00AA135C" w:rsidRDefault="00E062C9">
            <w:r>
              <w:t>Láminas, bits de inteligencia, posters y cartelería, recursos audiovisuales e internet.</w:t>
            </w:r>
          </w:p>
        </w:tc>
        <w:tc>
          <w:tcPr>
            <w:tcW w:w="1808" w:type="dxa"/>
          </w:tcPr>
          <w:p w:rsidR="00AA135C" w:rsidRDefault="00E062C9" w:rsidP="004D4BF7">
            <w:r>
              <w:t xml:space="preserve">Asamblea y </w:t>
            </w:r>
            <w:r w:rsidR="004D4BF7">
              <w:t>casa</w:t>
            </w:r>
          </w:p>
        </w:tc>
      </w:tr>
      <w:tr w:rsidR="006008B0" w:rsidTr="009F2133">
        <w:tc>
          <w:tcPr>
            <w:tcW w:w="561" w:type="dxa"/>
            <w:vMerge w:val="restart"/>
            <w:shd w:val="clear" w:color="auto" w:fill="DEEAF6" w:themeFill="accent1" w:themeFillTint="33"/>
          </w:tcPr>
          <w:p w:rsidR="006008B0" w:rsidRDefault="006008B0" w:rsidP="009F2133"/>
        </w:tc>
        <w:tc>
          <w:tcPr>
            <w:tcW w:w="13433" w:type="dxa"/>
            <w:gridSpan w:val="5"/>
            <w:shd w:val="clear" w:color="auto" w:fill="DEEAF6" w:themeFill="accent1" w:themeFillTint="33"/>
          </w:tcPr>
          <w:p w:rsidR="006008B0" w:rsidRPr="003F11CF" w:rsidRDefault="006008B0" w:rsidP="004D4BF7">
            <w:pPr>
              <w:rPr>
                <w:b/>
              </w:rPr>
            </w:pPr>
            <w:r w:rsidRPr="003F11CF">
              <w:rPr>
                <w:b/>
              </w:rPr>
              <w:t>TAREA</w:t>
            </w:r>
            <w:r w:rsidR="008F40D9" w:rsidRPr="003F11CF">
              <w:rPr>
                <w:b/>
              </w:rPr>
              <w:t xml:space="preserve"> 2</w:t>
            </w:r>
            <w:r w:rsidRPr="003F11CF">
              <w:rPr>
                <w:b/>
              </w:rPr>
              <w:t>:</w:t>
            </w:r>
            <w:r w:rsidR="00E062C9" w:rsidRPr="003F11CF">
              <w:rPr>
                <w:b/>
              </w:rPr>
              <w:t xml:space="preserve"> </w:t>
            </w:r>
            <w:r w:rsidR="004D4BF7">
              <w:rPr>
                <w:b/>
              </w:rPr>
              <w:t>Taller de reciclaje</w:t>
            </w:r>
          </w:p>
        </w:tc>
      </w:tr>
      <w:tr w:rsidR="006008B0" w:rsidTr="009F2133">
        <w:tc>
          <w:tcPr>
            <w:tcW w:w="561" w:type="dxa"/>
            <w:vMerge/>
            <w:shd w:val="clear" w:color="auto" w:fill="DEEAF6" w:themeFill="accent1" w:themeFillTint="33"/>
          </w:tcPr>
          <w:p w:rsidR="006008B0" w:rsidRDefault="006008B0" w:rsidP="009F2133"/>
        </w:tc>
        <w:tc>
          <w:tcPr>
            <w:tcW w:w="7834" w:type="dxa"/>
            <w:gridSpan w:val="3"/>
            <w:shd w:val="clear" w:color="auto" w:fill="DEEAF6" w:themeFill="accent1" w:themeFillTint="33"/>
          </w:tcPr>
          <w:p w:rsidR="006008B0" w:rsidRDefault="006008B0" w:rsidP="009F2133">
            <w:r>
              <w:t>ACTIVIDADES Y EJERCICIOS</w:t>
            </w:r>
          </w:p>
        </w:tc>
        <w:tc>
          <w:tcPr>
            <w:tcW w:w="5599" w:type="dxa"/>
            <w:gridSpan w:val="2"/>
            <w:shd w:val="clear" w:color="auto" w:fill="DEEAF6" w:themeFill="accent1" w:themeFillTint="33"/>
          </w:tcPr>
          <w:p w:rsidR="006008B0" w:rsidRDefault="006008B0" w:rsidP="009F2133">
            <w:r>
              <w:t>ATENCIÓN A LA DIVERSIDAD</w:t>
            </w:r>
          </w:p>
        </w:tc>
      </w:tr>
      <w:tr w:rsidR="006008B0" w:rsidTr="009F2133">
        <w:tc>
          <w:tcPr>
            <w:tcW w:w="561" w:type="dxa"/>
            <w:vMerge/>
            <w:shd w:val="clear" w:color="auto" w:fill="DEEAF6" w:themeFill="accent1" w:themeFillTint="33"/>
          </w:tcPr>
          <w:p w:rsidR="006008B0" w:rsidRDefault="006008B0" w:rsidP="009F2133"/>
        </w:tc>
        <w:tc>
          <w:tcPr>
            <w:tcW w:w="7834" w:type="dxa"/>
            <w:gridSpan w:val="3"/>
          </w:tcPr>
          <w:p w:rsidR="006008B0" w:rsidRDefault="00175934" w:rsidP="00175934">
            <w:pPr>
              <w:pStyle w:val="Prrafodelista"/>
              <w:numPr>
                <w:ilvl w:val="0"/>
                <w:numId w:val="3"/>
              </w:numPr>
            </w:pPr>
            <w:r>
              <w:t xml:space="preserve">Proponemos la idea de hacer un </w:t>
            </w:r>
            <w:r w:rsidR="00653F5D">
              <w:t>juguete con material reciclado.</w:t>
            </w:r>
          </w:p>
          <w:p w:rsidR="00175934" w:rsidRDefault="00175934" w:rsidP="00175934">
            <w:pPr>
              <w:pStyle w:val="Prrafodelista"/>
              <w:numPr>
                <w:ilvl w:val="0"/>
                <w:numId w:val="3"/>
              </w:numPr>
            </w:pPr>
            <w:r>
              <w:t>Buscamos ideas en int</w:t>
            </w:r>
            <w:r w:rsidR="003F11CF">
              <w:t xml:space="preserve">ernet e investigamos </w:t>
            </w:r>
            <w:r w:rsidR="00653F5D">
              <w:t>distintas posibilidades.</w:t>
            </w:r>
          </w:p>
          <w:p w:rsidR="00653F5D" w:rsidRDefault="00653F5D" w:rsidP="00175934">
            <w:pPr>
              <w:pStyle w:val="Prrafodelista"/>
              <w:numPr>
                <w:ilvl w:val="0"/>
                <w:numId w:val="3"/>
              </w:numPr>
            </w:pPr>
            <w:r>
              <w:t>Elegimos por votación el juguete a realizar.</w:t>
            </w:r>
          </w:p>
          <w:p w:rsidR="00175934" w:rsidRDefault="00175934" w:rsidP="00175934">
            <w:pPr>
              <w:pStyle w:val="Prrafodelista"/>
              <w:numPr>
                <w:ilvl w:val="0"/>
                <w:numId w:val="3"/>
              </w:numPr>
            </w:pPr>
            <w:r>
              <w:t>Planificamos los pasos a seguir y recopilamos los materiales.</w:t>
            </w:r>
          </w:p>
          <w:p w:rsidR="00175934" w:rsidRDefault="00653F5D" w:rsidP="00175934">
            <w:pPr>
              <w:pStyle w:val="Prrafodelista"/>
              <w:numPr>
                <w:ilvl w:val="0"/>
                <w:numId w:val="3"/>
              </w:numPr>
            </w:pPr>
            <w:r>
              <w:t>Realizamos una invitación formal a las familias para que nos acompañen el día del taller.</w:t>
            </w:r>
          </w:p>
          <w:p w:rsidR="00175934" w:rsidRDefault="00175934" w:rsidP="00175934">
            <w:pPr>
              <w:pStyle w:val="Prrafodelista"/>
              <w:numPr>
                <w:ilvl w:val="0"/>
                <w:numId w:val="3"/>
              </w:numPr>
            </w:pPr>
            <w:r>
              <w:t>Realizamos e</w:t>
            </w:r>
            <w:r w:rsidR="00653F5D">
              <w:t>l taller de reciclaje el día acordado.</w:t>
            </w:r>
          </w:p>
          <w:p w:rsidR="00175934" w:rsidRDefault="00653F5D" w:rsidP="00175934">
            <w:pPr>
              <w:pStyle w:val="Prrafodelista"/>
              <w:numPr>
                <w:ilvl w:val="0"/>
                <w:numId w:val="3"/>
              </w:numPr>
            </w:pPr>
            <w:r>
              <w:t>Realizamos cartelería para nuestra exposición.</w:t>
            </w:r>
          </w:p>
          <w:p w:rsidR="006008B0" w:rsidRDefault="00653F5D" w:rsidP="009F2133">
            <w:pPr>
              <w:pStyle w:val="Prrafodelista"/>
              <w:numPr>
                <w:ilvl w:val="0"/>
                <w:numId w:val="3"/>
              </w:numPr>
            </w:pPr>
            <w:r>
              <w:t>Pegamos la cartelería por el cole  y</w:t>
            </w:r>
            <w:r w:rsidR="003F11CF">
              <w:t xml:space="preserve"> exponemos</w:t>
            </w:r>
            <w:r>
              <w:t xml:space="preserve"> los juguetes</w:t>
            </w:r>
            <w:r w:rsidR="003F11CF">
              <w:t xml:space="preserve"> en el aula.</w:t>
            </w:r>
          </w:p>
        </w:tc>
        <w:tc>
          <w:tcPr>
            <w:tcW w:w="5599" w:type="dxa"/>
            <w:gridSpan w:val="2"/>
          </w:tcPr>
          <w:p w:rsidR="006008B0" w:rsidRDefault="003F11CF" w:rsidP="003F11CF">
            <w:r>
              <w:t>Debido a que estamos ante un grupo mixto, cada alumno/a participará en función de sus posibilidades.</w:t>
            </w:r>
          </w:p>
        </w:tc>
      </w:tr>
      <w:tr w:rsidR="006008B0" w:rsidTr="003F11CF">
        <w:tc>
          <w:tcPr>
            <w:tcW w:w="561" w:type="dxa"/>
            <w:vMerge/>
            <w:shd w:val="clear" w:color="auto" w:fill="DEEAF6" w:themeFill="accent1" w:themeFillTint="33"/>
          </w:tcPr>
          <w:p w:rsidR="006008B0" w:rsidRDefault="006008B0" w:rsidP="009F2133"/>
        </w:tc>
        <w:tc>
          <w:tcPr>
            <w:tcW w:w="4083" w:type="dxa"/>
            <w:gridSpan w:val="2"/>
            <w:shd w:val="clear" w:color="auto" w:fill="DEEAF6" w:themeFill="accent1" w:themeFillTint="33"/>
          </w:tcPr>
          <w:p w:rsidR="006008B0" w:rsidRDefault="006008B0" w:rsidP="009F2133">
            <w:r>
              <w:t>METODOLÓGIA</w:t>
            </w:r>
          </w:p>
        </w:tc>
        <w:tc>
          <w:tcPr>
            <w:tcW w:w="3751" w:type="dxa"/>
            <w:shd w:val="clear" w:color="auto" w:fill="DEEAF6" w:themeFill="accent1" w:themeFillTint="33"/>
          </w:tcPr>
          <w:p w:rsidR="006008B0" w:rsidRDefault="006008B0" w:rsidP="009F2133">
            <w:r>
              <w:t>DIFUSIÓN</w:t>
            </w:r>
          </w:p>
        </w:tc>
        <w:tc>
          <w:tcPr>
            <w:tcW w:w="3791" w:type="dxa"/>
            <w:shd w:val="clear" w:color="auto" w:fill="DEEAF6" w:themeFill="accent1" w:themeFillTint="33"/>
          </w:tcPr>
          <w:p w:rsidR="006008B0" w:rsidRDefault="006008B0" w:rsidP="009F2133">
            <w:r>
              <w:t>RECURSOS</w:t>
            </w:r>
          </w:p>
        </w:tc>
        <w:tc>
          <w:tcPr>
            <w:tcW w:w="1808" w:type="dxa"/>
            <w:shd w:val="clear" w:color="auto" w:fill="DEEAF6" w:themeFill="accent1" w:themeFillTint="33"/>
          </w:tcPr>
          <w:p w:rsidR="006008B0" w:rsidRDefault="006008B0" w:rsidP="009F2133">
            <w:r>
              <w:t>ESCENARIOS</w:t>
            </w:r>
          </w:p>
        </w:tc>
      </w:tr>
      <w:tr w:rsidR="006008B0" w:rsidTr="003F11CF">
        <w:tc>
          <w:tcPr>
            <w:tcW w:w="561" w:type="dxa"/>
            <w:vMerge/>
            <w:shd w:val="clear" w:color="auto" w:fill="DEEAF6" w:themeFill="accent1" w:themeFillTint="33"/>
          </w:tcPr>
          <w:p w:rsidR="006008B0" w:rsidRDefault="006008B0" w:rsidP="009F2133"/>
        </w:tc>
        <w:tc>
          <w:tcPr>
            <w:tcW w:w="4083" w:type="dxa"/>
            <w:gridSpan w:val="2"/>
          </w:tcPr>
          <w:p w:rsidR="003F11CF" w:rsidRDefault="003F11CF" w:rsidP="003F11CF">
            <w:r>
              <w:t>Actividad grupal y participativa</w:t>
            </w:r>
          </w:p>
          <w:p w:rsidR="006008B0" w:rsidRDefault="006008B0" w:rsidP="009F2133"/>
        </w:tc>
        <w:tc>
          <w:tcPr>
            <w:tcW w:w="3751" w:type="dxa"/>
          </w:tcPr>
          <w:p w:rsidR="006008B0" w:rsidRDefault="00653F5D" w:rsidP="00653F5D">
            <w:pPr>
              <w:pStyle w:val="Prrafodelista"/>
              <w:numPr>
                <w:ilvl w:val="0"/>
                <w:numId w:val="3"/>
              </w:numPr>
            </w:pPr>
            <w:r>
              <w:t>Nota a las familias</w:t>
            </w:r>
          </w:p>
          <w:p w:rsidR="00653F5D" w:rsidRDefault="00653F5D" w:rsidP="00653F5D">
            <w:pPr>
              <w:pStyle w:val="Prrafodelista"/>
              <w:numPr>
                <w:ilvl w:val="0"/>
                <w:numId w:val="3"/>
              </w:numPr>
            </w:pPr>
            <w:r>
              <w:t>Cartelería de exposición</w:t>
            </w:r>
          </w:p>
        </w:tc>
        <w:tc>
          <w:tcPr>
            <w:tcW w:w="3791" w:type="dxa"/>
          </w:tcPr>
          <w:p w:rsidR="006008B0" w:rsidRDefault="00FB7F5B" w:rsidP="009F2133">
            <w:r>
              <w:t>Materiales reciclados en función del juguete elegido por el grupo, cola, silicona, pintura, tijeras,…</w:t>
            </w:r>
          </w:p>
        </w:tc>
        <w:tc>
          <w:tcPr>
            <w:tcW w:w="1808" w:type="dxa"/>
          </w:tcPr>
          <w:p w:rsidR="006008B0" w:rsidRDefault="003F11CF" w:rsidP="009F2133">
            <w:r>
              <w:t>Aula</w:t>
            </w:r>
          </w:p>
        </w:tc>
      </w:tr>
      <w:tr w:rsidR="004D4BF7" w:rsidTr="00D7318E">
        <w:tc>
          <w:tcPr>
            <w:tcW w:w="561" w:type="dxa"/>
            <w:shd w:val="clear" w:color="auto" w:fill="DEEAF6" w:themeFill="accent1" w:themeFillTint="33"/>
          </w:tcPr>
          <w:p w:rsidR="004D4BF7" w:rsidRDefault="004D4BF7" w:rsidP="009F2133"/>
        </w:tc>
        <w:tc>
          <w:tcPr>
            <w:tcW w:w="13433" w:type="dxa"/>
            <w:gridSpan w:val="5"/>
          </w:tcPr>
          <w:p w:rsidR="004D4BF7" w:rsidRDefault="004D4BF7" w:rsidP="009F2133"/>
          <w:p w:rsidR="004D4BF7" w:rsidRDefault="005D013B" w:rsidP="009F2133">
            <w:r>
              <w:t>Ejemplo de juguetes a realizar:</w:t>
            </w:r>
          </w:p>
          <w:p w:rsidR="004D4BF7" w:rsidRDefault="004D4BF7" w:rsidP="009F2133"/>
          <w:p w:rsidR="004D4BF7" w:rsidRDefault="005D013B" w:rsidP="009F2133">
            <w:r>
              <w:rPr>
                <w:noProof/>
                <w:lang w:eastAsia="es-ES"/>
              </w:rPr>
              <w:lastRenderedPageBreak/>
              <w:drawing>
                <wp:anchor distT="0" distB="0" distL="114300" distR="114300" simplePos="0" relativeHeight="251664384" behindDoc="0" locked="0" layoutInCell="1" allowOverlap="1">
                  <wp:simplePos x="0" y="0"/>
                  <wp:positionH relativeFrom="column">
                    <wp:posOffset>6142990</wp:posOffset>
                  </wp:positionH>
                  <wp:positionV relativeFrom="paragraph">
                    <wp:posOffset>-160655</wp:posOffset>
                  </wp:positionV>
                  <wp:extent cx="1589405" cy="2125345"/>
                  <wp:effectExtent l="285750" t="0" r="277495" b="0"/>
                  <wp:wrapNone/>
                  <wp:docPr id="7" name="Imagen 7" descr="http://3.bp.blogspot.com/-QH_THUV5twQ/VWYvPjzf5wI/AAAAAAAAeUk/gIVOC8q0f34/s400/IMG_20150527_132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QH_THUV5twQ/VWYvPjzf5wI/AAAAAAAAeUk/gIVOC8q0f34/s400/IMG_20150527_132656.jpg"/>
                          <pic:cNvPicPr>
                            <a:picLocks noChangeAspect="1" noChangeArrowheads="1"/>
                          </pic:cNvPicPr>
                        </pic:nvPicPr>
                        <pic:blipFill>
                          <a:blip r:embed="rId8" cstate="print"/>
                          <a:srcRect/>
                          <a:stretch>
                            <a:fillRect/>
                          </a:stretch>
                        </pic:blipFill>
                        <pic:spPr bwMode="auto">
                          <a:xfrm rot="16200000">
                            <a:off x="0" y="0"/>
                            <a:ext cx="1589405" cy="212534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2336" behindDoc="0" locked="0" layoutInCell="1" allowOverlap="1">
                  <wp:simplePos x="0" y="0"/>
                  <wp:positionH relativeFrom="column">
                    <wp:posOffset>3121660</wp:posOffset>
                  </wp:positionH>
                  <wp:positionV relativeFrom="paragraph">
                    <wp:posOffset>-267335</wp:posOffset>
                  </wp:positionV>
                  <wp:extent cx="1601470" cy="2374900"/>
                  <wp:effectExtent l="400050" t="0" r="379730" b="0"/>
                  <wp:wrapNone/>
                  <wp:docPr id="4" name="Imagen 4" descr="http://2.bp.blogspot.com/-fDidMJRNgl0/VWShaq3FFZI/AAAAAAAAeSY/Td-slKN4avo/s320/coh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fDidMJRNgl0/VWShaq3FFZI/AAAAAAAAeSY/Td-slKN4avo/s320/cohete.jpg"/>
                          <pic:cNvPicPr>
                            <a:picLocks noChangeAspect="1" noChangeArrowheads="1"/>
                          </pic:cNvPicPr>
                        </pic:nvPicPr>
                        <pic:blipFill>
                          <a:blip r:embed="rId9" cstate="print"/>
                          <a:srcRect/>
                          <a:stretch>
                            <a:fillRect/>
                          </a:stretch>
                        </pic:blipFill>
                        <pic:spPr bwMode="auto">
                          <a:xfrm rot="16200000">
                            <a:off x="0" y="0"/>
                            <a:ext cx="1601470" cy="23749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80645</wp:posOffset>
                  </wp:positionH>
                  <wp:positionV relativeFrom="paragraph">
                    <wp:posOffset>124460</wp:posOffset>
                  </wp:positionV>
                  <wp:extent cx="2118360" cy="1579245"/>
                  <wp:effectExtent l="19050" t="0" r="0" b="0"/>
                  <wp:wrapNone/>
                  <wp:docPr id="1" name="Imagen 1" descr="http://1.bp.blogspot.com/-rylgjiLqTck/VWNN8ope0qI/AAAAAAAAeQQ/gGXVzFWRSAk/s320/IMG_20150525_095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rylgjiLqTck/VWNN8ope0qI/AAAAAAAAeQQ/gGXVzFWRSAk/s320/IMG_20150525_095654.jpg"/>
                          <pic:cNvPicPr>
                            <a:picLocks noChangeAspect="1" noChangeArrowheads="1"/>
                          </pic:cNvPicPr>
                        </pic:nvPicPr>
                        <pic:blipFill>
                          <a:blip r:embed="rId10" cstate="print"/>
                          <a:srcRect/>
                          <a:stretch>
                            <a:fillRect/>
                          </a:stretch>
                        </pic:blipFill>
                        <pic:spPr bwMode="auto">
                          <a:xfrm>
                            <a:off x="0" y="0"/>
                            <a:ext cx="2118360" cy="1579245"/>
                          </a:xfrm>
                          <a:prstGeom prst="rect">
                            <a:avLst/>
                          </a:prstGeom>
                          <a:noFill/>
                          <a:ln w="9525">
                            <a:noFill/>
                            <a:miter lim="800000"/>
                            <a:headEnd/>
                            <a:tailEnd/>
                          </a:ln>
                        </pic:spPr>
                      </pic:pic>
                    </a:graphicData>
                  </a:graphic>
                </wp:anchor>
              </w:drawing>
            </w:r>
          </w:p>
          <w:p w:rsidR="004D4BF7" w:rsidRDefault="004D4BF7" w:rsidP="009F2133"/>
          <w:p w:rsidR="005D013B" w:rsidRDefault="005D013B" w:rsidP="009F2133"/>
          <w:p w:rsidR="005D013B" w:rsidRDefault="005D013B" w:rsidP="009F2133"/>
          <w:p w:rsidR="004D4BF7" w:rsidRDefault="004D4BF7" w:rsidP="009F2133"/>
          <w:p w:rsidR="004D4BF7" w:rsidRDefault="004D4BF7" w:rsidP="009F2133"/>
          <w:p w:rsidR="004D4BF7" w:rsidRDefault="004D4BF7" w:rsidP="009F2133"/>
          <w:p w:rsidR="004D4BF7" w:rsidRDefault="004D4BF7" w:rsidP="009F2133"/>
          <w:p w:rsidR="004D4BF7" w:rsidRDefault="004D4BF7" w:rsidP="009F2133"/>
          <w:p w:rsidR="004D4BF7" w:rsidRDefault="004D4BF7" w:rsidP="009F2133"/>
          <w:p w:rsidR="004D4BF7" w:rsidRDefault="004D4BF7" w:rsidP="009F2133"/>
        </w:tc>
      </w:tr>
    </w:tbl>
    <w:p w:rsidR="00413930" w:rsidRDefault="00413930" w:rsidP="00994A0D">
      <w:bookmarkStart w:id="0" w:name="_GoBack"/>
      <w:bookmarkEnd w:id="0"/>
    </w:p>
    <w:p w:rsidR="00413930" w:rsidRPr="00413930" w:rsidRDefault="00413930" w:rsidP="00413930"/>
    <w:p w:rsidR="00413930" w:rsidRDefault="00413930" w:rsidP="00413930">
      <w:pPr>
        <w:tabs>
          <w:tab w:val="left" w:pos="6229"/>
        </w:tabs>
      </w:pPr>
      <w:r>
        <w:tab/>
      </w:r>
    </w:p>
    <w:p w:rsidR="00AA135C" w:rsidRPr="00413930" w:rsidRDefault="00C30BA3" w:rsidP="00413930">
      <w:r>
        <w:br w:type="textWrapping" w:clear="all"/>
      </w:r>
    </w:p>
    <w:sectPr w:rsidR="00AA135C" w:rsidRPr="00413930" w:rsidSect="00A8488B">
      <w:headerReference w:type="default" r:id="rId11"/>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C80" w:rsidRDefault="00D14C80" w:rsidP="00EB16EA">
      <w:pPr>
        <w:spacing w:after="0" w:line="240" w:lineRule="auto"/>
      </w:pPr>
      <w:r>
        <w:separator/>
      </w:r>
    </w:p>
  </w:endnote>
  <w:endnote w:type="continuationSeparator" w:id="0">
    <w:p w:rsidR="00D14C80" w:rsidRDefault="00D14C80" w:rsidP="00EB1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C80" w:rsidRDefault="00D14C80" w:rsidP="00EB16EA">
      <w:pPr>
        <w:spacing w:after="0" w:line="240" w:lineRule="auto"/>
      </w:pPr>
      <w:r>
        <w:separator/>
      </w:r>
    </w:p>
  </w:footnote>
  <w:footnote w:type="continuationSeparator" w:id="0">
    <w:p w:rsidR="00D14C80" w:rsidRDefault="00D14C80" w:rsidP="00EB1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5C" w:rsidRDefault="00AA135C" w:rsidP="00AA135C">
    <w:pPr>
      <w:pStyle w:val="Encabezado"/>
      <w:tabs>
        <w:tab w:val="clear" w:pos="4252"/>
        <w:tab w:val="clear" w:pos="8504"/>
        <w:tab w:val="left" w:pos="9135"/>
      </w:tabs>
    </w:pPr>
    <w:r>
      <w:rPr>
        <w:rFonts w:ascii="Times New Roman" w:hAnsi="Times New Roman"/>
        <w:noProof/>
        <w:sz w:val="24"/>
        <w:szCs w:val="24"/>
        <w:lang w:eastAsia="es-ES"/>
      </w:rPr>
      <w:drawing>
        <wp:anchor distT="36576" distB="36576" distL="36576" distR="36576" simplePos="0" relativeHeight="251639808" behindDoc="0" locked="0" layoutInCell="1" allowOverlap="1">
          <wp:simplePos x="0" y="0"/>
          <wp:positionH relativeFrom="margin">
            <wp:posOffset>6463030</wp:posOffset>
          </wp:positionH>
          <wp:positionV relativeFrom="paragraph">
            <wp:posOffset>-234315</wp:posOffset>
          </wp:positionV>
          <wp:extent cx="742950" cy="798269"/>
          <wp:effectExtent l="0" t="0" r="0" b="1905"/>
          <wp:wrapNone/>
          <wp:docPr id="3" name="Imagen 3" descr="Captura de pantalla 2015-05-18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5-05-18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420" t="12059" r="27603" b="5843"/>
                  <a:stretch>
                    <a:fillRect/>
                  </a:stretch>
                </pic:blipFill>
                <pic:spPr bwMode="auto">
                  <a:xfrm>
                    <a:off x="0" y="0"/>
                    <a:ext cx="742950" cy="798269"/>
                  </a:xfrm>
                  <a:prstGeom prst="rect">
                    <a:avLst/>
                  </a:prstGeom>
                  <a:noFill/>
                  <a:ln>
                    <a:noFill/>
                  </a:ln>
                  <a:effectLst/>
                </pic:spPr>
              </pic:pic>
            </a:graphicData>
          </a:graphic>
        </wp:anchor>
      </w:drawing>
    </w:r>
    <w:r>
      <w:t xml:space="preserve">JUNTA DE ANDALUCÍA                  </w:t>
    </w:r>
    <w:r>
      <w:tab/>
    </w:r>
  </w:p>
  <w:p w:rsidR="00EB16EA" w:rsidRDefault="00AA135C">
    <w:pPr>
      <w:pStyle w:val="Encabezado"/>
    </w:pPr>
    <w:r>
      <w:t>CONSEJERÍA DE EDUCACIÓN                                             UNIDAD DIDÁTICA INTEGRADA (UDI)</w:t>
    </w:r>
    <w:r>
      <w:tab/>
    </w:r>
    <w:r>
      <w:tab/>
    </w:r>
    <w:r>
      <w:tab/>
    </w:r>
    <w:r>
      <w:tab/>
      <w:t xml:space="preserve">                  </w:t>
    </w:r>
    <w:r w:rsidR="00EB16EA">
      <w:t>CPR Maestro José Alcolea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F7D79"/>
    <w:multiLevelType w:val="hybridMultilevel"/>
    <w:tmpl w:val="DBDC17CA"/>
    <w:lvl w:ilvl="0" w:tplc="7942513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6AA3ACD"/>
    <w:multiLevelType w:val="hybridMultilevel"/>
    <w:tmpl w:val="03728F22"/>
    <w:lvl w:ilvl="0" w:tplc="19680E7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82448F4"/>
    <w:multiLevelType w:val="hybridMultilevel"/>
    <w:tmpl w:val="06B82B7C"/>
    <w:lvl w:ilvl="0" w:tplc="8A066820">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8E6530E"/>
    <w:multiLevelType w:val="hybridMultilevel"/>
    <w:tmpl w:val="FA46D6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A8488B"/>
    <w:rsid w:val="00015690"/>
    <w:rsid w:val="000C401E"/>
    <w:rsid w:val="00175934"/>
    <w:rsid w:val="002433A1"/>
    <w:rsid w:val="00253DEF"/>
    <w:rsid w:val="002F61AC"/>
    <w:rsid w:val="00363A01"/>
    <w:rsid w:val="003E7E68"/>
    <w:rsid w:val="003F11CF"/>
    <w:rsid w:val="00413930"/>
    <w:rsid w:val="004D4BF7"/>
    <w:rsid w:val="00535E30"/>
    <w:rsid w:val="00566806"/>
    <w:rsid w:val="005D013B"/>
    <w:rsid w:val="006008B0"/>
    <w:rsid w:val="00627130"/>
    <w:rsid w:val="00653F5D"/>
    <w:rsid w:val="007F407C"/>
    <w:rsid w:val="008D26E0"/>
    <w:rsid w:val="008F40D9"/>
    <w:rsid w:val="00994A0D"/>
    <w:rsid w:val="009B04F1"/>
    <w:rsid w:val="00A8488B"/>
    <w:rsid w:val="00AA135C"/>
    <w:rsid w:val="00B85611"/>
    <w:rsid w:val="00C12817"/>
    <w:rsid w:val="00C24146"/>
    <w:rsid w:val="00C30BA3"/>
    <w:rsid w:val="00C97B93"/>
    <w:rsid w:val="00CB34D9"/>
    <w:rsid w:val="00D14C80"/>
    <w:rsid w:val="00D17C69"/>
    <w:rsid w:val="00DA6550"/>
    <w:rsid w:val="00E062C9"/>
    <w:rsid w:val="00E7143A"/>
    <w:rsid w:val="00E837ED"/>
    <w:rsid w:val="00EB16EA"/>
    <w:rsid w:val="00FA5DDA"/>
    <w:rsid w:val="00FB7F5B"/>
    <w:rsid w:val="00FE5F32"/>
    <w:rsid w:val="00FF6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0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4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B16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16EA"/>
  </w:style>
  <w:style w:type="paragraph" w:styleId="Piedepgina">
    <w:name w:val="footer"/>
    <w:basedOn w:val="Normal"/>
    <w:link w:val="PiedepginaCar"/>
    <w:uiPriority w:val="99"/>
    <w:unhideWhenUsed/>
    <w:rsid w:val="00EB16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16EA"/>
  </w:style>
  <w:style w:type="paragraph" w:styleId="Prrafodelista">
    <w:name w:val="List Paragraph"/>
    <w:basedOn w:val="Normal"/>
    <w:uiPriority w:val="34"/>
    <w:qFormat/>
    <w:rsid w:val="008F40D9"/>
    <w:pPr>
      <w:ind w:left="720"/>
      <w:contextualSpacing/>
    </w:pPr>
  </w:style>
  <w:style w:type="paragraph" w:styleId="Textodeglobo">
    <w:name w:val="Balloon Text"/>
    <w:basedOn w:val="Normal"/>
    <w:link w:val="TextodegloboCar"/>
    <w:uiPriority w:val="99"/>
    <w:semiHidden/>
    <w:unhideWhenUsed/>
    <w:rsid w:val="004139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8202-3000-4818-85CE-C50FBBE1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 agredano guerra</dc:creator>
  <cp:keywords/>
  <dc:description/>
  <cp:lastModifiedBy>Centor</cp:lastModifiedBy>
  <cp:revision>14</cp:revision>
  <dcterms:created xsi:type="dcterms:W3CDTF">2017-03-12T19:34:00Z</dcterms:created>
  <dcterms:modified xsi:type="dcterms:W3CDTF">2018-05-28T09:58:00Z</dcterms:modified>
</cp:coreProperties>
</file>