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3620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3255"/>
        <w:gridCol w:w="10364"/>
      </w:tblGrid>
      <w:tr>
        <w:trPr/>
        <w:tc>
          <w:tcPr>
            <w:tcW w:w="1361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BD4B4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  <w:t>TÍTULO UDI: MI CUERPO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32"/>
                <w:szCs w:val="32"/>
              </w:rPr>
            </w:pPr>
            <w:r>
              <w:rPr>
                <w:rFonts w:cs="Arial" w:ascii="Arial" w:hAnsi="Arial"/>
                <w:b/>
                <w:sz w:val="32"/>
                <w:szCs w:val="32"/>
              </w:rPr>
            </w:r>
          </w:p>
        </w:tc>
      </w:tr>
      <w:tr>
        <w:trPr/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CURSO: 1º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ÁREA: CC. SOCIALES</w:t>
            </w:r>
          </w:p>
        </w:tc>
      </w:tr>
      <w:tr>
        <w:trPr/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JUSTIFICACIÓN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tabs>
                <w:tab w:val="left" w:pos="284" w:leader="none"/>
              </w:tabs>
              <w:spacing w:lineRule="exact" w:line="260" w:before="0" w:after="106"/>
              <w:jc w:val="both"/>
              <w:rPr/>
            </w:pPr>
            <w:r>
              <w:rPr>
                <w:rFonts w:cs="Arial" w:ascii="Arial" w:hAnsi="Arial"/>
                <w:bCs/>
                <w:sz w:val="20"/>
                <w:szCs w:val="20"/>
              </w:rPr>
              <w:t>ESTA UNIDAD SUPONE PARA NUESTROS ALUMNOS/AS LA PRIMERA TOMA DE CONTACTO CON LA ETAPA Y ESTÁ ORIENTADA FUNDAMENTALMENTE A QUE EL ALUMNO/A SE FAMILIARICE CON LA MISMA.</w:t>
            </w:r>
          </w:p>
          <w:p>
            <w:pPr>
              <w:pStyle w:val="Normal"/>
              <w:tabs>
                <w:tab w:val="left" w:pos="284" w:leader="none"/>
              </w:tabs>
              <w:spacing w:lineRule="exact" w:line="260" w:before="0" w:after="106"/>
              <w:jc w:val="both"/>
              <w:rPr/>
            </w:pPr>
            <w:r>
              <w:rPr>
                <w:rFonts w:cs="Arial" w:ascii="Arial" w:hAnsi="Arial"/>
                <w:bCs/>
                <w:sz w:val="20"/>
                <w:szCs w:val="20"/>
              </w:rPr>
              <w:t>EL AULA ES LA MISMA PUES NUESTRA CLASE ES UNITARIA, PERO SI QUE LA ORGANIZACIÓN Y LO METODOLOGÍA SERÁ NOVEDOSA PARA ELLOS CON RESPECTO A LA ETAPA DE EDUCACIÓN INFANTIL.</w:t>
            </w:r>
          </w:p>
          <w:p>
            <w:pPr>
              <w:pStyle w:val="Normal"/>
              <w:tabs>
                <w:tab w:val="left" w:pos="284" w:leader="none"/>
              </w:tabs>
              <w:spacing w:lineRule="exact" w:line="260" w:before="0" w:after="106"/>
              <w:jc w:val="both"/>
              <w:rPr/>
            </w:pPr>
            <w:r>
              <w:rPr>
                <w:rFonts w:cs="Arial" w:ascii="Arial" w:hAnsi="Arial"/>
                <w:bCs/>
                <w:sz w:val="20"/>
                <w:szCs w:val="20"/>
              </w:rPr>
              <w:t>SE TRATARÁ POR TANTO DE QUE SE INTEGREN EN ESTE NUEVO CONTEXTO, IDENTIFICANDO LOS DISTINTOS RINCONES Y ESTANCIAS DEL AULA Y ADQUIRIENDO CONCIENCIA DE SU NUEVA PERTENENCIA A UN GRUPO DE ALUMNOS/AS MÁN NUMEROSO Y CON DIFERENTES EDADES</w:t>
            </w:r>
          </w:p>
        </w:tc>
      </w:tr>
      <w:tr>
        <w:trPr/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EAF1DD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TEMPORALIZACIÓN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3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ÚLTIMA SEMANA DE SEPTIEMBRE Y LOS DOS PRIMERAS DE OCTUBRE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13261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13261"/>
      </w:tblGrid>
      <w:tr>
        <w:trPr>
          <w:trHeight w:val="219" w:hRule="atLeast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CONCRECIÓN CURRICULAR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</w:tc>
      </w:tr>
      <w:tr>
        <w:trPr>
          <w:trHeight w:val="219" w:hRule="atLeast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CRITERIO DE EVALUACIÓN</w:t>
            </w:r>
          </w:p>
          <w:p>
            <w:pPr>
              <w:pStyle w:val="Normal"/>
              <w:spacing w:lineRule="auto" w:line="240" w:before="0" w:after="0"/>
              <w:contextualSpacing/>
              <w:jc w:val="both"/>
              <w:rPr/>
            </w:pPr>
            <w:r>
              <w:rPr>
                <w:rFonts w:cs="Arial" w:ascii="Arial" w:hAnsi="Arial"/>
                <w:b/>
                <w:color w:val="FFFFFF" w:themeColor="background1"/>
                <w:sz w:val="24"/>
                <w:szCs w:val="24"/>
              </w:rPr>
              <w:t xml:space="preserve">CE.1.1. Describir verbalmente y por escrito la información obtenida de fenómenos y hechos del contexto cercano </w:t>
            </w:r>
            <w:r>
              <w:rPr>
                <w:rFonts w:cs="Arial" w:ascii="Arial" w:hAnsi="Arial"/>
                <w:b/>
                <w:sz w:val="20"/>
                <w:szCs w:val="20"/>
              </w:rPr>
              <w:t>CE. 1.1.</w:t>
            </w:r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</w:rPr>
              <w:t>Describir verbalmente y por escrito la información obtenida de fenómenos y hechos del contexto cercano usando fuentes de infornación . Iniciar al alumno/a en el uso de las tenologías de la información y la comunicación como elemento motivador, para aprender contenidos básicos de las Ciencias Sociales.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  <w:lang w:eastAsia="es-ES"/>
              </w:rPr>
              <w:t>C.E.1.2.</w:t>
            </w:r>
            <w:r>
              <w:rPr>
                <w:rFonts w:cs="Arial" w:ascii="Arial" w:hAnsi="Arial"/>
                <w:sz w:val="20"/>
                <w:szCs w:val="20"/>
                <w:lang w:eastAsia="es-ES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  <w:lang w:eastAsia="es-ES"/>
              </w:rPr>
              <w:t>Elaborar con interés y de forma limpia, clara y ordenada las tareas planteadas, presentando actitudes de confianza en sí mismo, iniciativa personal, curiosidad e interés en la ejecución de las tareas cotidianas encomendadas, elaborando pequeños trabajos a nivel individual e iniciarse en el trabajo en equipo, mostrando actitudes de responsabilidad, respeto a los demás , constancia y esfuerzo.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C.E.1.</w:t>
            </w:r>
            <w:r>
              <w:rPr>
                <w:rFonts w:cs="Arial" w:ascii="Arial" w:hAnsi="Arial"/>
                <w:b/>
                <w:sz w:val="20"/>
                <w:szCs w:val="20"/>
              </w:rPr>
              <w:t xml:space="preserve">3.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>Adquirir la importación de desarrollar actitudes de colaboración, respeto y tolerancia desde el respeto y la tolerancia de los grupos humanos para tener una convivencia pacífica y la resolución de conflictos en distintos ámbitos.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CE. 1.</w:t>
            </w:r>
            <w:r>
              <w:rPr>
                <w:rFonts w:cs="Arial" w:ascii="Arial" w:hAnsi="Arial"/>
                <w:b/>
                <w:sz w:val="20"/>
                <w:szCs w:val="20"/>
              </w:rPr>
              <w:t>6</w:t>
            </w:r>
            <w:r>
              <w:rPr>
                <w:rFonts w:cs="Arial" w:ascii="Arial" w:hAnsi="Arial"/>
                <w:b/>
                <w:sz w:val="20"/>
                <w:szCs w:val="20"/>
              </w:rPr>
              <w:t>.</w:t>
            </w:r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sz w:val="20"/>
                <w:szCs w:val="20"/>
              </w:rPr>
              <w:t>Tomar  conciencia de los derechos y deberes necesarios para la convivencia positiva en el entorno familiar y municipal, valorando las instituciones locales y describiendo algunas peculiaridades culturales, sociales y linguísticas del contexto socio- familiar y local</w:t>
            </w:r>
          </w:p>
        </w:tc>
      </w:tr>
      <w:tr>
        <w:trPr>
          <w:trHeight w:val="219" w:hRule="atLeast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OBJETIVOS DIDÁCTICOS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  <w:r>
              <w:br w:type="page"/>
            </w:r>
          </w:p>
          <w:tbl>
            <w:tblPr>
              <w:tblStyle w:val="Tablaconcuadrcula"/>
              <w:tblW w:w="13995" w:type="dxa"/>
              <w:jc w:val="left"/>
              <w:tblInd w:w="-113" w:type="dxa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lastRow="0" w:firstRow="1" w:val="04a0" w:noVBand="1" w:firstColumn="1" w:noHBand="0" w:lastColumn="0"/>
            </w:tblPr>
            <w:tblGrid>
              <w:gridCol w:w="13995"/>
            </w:tblGrid>
            <w:tr>
              <w:trPr>
                <w:trHeight w:val="3510" w:hRule="atLeast"/>
              </w:trPr>
              <w:tc>
                <w:tcPr>
                  <w:tcW w:w="13995" w:type="dxa"/>
                  <w:tcBorders/>
                  <w:shd w:fill="auto" w:val="clear"/>
                  <w:tcMar>
                    <w:left w:w="108" w:type="dxa"/>
                  </w:tcMar>
                </w:tcPr>
                <w:p>
                  <w:pPr>
                    <w:pStyle w:val="Normal"/>
                    <w:pageBreakBefore/>
                    <w:spacing w:lineRule="auto" w:line="240" w:before="0" w:after="0"/>
                    <w:contextualSpacing/>
                    <w:jc w:val="both"/>
                    <w:rPr>
                      <w:lang w:val="en-US"/>
                    </w:rPr>
                  </w:pPr>
                  <w:r>
                    <w:rPr>
                      <w:rFonts w:cs="Arial" w:ascii="Arial" w:hAnsi="Arial"/>
                      <w:b/>
                      <w:sz w:val="24"/>
                      <w:szCs w:val="24"/>
                      <w:lang w:val="en-US"/>
                    </w:rPr>
                    <w:t xml:space="preserve">O.CS.1.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n-US"/>
                    </w:rPr>
                    <w:t>Desarrollar hábitos que favorezcan o potencien el uso de estrategias para el trabajo individual y de grupo de forma cooperativa, en contextos próximos, presentando una actitud responsable, de esfuerzo y constancia, de confianza en sí mismo, sentido crítico, iniciativa personal, curiosidad, interés y creatividad en la construcción del conocimiento y espíritu emprendedor, con la finalidad de planificar y gestionar proyectos relacionados con la vida cotidiana.</w:t>
                  </w:r>
                </w:p>
                <w:p>
                  <w:pPr>
                    <w:pStyle w:val="Normal"/>
                    <w:spacing w:lineRule="auto" w:line="240" w:before="0" w:after="0"/>
                    <w:contextualSpacing/>
                    <w:jc w:val="both"/>
                    <w:rPr>
                      <w:lang w:val="en-US"/>
                    </w:rPr>
                  </w:pPr>
                  <w:r>
                    <w:rPr>
                      <w:rFonts w:cs="Arial" w:ascii="Arial" w:hAnsi="Arial"/>
                      <w:b/>
                      <w:bCs/>
                      <w:sz w:val="24"/>
                      <w:szCs w:val="24"/>
                      <w:lang w:val="en-US" w:eastAsia="es-ES"/>
                    </w:rPr>
                    <w:t>O.CS.2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n-US" w:eastAsia="es-ES"/>
                    </w:rPr>
                    <w:t>. Iniciarse en el conocimiento y puesta en práctica de las estrategias para la información y la comunicación, desarrollando estrategias de tratamiento de la información para la puesta en práctica de las competencias implícitas en el desempeño de tareas cotidianas, mediante diferentes métodos, fuentes y textos.</w:t>
                  </w:r>
                </w:p>
                <w:p>
                  <w:pPr>
                    <w:pStyle w:val="Normal"/>
                    <w:spacing w:lineRule="auto" w:line="240" w:before="0" w:after="0"/>
                    <w:contextualSpacing/>
                    <w:jc w:val="both"/>
                    <w:rPr>
                      <w:lang w:val="en-US"/>
                    </w:rPr>
                  </w:pPr>
                  <w:r>
                    <w:rPr>
                      <w:rFonts w:eastAsia="Times New Roman" w:cs="Arial" w:ascii="Arial" w:hAnsi="Arial"/>
                      <w:b/>
                      <w:sz w:val="24"/>
                      <w:szCs w:val="24"/>
                      <w:lang w:val="en-US" w:eastAsia="es-ES"/>
                    </w:rPr>
                    <w:t>O.CS.3.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n-US" w:eastAsia="es-ES"/>
                    </w:rPr>
                    <w:t xml:space="preserve"> Conocer, valorar y respetar los derechos humanos y valores democráticos que otorgan idiosincrasia propia a los diferentes grupos humanos,poniendo en práctica habilidades y estrategias para la prevención y resolución pacífica y tolerante de conflictos en el ámbito familiar y social en los que vive</w:t>
                  </w:r>
                </w:p>
                <w:p>
                  <w:pPr>
                    <w:pStyle w:val="Normal"/>
                    <w:spacing w:lineRule="auto" w:line="240" w:before="0" w:after="0"/>
                    <w:contextualSpacing/>
                    <w:jc w:val="both"/>
                    <w:rPr>
                      <w:lang w:val="en-US"/>
                    </w:rPr>
                  </w:pP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n-US" w:eastAsia="es-ES"/>
                    </w:rPr>
                    <w:t>y se desarrolla como persona.</w:t>
                  </w:r>
                </w:p>
                <w:p>
                  <w:pPr>
                    <w:pStyle w:val="TableParagraph"/>
                    <w:spacing w:lineRule="auto" w:line="240" w:before="0" w:after="0"/>
                    <w:contextualSpacing/>
                    <w:jc w:val="both"/>
                    <w:rPr>
                      <w:lang w:val="en-US"/>
                    </w:rPr>
                  </w:pPr>
                  <w:r>
                    <w:rPr>
                      <w:rFonts w:eastAsia="Times New Roman" w:cs="Arial" w:ascii="Arial" w:hAnsi="Arial"/>
                      <w:b/>
                      <w:bCs/>
                      <w:sz w:val="24"/>
                      <w:szCs w:val="24"/>
                      <w:lang w:val="es-ES" w:eastAsia="es-ES"/>
                    </w:rPr>
                    <w:t>O CS 6.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 xml:space="preserve"> Conocer y describir entidades territoriales, órganos de gobierno, y mecanismos esenciales que rigen el funcionamiento y la organización social, política y territorial de Andalucía, España y Unión Europea respetando los derechos,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deberes,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libertades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y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valores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que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se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recogen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en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la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Constitución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Española y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el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Estatuto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de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Autonomía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para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Andalucía,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sociabilizando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a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los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niños/as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mediante el aprendizaje de hábitos democráticos y el desarrollo de la</w:t>
                  </w:r>
                  <w:r>
                    <w:rPr>
                      <w:rFonts w:eastAsia="Times New Roman" w:cs="Arial" w:ascii="Arial" w:hAnsi="Arial"/>
                      <w:spacing w:val="0"/>
                      <w:sz w:val="24"/>
                      <w:szCs w:val="24"/>
                      <w:lang w:val="es-ES" w:eastAsia="es-ES"/>
                    </w:rPr>
                    <w:t xml:space="preserve"> </w:t>
                  </w:r>
                  <w:r>
                    <w:rPr>
                      <w:rFonts w:eastAsia="Times New Roman" w:cs="Arial" w:ascii="Arial" w:hAnsi="Arial"/>
                      <w:sz w:val="24"/>
                      <w:szCs w:val="24"/>
                      <w:lang w:val="es-ES" w:eastAsia="es-ES"/>
                    </w:rPr>
                    <w:t>convivencia.</w:t>
                  </w:r>
                </w:p>
              </w:tc>
            </w:tr>
          </w:tbl>
          <w:p>
            <w:pPr>
              <w:pStyle w:val="TableParagraph"/>
              <w:spacing w:lineRule="auto" w:line="240"/>
              <w:ind w:right="50" w:hanging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219" w:hRule="atLeast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</w:rPr>
              <w:t>CONTENIDOS</w:t>
            </w:r>
          </w:p>
          <w:p>
            <w:pPr>
              <w:pStyle w:val="TableParagraph"/>
              <w:tabs>
                <w:tab w:val="left" w:pos="352" w:leader="none"/>
              </w:tabs>
              <w:spacing w:lineRule="auto" w:line="240" w:before="0" w:after="0"/>
              <w:ind w:left="0" w:hanging="0"/>
              <w:contextualSpacing/>
              <w:jc w:val="both"/>
              <w:rPr>
                <w:rFonts w:ascii="Arial" w:hAnsi="Arial" w:cs="Arial"/>
                <w:b/>
                <w:b/>
                <w:sz w:val="24"/>
                <w:szCs w:val="24"/>
                <w:lang w:val="es-ES"/>
              </w:rPr>
            </w:pPr>
            <w:r>
              <w:rPr/>
            </w:r>
          </w:p>
          <w:tbl>
            <w:tblPr>
              <w:tblW w:w="14144" w:type="dxa"/>
              <w:jc w:val="left"/>
              <w:tblInd w:w="-113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lastRow="0" w:firstRow="1" w:val="04a0" w:noVBand="1" w:firstColumn="1" w:noHBand="0" w:lastColumn="0"/>
            </w:tblPr>
            <w:tblGrid>
              <w:gridCol w:w="14144"/>
            </w:tblGrid>
            <w:tr>
              <w:trPr/>
              <w:tc>
                <w:tcPr>
                  <w:tcW w:w="14144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  <w:insideH w:val="single" w:sz="4" w:space="0" w:color="000001"/>
                    <w:insideV w:val="single" w:sz="4" w:space="0" w:color="000001"/>
                  </w:tcBorders>
                  <w:shd w:fill="auto" w:val="clear"/>
                  <w:tcMar>
                    <w:left w:w="108" w:type="dxa"/>
                  </w:tcMar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contextualSpacing/>
                    <w:jc w:val="both"/>
                    <w:rPr/>
                  </w:pPr>
                  <w:r>
                    <w:rPr>
                      <w:rFonts w:eastAsia="Arial" w:cs="Arial" w:ascii="Arial" w:hAnsi="Arial"/>
                      <w:b/>
                      <w:bCs/>
                      <w:sz w:val="24"/>
                      <w:szCs w:val="24"/>
                    </w:rPr>
                    <w:t xml:space="preserve">Contenidos: </w:t>
                  </w:r>
                </w:p>
                <w:p>
                  <w:pPr>
                    <w:pStyle w:val="TableParagraph"/>
                    <w:numPr>
                      <w:ilvl w:val="1"/>
                      <w:numId w:val="5"/>
                    </w:numPr>
                    <w:tabs>
                      <w:tab w:val="left" w:pos="352" w:leader="none"/>
                    </w:tabs>
                    <w:spacing w:lineRule="auto" w:line="240" w:before="0" w:after="0"/>
                    <w:ind w:left="0" w:hanging="0"/>
                    <w:contextualSpacing/>
                    <w:jc w:val="both"/>
                    <w:rPr/>
                  </w:pP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Recogida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de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información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del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tema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a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tratar,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utilizando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diferentes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fuentes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(directas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e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indirectas)</w:t>
                  </w:r>
                </w:p>
                <w:p>
                  <w:pPr>
                    <w:pStyle w:val="TableParagraph"/>
                    <w:numPr>
                      <w:ilvl w:val="1"/>
                      <w:numId w:val="5"/>
                    </w:numPr>
                    <w:tabs>
                      <w:tab w:val="left" w:pos="386" w:leader="none"/>
                    </w:tabs>
                    <w:spacing w:lineRule="auto" w:line="240" w:before="0" w:after="0"/>
                    <w:ind w:left="0" w:hanging="0"/>
                    <w:contextualSpacing/>
                    <w:jc w:val="both"/>
                    <w:rPr/>
                  </w:pP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Utilización de las tecnologías de la información y la comunicación para buscar y seleccionar información.</w:t>
                  </w:r>
                </w:p>
                <w:p>
                  <w:pPr>
                    <w:pStyle w:val="TableParagraph"/>
                    <w:numPr>
                      <w:ilvl w:val="1"/>
                      <w:numId w:val="5"/>
                    </w:numPr>
                    <w:tabs>
                      <w:tab w:val="left" w:pos="352" w:leader="none"/>
                    </w:tabs>
                    <w:spacing w:lineRule="auto" w:line="240" w:before="0" w:after="0"/>
                    <w:ind w:left="0" w:hanging="0"/>
                    <w:contextualSpacing/>
                    <w:jc w:val="both"/>
                    <w:rPr/>
                  </w:pP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Utilización y lectura de diferentes lenguajes textuales y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gráficos.</w:t>
                  </w:r>
                </w:p>
                <w:p>
                  <w:pPr>
                    <w:pStyle w:val="TableParagraph"/>
                    <w:numPr>
                      <w:ilvl w:val="1"/>
                      <w:numId w:val="5"/>
                    </w:numPr>
                    <w:tabs>
                      <w:tab w:val="left" w:pos="345" w:leader="none"/>
                    </w:tabs>
                    <w:spacing w:lineRule="auto" w:line="240" w:before="0" w:after="0"/>
                    <w:ind w:left="0" w:hanging="0"/>
                    <w:contextualSpacing/>
                    <w:jc w:val="both"/>
                    <w:rPr/>
                  </w:pP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Técnicas de estudio. Estrategias para desarrollar la responsabilidad, la capacidad de esfuerzo y la constancia en el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estudio.</w:t>
                  </w:r>
                </w:p>
                <w:p>
                  <w:pPr>
                    <w:pStyle w:val="TableParagraph"/>
                    <w:numPr>
                      <w:ilvl w:val="1"/>
                      <w:numId w:val="4"/>
                    </w:numPr>
                    <w:tabs>
                      <w:tab w:val="left" w:pos="352" w:leader="none"/>
                    </w:tabs>
                    <w:spacing w:lineRule="auto" w:line="240" w:before="0" w:after="0"/>
                    <w:ind w:left="0" w:hanging="0"/>
                    <w:contextualSpacing/>
                    <w:jc w:val="both"/>
                    <w:rPr/>
                  </w:pP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1.6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Uso y utilización correcta de diversos materiales con los que se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trabaja.</w:t>
                  </w:r>
                </w:p>
                <w:p>
                  <w:pPr>
                    <w:pStyle w:val="TableParagraph"/>
                    <w:numPr>
                      <w:ilvl w:val="1"/>
                      <w:numId w:val="4"/>
                    </w:numPr>
                    <w:tabs>
                      <w:tab w:val="left" w:pos="352" w:leader="none"/>
                    </w:tabs>
                    <w:spacing w:lineRule="auto" w:line="240" w:before="0" w:after="0"/>
                    <w:ind w:left="0" w:hanging="0"/>
                    <w:contextualSpacing/>
                    <w:jc w:val="both"/>
                    <w:rPr/>
                  </w:pP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1.7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Estrategias para la resolución de conflictos, utilización de las normas de convivencia y valoración de la convivencia pacífica y</w:t>
                  </w:r>
                  <w:r>
                    <w:rPr>
                      <w:rFonts w:cs="Arial" w:ascii="Arial" w:hAnsi="Arial"/>
                      <w:spacing w:val="0"/>
                      <w:sz w:val="24"/>
                      <w:szCs w:val="24"/>
                      <w:lang w:val="es-ES"/>
                    </w:rPr>
                    <w:t xml:space="preserve"> </w:t>
                  </w:r>
                  <w:r>
                    <w:rPr>
                      <w:rFonts w:cs="Arial" w:ascii="Arial" w:hAnsi="Arial"/>
                      <w:sz w:val="24"/>
                      <w:szCs w:val="24"/>
                      <w:lang w:val="es-ES"/>
                    </w:rPr>
                    <w:t>tolerante.</w:t>
                  </w:r>
                </w:p>
                <w:p>
                  <w:pPr>
                    <w:pStyle w:val="Normal"/>
                    <w:spacing w:lineRule="auto" w:line="240" w:before="0" w:after="0"/>
                    <w:contextualSpacing/>
                    <w:jc w:val="both"/>
                    <w:rPr/>
                  </w:pPr>
                  <w:r>
                    <w:rPr>
                      <w:rFonts w:cs="Arial" w:ascii="Arial" w:hAnsi="Arial"/>
                      <w:sz w:val="24"/>
                      <w:szCs w:val="24"/>
                    </w:rPr>
                    <w:t>1.8.- Sensibilidad, sentido crítico en el análisis y el compromiso en relación con la búsqueda de las mejores alternat</w:t>
                  </w:r>
                  <w:r>
                    <w:rPr>
                      <w:rFonts w:cs="Arial" w:ascii="Arial" w:hAnsi="Arial"/>
                      <w:sz w:val="24"/>
                      <w:szCs w:val="24"/>
                    </w:rPr>
                    <w:t>Ivas</w:t>
                  </w:r>
                </w:p>
              </w:tc>
            </w:tr>
          </w:tbl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bCs/>
                <w:smallCaps/>
                <w:sz w:val="20"/>
                <w:szCs w:val="20"/>
                <w:lang w:val="ca-ES"/>
              </w:rPr>
            </w:pPr>
            <w:r>
              <w:rPr/>
            </w:r>
          </w:p>
        </w:tc>
      </w:tr>
      <w:tr>
        <w:trPr>
          <w:trHeight w:val="219" w:hRule="atLeast"/>
        </w:trPr>
        <w:tc>
          <w:tcPr>
            <w:tcW w:w="1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FF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>COMPETENCIAS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  <w:lang w:val="en-US"/>
              </w:rPr>
              <w:t xml:space="preserve">C C L,  , CD, CAA, SIEP, </w:t>
            </w:r>
            <w:r>
              <w:rPr>
                <w:rFonts w:cs="Arial" w:ascii="Arial" w:hAnsi="Arial"/>
                <w:sz w:val="20"/>
                <w:szCs w:val="20"/>
                <w:lang w:val="en-US"/>
              </w:rPr>
              <w:t>CSYC , CEC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</w:r>
          </w:p>
        </w:tc>
      </w:tr>
    </w:tbl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tbl>
      <w:tblPr>
        <w:tblW w:w="14220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5352"/>
        <w:gridCol w:w="5128"/>
        <w:gridCol w:w="1"/>
        <w:gridCol w:w="3739"/>
      </w:tblGrid>
      <w:tr>
        <w:trPr>
          <w:trHeight w:val="987" w:hRule="atLeast"/>
        </w:trPr>
        <w:tc>
          <w:tcPr>
            <w:tcW w:w="1422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TRANSPOSICIÓN DIDÁCTICA</w:t>
            </w:r>
          </w:p>
        </w:tc>
      </w:tr>
      <w:tr>
        <w:trPr>
          <w:trHeight w:val="987" w:hRule="atLeast"/>
        </w:trPr>
        <w:tc>
          <w:tcPr>
            <w:tcW w:w="1422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2DBDB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TÍTULO TAREA: </w:t>
            </w:r>
            <w:r>
              <w:rPr>
                <w:rFonts w:cs="Arial" w:ascii="Arial" w:hAnsi="Arial"/>
                <w:b/>
                <w:sz w:val="24"/>
                <w:szCs w:val="24"/>
              </w:rPr>
              <w:t>LAS NORMAS DE CLASE. Se elaborará un mural con las normas de clase seleccionadas entre todos, una vez conocido el funcionamiento del centro, del aula y de sus estancias así como, los diferentes profesionales que trabajan en el mismo.</w:t>
            </w:r>
          </w:p>
        </w:tc>
      </w:tr>
      <w:tr>
        <w:trPr/>
        <w:tc>
          <w:tcPr>
            <w:tcW w:w="1048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ACTIVIDADES  EJERCICIOS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ATENCIÓN A LA DIVERSIDAD</w:t>
            </w:r>
          </w:p>
        </w:tc>
      </w:tr>
      <w:tr>
        <w:trPr/>
        <w:tc>
          <w:tcPr>
            <w:tcW w:w="1048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Identificar y comentar los sentimientos del primer día de clase y las diferentes actividades que se realizan en el colegio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numPr>
                <w:ilvl w:val="1"/>
                <w:numId w:val="1"/>
              </w:numPr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Identificar sentimientos propios y ajenos en el juego “ pasa la bola “ para conocernos.</w:t>
            </w:r>
          </w:p>
          <w:p>
            <w:pPr>
              <w:pStyle w:val="Normal"/>
              <w:numPr>
                <w:ilvl w:val="1"/>
                <w:numId w:val="1"/>
              </w:numPr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Selecciona de entre varias, las actividades que te gusta hacer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Reconocer y describir las distintas estancias del colegio y su utilidad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2-1 </w:t>
            </w:r>
            <w:r>
              <w:rPr>
                <w:rFonts w:cs="Arial" w:ascii="Arial" w:hAnsi="Arial"/>
                <w:b/>
                <w:sz w:val="20"/>
                <w:szCs w:val="20"/>
              </w:rPr>
              <w:t>Señala las estancias del colegio y dibuja los rincones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2-2 Re</w:t>
            </w:r>
            <w:r>
              <w:rPr>
                <w:rFonts w:cs="Arial" w:ascii="Arial" w:hAnsi="Arial"/>
                <w:b/>
                <w:sz w:val="20"/>
                <w:szCs w:val="20"/>
              </w:rPr>
              <w:t>laciona cada actividad con su rincón.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I</w:t>
            </w:r>
            <w:r>
              <w:rPr>
                <w:rFonts w:cs="Arial" w:ascii="Arial" w:hAnsi="Arial"/>
                <w:sz w:val="20"/>
                <w:szCs w:val="20"/>
              </w:rPr>
              <w:t>dentificar conductas correctas e incorrectas en el aula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3-1 </w:t>
            </w:r>
            <w:r>
              <w:rPr>
                <w:rFonts w:cs="Arial" w:ascii="Arial" w:hAnsi="Arial"/>
                <w:b/>
                <w:sz w:val="20"/>
                <w:szCs w:val="20"/>
              </w:rPr>
              <w:t>Juego de roles, actitudes positivas y actitudes negativas.</w:t>
            </w:r>
          </w:p>
          <w:p>
            <w:pPr>
              <w:pStyle w:val="Normal"/>
              <w:numPr>
                <w:ilvl w:val="1"/>
                <w:numId w:val="3"/>
              </w:numPr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Dramatiza distintas situaciones.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>Re</w:t>
            </w:r>
            <w:r>
              <w:rPr>
                <w:rFonts w:cs="Arial" w:ascii="Arial" w:hAnsi="Arial"/>
                <w:sz w:val="20"/>
                <w:szCs w:val="20"/>
              </w:rPr>
              <w:t>flexiona sobre las reglas de clase y realiza un mural con las mismas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4-1 Recorta la</w:t>
            </w:r>
            <w:r>
              <w:rPr>
                <w:rFonts w:cs="Arial" w:ascii="Arial" w:hAnsi="Arial"/>
                <w:b/>
                <w:sz w:val="20"/>
                <w:szCs w:val="20"/>
              </w:rPr>
              <w:t>s reglas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4-2  </w:t>
            </w:r>
            <w:r>
              <w:rPr>
                <w:rFonts w:cs="Arial" w:ascii="Arial" w:hAnsi="Arial"/>
                <w:b/>
                <w:sz w:val="20"/>
                <w:szCs w:val="20"/>
              </w:rPr>
              <w:t>Las pega en el mural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4-3 Decora </w:t>
            </w:r>
            <w:r>
              <w:rPr>
                <w:rFonts w:cs="Arial" w:ascii="Arial" w:hAnsi="Arial"/>
                <w:b/>
                <w:sz w:val="20"/>
                <w:szCs w:val="20"/>
              </w:rPr>
              <w:t>el mural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numPr>
                <w:ilvl w:val="0"/>
                <w:numId w:val="2"/>
              </w:numPr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Identifica y relaciona a las personas que trabajan en el colegio y le asocia su función dentro del mismo.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5-1 </w:t>
            </w:r>
            <w:r>
              <w:rPr>
                <w:rFonts w:cs="Arial" w:ascii="Arial" w:hAnsi="Arial"/>
                <w:b/>
                <w:sz w:val="20"/>
                <w:szCs w:val="20"/>
              </w:rPr>
              <w:t>Listado de personas que trabajan en el centro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5-2 Juegos de asociación dibujos de profesionales que trabajan en el colegio con su actividad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      </w:t>
            </w:r>
            <w:r>
              <w:rPr>
                <w:rFonts w:cs="Arial" w:ascii="Arial" w:hAnsi="Arial"/>
                <w:b/>
                <w:sz w:val="20"/>
                <w:szCs w:val="20"/>
              </w:rPr>
              <w:t xml:space="preserve">6-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>Reparto de funciones y tareas entre todos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>6-1 Identifica su función y la del resto de profesionales del centro a partir de asambleas y diálogos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Normal"/>
              <w:spacing w:before="0" w:after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  <w:tc>
          <w:tcPr>
            <w:tcW w:w="37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TODAS LAS ACTIVIDADES SERÁN ADAPTADAS AL NIVEL DE NUESTRO GRUPO – CLASE Y SE RESPETARÁN LOS DIFERENTES RITMOS INDIVIDUALES DE CADA ALUMNO/A ; ADAPTANDO LOS RECURSOS Y NUESTRA METODOLOGÍA AL ALUMNADO DE NEAE</w:t>
            </w:r>
          </w:p>
        </w:tc>
      </w:tr>
      <w:tr>
        <w:trPr/>
        <w:tc>
          <w:tcPr>
            <w:tcW w:w="5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METODOLOGÍA</w:t>
            </w: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RECURSOS</w:t>
            </w:r>
          </w:p>
        </w:tc>
        <w:tc>
          <w:tcPr>
            <w:tcW w:w="37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BE5F1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ESCENARIO</w:t>
            </w:r>
          </w:p>
        </w:tc>
      </w:tr>
      <w:tr>
        <w:trPr/>
        <w:tc>
          <w:tcPr>
            <w:tcW w:w="53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Sinéctico</w:t>
            </w:r>
          </w:p>
          <w:p>
            <w:pPr>
              <w:pStyle w:val="Normal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b/>
                <w:sz w:val="20"/>
                <w:szCs w:val="20"/>
              </w:rPr>
              <w:t>Investigación grupal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>Enseñanza directa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Material fungible, </w:t>
            </w:r>
            <w:r>
              <w:rPr>
                <w:rFonts w:cs="Arial" w:ascii="Arial" w:hAnsi="Arial"/>
                <w:sz w:val="20"/>
                <w:szCs w:val="20"/>
              </w:rPr>
              <w:t>tijeras,...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TICS,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PERSONALES:Tutor, </w:t>
            </w:r>
            <w:r>
              <w:rPr>
                <w:rFonts w:cs="Arial" w:ascii="Arial" w:hAnsi="Arial"/>
                <w:sz w:val="20"/>
                <w:szCs w:val="20"/>
              </w:rPr>
              <w:t>profesionales del centro..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sz w:val="20"/>
                <w:szCs w:val="20"/>
              </w:rPr>
              <w:t>Libro de texto.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374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PRIMARIO: Individual AULA</w:t>
            </w:r>
          </w:p>
          <w:p>
            <w:pPr>
              <w:pStyle w:val="Normal"/>
              <w:spacing w:lineRule="auto" w:line="240"/>
              <w:ind w:left="993" w:hanging="993"/>
              <w:rPr/>
            </w:pPr>
            <w:r>
              <w:rPr>
                <w:rFonts w:cs="Arial" w:ascii="Arial" w:hAnsi="Arial"/>
                <w:sz w:val="20"/>
                <w:szCs w:val="20"/>
              </w:rPr>
              <w:t>SECUNDARIO:  Escolar ( centro )</w:t>
            </w:r>
          </w:p>
          <w:p>
            <w:pPr>
              <w:pStyle w:val="Normal"/>
              <w:spacing w:lineRule="auto" w:line="240" w:before="0" w:after="200"/>
              <w:ind w:left="993" w:hanging="99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W w:w="13433" w:type="dxa"/>
        <w:jc w:val="left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  <w:tblLook w:lastRow="0" w:firstRow="1" w:val="00a0" w:noVBand="0" w:firstColumn="1" w:noHBand="0" w:lastColumn="0"/>
      </w:tblPr>
      <w:tblGrid>
        <w:gridCol w:w="5918"/>
        <w:gridCol w:w="3686"/>
        <w:gridCol w:w="3829"/>
      </w:tblGrid>
      <w:tr>
        <w:trPr>
          <w:trHeight w:val="1032" w:hRule="atLeast"/>
        </w:trPr>
        <w:tc>
          <w:tcPr>
            <w:tcW w:w="96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CCC0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VALORACIÓN DE LO APRENDIDO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INDICADORES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B6DDE8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INSTRUMENTOS </w:t>
            </w:r>
          </w:p>
          <w:p>
            <w:pPr>
              <w:pStyle w:val="Normal"/>
              <w:spacing w:lineRule="auto" w:line="240" w:before="0" w:after="0"/>
              <w:ind w:left="113" w:right="113" w:hanging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 xml:space="preserve">DE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EVALUACIÓN</w:t>
            </w:r>
          </w:p>
        </w:tc>
      </w:tr>
      <w:tr>
        <w:trPr>
          <w:trHeight w:val="194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CS.1.1.1</w:t>
            </w:r>
            <w:r>
              <w:rPr>
                <w:rFonts w:cs="Arial" w:ascii="Arial" w:hAnsi="Arial"/>
                <w:sz w:val="24"/>
                <w:szCs w:val="24"/>
              </w:rPr>
              <w:t xml:space="preserve"> Busca, selecciona y organiza información concreta y relevante, la analiza, obtiene conclusiones, reflexiona acerca </w:t>
            </w:r>
            <w:r>
              <w:rPr>
                <w:rFonts w:cs="Arial" w:ascii="Arial" w:hAnsi="Arial"/>
                <w:spacing w:val="3"/>
                <w:sz w:val="24"/>
                <w:szCs w:val="24"/>
              </w:rPr>
              <w:t xml:space="preserve">del </w:t>
            </w:r>
            <w:r>
              <w:rPr>
                <w:rFonts w:cs="Arial" w:ascii="Arial" w:hAnsi="Arial"/>
                <w:sz w:val="24"/>
                <w:szCs w:val="24"/>
              </w:rPr>
              <w:t xml:space="preserve">proceso seguido y lo comunica oralmente y/o por escrito, con terminología adecuada, usando las tecnologías de la información  y la comunicación. </w:t>
            </w:r>
          </w:p>
        </w:tc>
        <w:tc>
          <w:tcPr>
            <w:tcW w:w="36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PRUEBAS: </w:t>
            </w:r>
            <w:r>
              <w:rPr>
                <w:rFonts w:cs="Arial" w:ascii="Arial" w:hAnsi="Arial"/>
                <w:sz w:val="20"/>
                <w:szCs w:val="20"/>
              </w:rPr>
              <w:t>Valoración de realizaciones prácticas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/>
            </w:r>
          </w:p>
        </w:tc>
      </w:tr>
      <w:tr>
        <w:trPr>
          <w:trHeight w:val="194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contextualSpacing/>
              <w:jc w:val="both"/>
              <w:rPr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 w:eastAsia="es-ES"/>
              </w:rPr>
              <w:t xml:space="preserve">C.S. 1.2.1. 1º </w:t>
            </w:r>
            <w:r>
              <w:rPr>
                <w:rFonts w:cs="Arial" w:ascii="Arial" w:hAnsi="Arial"/>
                <w:sz w:val="24"/>
                <w:szCs w:val="24"/>
                <w:lang w:val="en-US" w:eastAsia="es-ES"/>
              </w:rPr>
              <w:t>Realiza las tareas (expresiones  orales y escritas sencillas y guiadas) de manera clara, limpia y ordenada y usando el vocabulario básico y mostrando confianza, con sentido crítico en aprendizajes sencillos de investigación (de carácter social y  geográfico).</w:t>
            </w:r>
          </w:p>
        </w:tc>
        <w:tc>
          <w:tcPr>
            <w:tcW w:w="368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PRUEBAS: </w:t>
            </w:r>
            <w:r>
              <w:rPr>
                <w:rFonts w:cs="Arial" w:ascii="Arial" w:hAnsi="Arial"/>
                <w:sz w:val="20"/>
                <w:szCs w:val="20"/>
              </w:rPr>
              <w:t>Escala de estimación de respuestas orales</w:t>
            </w:r>
          </w:p>
        </w:tc>
      </w:tr>
      <w:tr>
        <w:trPr>
          <w:trHeight w:val="194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contextualSpacing/>
              <w:jc w:val="both"/>
              <w:rPr/>
            </w:pPr>
            <w:r>
              <w:rPr>
                <w:rFonts w:eastAsia="Times New Roman" w:cs="Arial" w:ascii="Arial" w:hAnsi="Arial"/>
                <w:b/>
                <w:sz w:val="24"/>
                <w:szCs w:val="24"/>
                <w:lang w:eastAsia="es-ES"/>
              </w:rPr>
              <w:t xml:space="preserve">CS..1.3.1.1º </w:t>
            </w:r>
            <w:r>
              <w:rPr>
                <w:rFonts w:eastAsia="Times New Roman" w:cs="Arial" w:ascii="Arial" w:hAnsi="Arial"/>
                <w:b w:val="false"/>
                <w:bCs w:val="false"/>
                <w:sz w:val="24"/>
                <w:szCs w:val="24"/>
                <w:lang w:eastAsia="es-ES"/>
              </w:rPr>
              <w:t>Valora la importancia de una</w:t>
            </w:r>
            <w:r>
              <w:rPr>
                <w:rFonts w:eastAsia="Times New Roman" w:cs="Arial" w:ascii="Arial" w:hAnsi="Arial"/>
                <w:b/>
                <w:sz w:val="24"/>
                <w:szCs w:val="24"/>
                <w:lang w:eastAsia="es-ES"/>
              </w:rPr>
              <w:t xml:space="preserve"> </w:t>
            </w:r>
            <w:r>
              <w:rPr>
                <w:rFonts w:eastAsia="Times New Roman" w:cs="Arial" w:ascii="Arial" w:hAnsi="Arial"/>
                <w:b w:val="false"/>
                <w:bCs w:val="false"/>
                <w:sz w:val="24"/>
                <w:szCs w:val="24"/>
                <w:lang w:eastAsia="es-ES"/>
              </w:rPr>
              <w:t>convivencia pacífica y tolerante tanto en el aula y en su entorno social cercano como entre diferentes grupos humanos. Entiende la importancia de unos valores y derechos en las sociedades fundamentales para la convivencia y la vida. Participa de manera eficaz, critica y constructiva en la vida social del aula. Crea estrategias para resolver conflictos en el aula.</w:t>
            </w:r>
          </w:p>
        </w:tc>
        <w:tc>
          <w:tcPr>
            <w:tcW w:w="368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  <w:sz w:val="20"/>
                <w:szCs w:val="20"/>
              </w:rPr>
              <w:t xml:space="preserve">OBSERVACIÓN : </w:t>
            </w:r>
            <w:r>
              <w:rPr>
                <w:rFonts w:cs="Arial" w:ascii="Arial" w:hAnsi="Arial"/>
                <w:b w:val="false"/>
                <w:bCs w:val="false"/>
                <w:sz w:val="20"/>
                <w:szCs w:val="20"/>
              </w:rPr>
              <w:t>Registro anecdótico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PRUEBAS: </w:t>
            </w:r>
            <w:r>
              <w:rPr>
                <w:rFonts w:cs="Arial" w:ascii="Arial" w:hAnsi="Arial"/>
                <w:sz w:val="20"/>
                <w:szCs w:val="20"/>
              </w:rPr>
              <w:t>Escala de estimación de respuestas orales</w:t>
            </w:r>
          </w:p>
        </w:tc>
      </w:tr>
      <w:tr>
        <w:trPr>
          <w:trHeight w:val="194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contextualSpacing/>
              <w:jc w:val="both"/>
              <w:rPr/>
            </w:pPr>
            <w:r>
              <w:rPr>
                <w:rFonts w:eastAsia="Times New Roman" w:cs="Arial" w:ascii="Arial" w:hAnsi="Arial"/>
                <w:b/>
                <w:sz w:val="24"/>
                <w:szCs w:val="24"/>
                <w:lang w:eastAsia="es-ES"/>
              </w:rPr>
              <w:t>CS..1.3.</w:t>
            </w:r>
            <w:r>
              <w:rPr>
                <w:rFonts w:eastAsia="Times New Roman" w:cs="Arial" w:ascii="Arial" w:hAnsi="Arial"/>
                <w:b/>
                <w:sz w:val="24"/>
                <w:szCs w:val="24"/>
                <w:lang w:eastAsia="es-ES"/>
              </w:rPr>
              <w:t>2</w:t>
            </w:r>
            <w:r>
              <w:rPr>
                <w:rFonts w:eastAsia="Times New Roman" w:cs="Arial" w:ascii="Arial" w:hAnsi="Arial"/>
                <w:b/>
                <w:sz w:val="24"/>
                <w:szCs w:val="24"/>
                <w:lang w:eastAsia="es-ES"/>
              </w:rPr>
              <w:t>.1º</w:t>
            </w:r>
            <w:r>
              <w:rPr>
                <w:rFonts w:eastAsia="Times New Roman" w:cs="Arial" w:ascii="Arial" w:hAnsi="Arial"/>
                <w:sz w:val="24"/>
                <w:szCs w:val="24"/>
                <w:lang w:eastAsia="es-ES"/>
              </w:rPr>
              <w:t xml:space="preserve"> Valora la cooperación y el dialogo como formas de evitar y de resolución de conflictos. Conoce los valores democráticos y desarrolla ciertas actitudes de cooperación hacia los demás.</w:t>
            </w:r>
          </w:p>
        </w:tc>
        <w:tc>
          <w:tcPr>
            <w:tcW w:w="3686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0"/>
                <w:szCs w:val="20"/>
              </w:rPr>
              <w:t xml:space="preserve"> </w:t>
            </w:r>
            <w:r>
              <w:rPr>
                <w:rFonts w:cs="Arial" w:ascii="Arial" w:hAnsi="Arial"/>
                <w:b/>
                <w:sz w:val="24"/>
                <w:szCs w:val="24"/>
              </w:rPr>
              <w:t xml:space="preserve">Revisión de Tareas: </w:t>
            </w:r>
            <w:r>
              <w:rPr>
                <w:rFonts w:cs="Arial" w:ascii="Arial" w:hAnsi="Arial"/>
                <w:b w:val="false"/>
                <w:bCs w:val="false"/>
                <w:sz w:val="24"/>
                <w:szCs w:val="24"/>
              </w:rPr>
              <w:t>Cuaderno de clase e informes</w:t>
            </w:r>
          </w:p>
        </w:tc>
      </w:tr>
      <w:tr>
        <w:trPr>
          <w:trHeight w:val="942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contextualSpacing/>
              <w:jc w:val="both"/>
              <w:rPr/>
            </w:pPr>
            <w:r>
              <w:rPr>
                <w:rFonts w:cs="Arial" w:ascii="Arial" w:hAnsi="Arial"/>
                <w:sz w:val="24"/>
                <w:szCs w:val="24"/>
              </w:rPr>
              <w:t>CS.1.6.1.1º Identifica, respeta y valora los principios democráticos más importantes establecidos en la Constitución Española y en el Estatuto de Autonomía, valorando la realidad municipal, la diversidad cultural y social.</w:t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0"/>
                <w:szCs w:val="20"/>
              </w:rPr>
              <w:t xml:space="preserve">PRUEBAS: </w:t>
            </w:r>
            <w:r>
              <w:rPr>
                <w:rFonts w:cs="Arial" w:ascii="Arial" w:hAnsi="Arial"/>
                <w:sz w:val="20"/>
                <w:szCs w:val="20"/>
              </w:rPr>
              <w:t>Valoración de realizaciones prácticas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b/>
                <w:sz w:val="24"/>
                <w:szCs w:val="24"/>
              </w:rPr>
              <w:t>Revisión de Tareas: Informes</w:t>
            </w:r>
          </w:p>
        </w:tc>
      </w:tr>
      <w:tr>
        <w:trPr>
          <w:trHeight w:val="194" w:hRule="atLeast"/>
        </w:trPr>
        <w:tc>
          <w:tcPr>
            <w:tcW w:w="5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DE9D9" w:val="clear"/>
            <w:tcMar>
              <w:left w:w="98" w:type="dxa"/>
            </w:tcMar>
          </w:tcPr>
          <w:p>
            <w:pPr>
              <w:pStyle w:val="Normal"/>
              <w:widowControl w:val="false"/>
              <w:spacing w:before="0" w:after="200"/>
              <w:contextualSpacing/>
              <w:jc w:val="both"/>
              <w:rPr>
                <w:rFonts w:ascii="Arial" w:hAnsi="Arial" w:cs="Arial"/>
                <w:b/>
                <w:b/>
              </w:rPr>
            </w:pPr>
            <w:r>
              <w:rPr/>
            </w:r>
          </w:p>
        </w:tc>
        <w:tc>
          <w:tcPr>
            <w:tcW w:w="36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38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AEEF3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/>
            </w:r>
          </w:p>
        </w:tc>
      </w:tr>
    </w:tbl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orient="landscape" w:w="16838" w:h="11906"/>
      <w:pgMar w:left="1417" w:right="1417" w:header="708" w:top="1701" w:footer="708" w:bottom="170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200"/>
      <w:ind w:left="0" w:hanging="0"/>
      <w:rPr/>
    </w:pPr>
    <w:r>
      <mc:AlternateContent>
        <mc:Choice Requires="wps">
          <w:drawing>
            <wp:anchor behindDoc="1" distT="36195" distB="36195" distL="36195" distR="36195" simplePos="0" locked="0" layoutInCell="1" allowOverlap="1" relativeHeight="13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1675" cy="640080"/>
              <wp:effectExtent l="0" t="0" r="3175" b="1905"/>
              <wp:wrapNone/>
              <wp:docPr id="1" name="Cuadro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1080" cy="639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nidodelmarco"/>
                            <w:widowControl w:val="false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>
                          <w:pPr>
                            <w:pStyle w:val="Encabezamiento"/>
                            <w:tabs>
                              <w:tab w:val="left" w:pos="30" w:leader="none"/>
                              <w:tab w:val="center" w:pos="4252" w:leader="none"/>
                              <w:tab w:val="right" w:pos="8504" w:leader="none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 w:ascii="Arial" w:hAnsi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rIns="36720" t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2" stroked="f" style="position:absolute;margin-left:456.4pt;margin-top:-17.4pt;width:255.15pt;height:50.3pt">
              <w10:wrap type="square"/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nidodelmarco"/>
                      <w:widowControl w:val="false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>
                    <w:pPr>
                      <w:pStyle w:val="Encabezamiento"/>
                      <w:tabs>
                        <w:tab w:val="left" w:pos="30" w:leader="none"/>
                        <w:tab w:val="center" w:pos="4252" w:leader="none"/>
                        <w:tab w:val="right" w:pos="8504" w:leader="none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cs="Arial" w:ascii="Arial" w:hAnsi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114300" distR="123190" simplePos="0" locked="0" layoutInCell="1" allowOverlap="1" relativeHeight="7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36195" distB="38100" distL="36195" distR="36195" simplePos="0" locked="0" layoutInCell="1" allowOverlap="1" relativeHeight="19">
          <wp:simplePos x="0" y="0"/>
          <wp:positionH relativeFrom="margin">
            <wp:posOffset>4878070</wp:posOffset>
          </wp:positionH>
          <wp:positionV relativeFrom="paragraph">
            <wp:posOffset>-299085</wp:posOffset>
          </wp:positionV>
          <wp:extent cx="742950" cy="798195"/>
          <wp:effectExtent l="0" t="0" r="0" b="0"/>
          <wp:wrapNone/>
          <wp:docPr id="4" name="Imagen 4" descr="Descripción: 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Descripción: 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sz w:val="20"/>
        <w:b/>
        <w:rFonts w:ascii="Arial" w:hAnsi="Arial" w:cs="Times New Roman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sz w:val="20"/>
        <w:b/>
        <w:rFonts w:ascii="Arial" w:hAnsi="Arial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sz w:val="20"/>
        <w:b/>
        <w:rFonts w:ascii="Arial" w:hAnsi="Arial"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sz w:val="20"/>
        <w:b/>
        <w:rFonts w:ascii="Arial" w:hAnsi="Arial"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sz w:val="20"/>
        <w:b/>
        <w:rFonts w:ascii="Arial" w:hAnsi="Arial"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sz w:val="20"/>
        <w:b/>
        <w:rFonts w:ascii="Arial" w:hAnsi="Arial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sz w:val="20"/>
        <w:b/>
        <w:rFonts w:ascii="Arial" w:hAnsi="Arial"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sz w:val="20"/>
        <w:b/>
        <w:rFonts w:ascii="Arial" w:hAnsi="Arial"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sz w:val="20"/>
        <w:b/>
        <w:rFonts w:ascii="Arial" w:hAnsi="Arial" w:cs="Times New Roman"/>
      </w:rPr>
    </w:lvl>
  </w:abstractNum>
  <w:abstractNum w:abstractNumId="2"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sz w:val="20"/>
        <w:b/>
        <w:rFonts w:ascii="Arial" w:hAnsi="Arial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0"/>
        <w:b/>
        <w:rFonts w:ascii="Arial" w:hAnsi="Arial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sz w:val="20"/>
        <w:b/>
        <w:rFonts w:ascii="Arial" w:hAnsi="Arial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0"/>
        <w:b/>
        <w:rFonts w:ascii="Arial" w:hAnsi="Arial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0"/>
        <w:b/>
        <w:rFonts w:ascii="Arial" w:hAnsi="Arial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sz w:val="20"/>
        <w:b/>
        <w:rFonts w:ascii="Arial" w:hAnsi="Arial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sz w:val="20"/>
        <w:b/>
        <w:rFonts w:ascii="Arial" w:hAnsi="Arial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sz w:val="20"/>
        <w:b/>
        <w:rFonts w:ascii="Arial" w:hAnsi="Arial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sz w:val="20"/>
        <w:b/>
        <w:rFonts w:ascii="Arial" w:hAnsi="Arial" w:cs="Times New Roman"/>
      </w:rPr>
    </w:lvl>
  </w:abstractNum>
  <w:abstractNum w:abstractNumId="3"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5">
    <w:lvl w:ilvl="0">
      <w:start w:val="1"/>
      <w:numFmt w:val="decimal"/>
      <w:lvlText w:val="%1"/>
      <w:lvlJc w:val="left"/>
      <w:pPr>
        <w:ind w:left="50" w:hanging="302"/>
      </w:pPr>
      <w:rPr>
        <w:sz w:val="20"/>
        <w:b/>
        <w:rFonts w:ascii="Arial" w:hAnsi="Arial" w:cs="Times New Roman"/>
      </w:rPr>
    </w:lvl>
    <w:lvl w:ilvl="1">
      <w:start w:val="1"/>
      <w:numFmt w:val="decimal"/>
      <w:lvlText w:val="%1.%2"/>
      <w:lvlJc w:val="left"/>
      <w:pPr>
        <w:ind w:left="869" w:hanging="302"/>
      </w:pPr>
      <w:rPr>
        <w:sz w:val="20"/>
        <w:rFonts w:cs="Symbol"/>
      </w:rPr>
    </w:lvl>
    <w:lvl w:ilvl="2">
      <w:start w:val="1"/>
      <w:numFmt w:val="bullet"/>
      <w:lvlText w:val=""/>
      <w:lvlJc w:val="left"/>
      <w:pPr>
        <w:ind w:left="2116" w:hanging="302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144" w:hanging="302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172" w:hanging="30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5200" w:hanging="30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6228" w:hanging="30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7256" w:hanging="302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8284" w:hanging="302"/>
      </w:pPr>
      <w:rPr>
        <w:rFonts w:ascii="Symbol" w:hAnsi="Symbol" w:cs="Symbol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es-ES" w:eastAsia="es-E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05497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00000A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link w:val="Encabezado"/>
    <w:uiPriority w:val="99"/>
    <w:qFormat/>
    <w:locked/>
    <w:rsid w:val="00a64a39"/>
    <w:rPr>
      <w:rFonts w:cs="Times New Roman"/>
    </w:rPr>
  </w:style>
  <w:style w:type="character" w:styleId="PiedepginaCar" w:customStyle="1">
    <w:name w:val="Pie de página Car"/>
    <w:link w:val="Piedepgina"/>
    <w:uiPriority w:val="99"/>
    <w:qFormat/>
    <w:locked/>
    <w:rsid w:val="00a64a39"/>
    <w:rPr>
      <w:rFonts w:cs="Times New Roman"/>
    </w:rPr>
  </w:style>
  <w:style w:type="character" w:styleId="TextodegloboCar" w:customStyle="1">
    <w:name w:val="Texto de globo Ca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color w:val="814F9C"/>
    </w:rPr>
  </w:style>
  <w:style w:type="character" w:styleId="ListLabel2">
    <w:name w:val="ListLabel 2"/>
    <w:qFormat/>
    <w:rPr>
      <w:rFonts w:ascii="Arial" w:hAnsi="Arial" w:cs="Times New Roman"/>
      <w:b/>
      <w:sz w:val="20"/>
    </w:rPr>
  </w:style>
  <w:style w:type="character" w:styleId="ListLabel3">
    <w:name w:val="ListLabel 3"/>
    <w:qFormat/>
    <w:rPr>
      <w:rFonts w:ascii="Arial" w:hAnsi="Arial" w:cs="Times New Roman"/>
      <w:b/>
      <w:sz w:val="20"/>
    </w:rPr>
  </w:style>
  <w:style w:type="character" w:styleId="ListLabel4">
    <w:name w:val="ListLabel 4"/>
    <w:qFormat/>
    <w:rPr>
      <w:rFonts w:cs="Symbol"/>
      <w:sz w:val="20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ascii="Arial" w:hAnsi="Arial" w:cs="Times New Roman"/>
      <w:b/>
      <w:sz w:val="20"/>
    </w:rPr>
  </w:style>
  <w:style w:type="character" w:styleId="ListLabel8">
    <w:name w:val="ListLabel 8"/>
    <w:qFormat/>
    <w:rPr>
      <w:rFonts w:cs="Symbol"/>
      <w:sz w:val="20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Wingdings"/>
    </w:rPr>
  </w:style>
  <w:style w:type="character" w:styleId="ListLabel11">
    <w:name w:val="ListLabel 11"/>
    <w:qFormat/>
    <w:rPr>
      <w:rFonts w:ascii="Arial" w:hAnsi="Arial" w:cs="Times New Roman"/>
      <w:b/>
      <w:sz w:val="20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WenQuanYi Micro Hei" w:cs="Lohit Hind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Lohit Hindi"/>
    </w:rPr>
  </w:style>
  <w:style w:type="paragraph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Hindi"/>
    </w:rPr>
  </w:style>
  <w:style w:type="paragraph" w:styleId="Encabezamiento">
    <w:name w:val="Encabezamiento"/>
    <w:basedOn w:val="Normal"/>
    <w:link w:val="Encabezado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Pie de página"/>
    <w:basedOn w:val="Normal"/>
    <w:link w:val="PiedepginaCar"/>
    <w:uiPriority w:val="99"/>
    <w:rsid w:val="00a64a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qFormat/>
    <w:rsid w:val="00a64a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ableParagraph" w:customStyle="1">
    <w:name w:val="Table Paragraph"/>
    <w:basedOn w:val="Normal"/>
    <w:uiPriority w:val="99"/>
    <w:qFormat/>
    <w:rsid w:val="00bc07fd"/>
    <w:pPr>
      <w:widowControl w:val="false"/>
      <w:spacing w:lineRule="auto" w:line="240" w:before="0" w:after="0"/>
    </w:pPr>
    <w:rPr>
      <w:rFonts w:eastAsia="Times New Roman"/>
      <w:lang w:val="en-US"/>
    </w:rPr>
  </w:style>
  <w:style w:type="paragraph" w:styleId="Gui" w:customStyle="1">
    <w:name w:val="Gui"/>
    <w:basedOn w:val="Normal"/>
    <w:uiPriority w:val="99"/>
    <w:qFormat/>
    <w:rsid w:val="00de2466"/>
    <w:pPr>
      <w:spacing w:lineRule="exact" w:line="240" w:before="120" w:after="0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99"/>
    <w:rsid w:val="00bb5fc6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LibreOffice/5.0.5.2$Linux_x86 LibreOffice_project/00m0$Build-2</Application>
  <Paragraphs>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2017-11-27T20:38:00Z</dcterms:created>
  <dc:creator>Dulce Dueñas Muñoz</dc:creator>
  <dc:language>es-ES</dc:language>
  <cp:lastModifiedBy>usuario </cp:lastModifiedBy>
  <dcterms:modified xsi:type="dcterms:W3CDTF">2017-12-04T10:39:31Z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