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3.png" ContentType="image/png"/>
  <Override PartName="/word/media/image4.png" ContentType="image/png"/>
  <Override PartName="/word/media/image1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3686" w:type="dxa"/>
        <w:jc w:val="left"/>
        <w:tblInd w:w="-2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3321"/>
        <w:gridCol w:w="10364"/>
      </w:tblGrid>
      <w:tr>
        <w:trPr/>
        <w:tc>
          <w:tcPr>
            <w:tcW w:w="136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BD4B4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32"/>
                <w:szCs w:val="32"/>
              </w:rPr>
              <w:t>TÍTULO UDI: “SOMOS PERIODISTAS”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2"/>
                <w:szCs w:val="32"/>
              </w:rPr>
            </w:pPr>
            <w:r>
              <w:rPr>
                <w:rFonts w:cs="Arial" w:ascii="Arial" w:hAnsi="Arial"/>
                <w:b/>
                <w:sz w:val="32"/>
                <w:szCs w:val="32"/>
              </w:rPr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CURSO: 3º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ÁREA: LENGUA CASTELLANA Y LITERATURA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JUSTIFICACIÓN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tabs>
                <w:tab w:val="left" w:pos="284" w:leader="none"/>
              </w:tabs>
              <w:spacing w:lineRule="exact" w:line="260" w:before="0" w:after="106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La creación del periódico escolar es una experiencia educativa que permite acercar al alumnado a la realidad, ayudándolos  a construir un juicio crítico del entorno que le rodea, así como animarlos a la lectura.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TEMPORALIZACIÓN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8 enero- 2 febrero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3716" w:type="dxa"/>
        <w:jc w:val="left"/>
        <w:tblInd w:w="-2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13716"/>
      </w:tblGrid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CONCRECIÓN CURRICULAR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CRITERIO DE EVALUACIÓN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Predeterminado"/>
              <w:spacing w:lineRule="auto" w:line="24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</w:rPr>
              <w:t>CE.2.5. Obtener información de diferentes medios de comunicación social para incorporarlas a investigaciones y proyectos que permita realizar pequeñas entrevistas, reportajes y resúmenes de noticias.</w:t>
            </w:r>
          </w:p>
          <w:p>
            <w:pPr>
              <w:pStyle w:val="Predeterminado"/>
              <w:spacing w:lineRule="auto" w:line="24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000009"/>
                <w:sz w:val="24"/>
                <w:szCs w:val="24"/>
              </w:rPr>
              <w:t>CE.2.8. Desarrollar estrategias básicas para la comprensión de textos como subrayar los elementos básicos, elaborar resúmenes, identificar elementos característicos, interpretar el valor del título y las</w:t>
            </w:r>
            <w:r>
              <w:rPr>
                <w:rFonts w:cs="Arial" w:ascii="Arial" w:hAnsi="Arial"/>
                <w:b w:val="false"/>
                <w:bCs w:val="false"/>
                <w:color w:val="000009"/>
                <w:spacing w:val="0"/>
                <w:sz w:val="24"/>
                <w:szCs w:val="24"/>
              </w:rPr>
              <w:t xml:space="preserve"> </w:t>
            </w:r>
            <w:r>
              <w:rPr>
                <w:rFonts w:cs="Arial" w:ascii="Arial" w:hAnsi="Arial"/>
                <w:b w:val="false"/>
                <w:bCs w:val="false"/>
                <w:color w:val="000009"/>
                <w:sz w:val="24"/>
                <w:szCs w:val="24"/>
              </w:rPr>
              <w:t>ilustraciones.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color w:val="000009"/>
              </w:rPr>
            </w:pPr>
            <w:r>
              <w:rPr>
                <w:color w:val="000009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000009"/>
                <w:sz w:val="24"/>
                <w:szCs w:val="24"/>
              </w:rPr>
              <w:t xml:space="preserve">CE.2.10. Planificar y escribir, con ayuda de guías y la colaboración de sus compañeros, textos de los géneros más habituales con diferentes intenciones comunicativas, para desarrollar el plan escritura, manteniendo la estructura de los mismos, con un vocabulario apropiado, atendiendo a los signos de puntuación, las reglas de acentuación y ortográficas y haciendo uso de las TIC como recurso para escribir y presentar sus producciones.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cs="Arial"/>
              </w:rPr>
            </w:pPr>
            <w:r>
              <w:rPr>
                <w:rFonts w:cs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OBJETIVOS DIDÁCTICOS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</w:r>
          </w:p>
          <w:p>
            <w:pPr>
              <w:pStyle w:val="Default"/>
              <w:widowControl w:val="false"/>
              <w:spacing w:lineRule="atLeast" w:line="32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tLeast" w:line="320" w:before="0" w:after="240"/>
              <w:ind w:right="0" w:hang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  <w:t xml:space="preserve">O.LCL.5. Reproducir, crear y utilizar distintos tipos de textos orales y escritos, de acuerdo a las características propias de los distintos géneros y a las normas de la lengua, en contextos comunicativos reales del alumnado y cercanos a sus gustos e intereses. </w:t>
            </w:r>
          </w:p>
          <w:p>
            <w:pPr>
              <w:pStyle w:val="Normal"/>
              <w:widowControl w:val="false"/>
              <w:snapToGrid w:val="false"/>
              <w:spacing w:lineRule="atLeast" w:line="320" w:before="0"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  <w:t>O.LCL.6.Aprender a utilizar todos los medios a su alcance, incluida las nuevas tecnologías, para obtener e interpretar la información oral y escrita, ajustándola a distintas situaciones de aprendizaje.</w:t>
            </w:r>
          </w:p>
          <w:p>
            <w:pPr>
              <w:pStyle w:val="Default"/>
              <w:widowControl w:val="false"/>
              <w:spacing w:lineRule="atLeast" w:line="32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</w:r>
          </w:p>
          <w:p>
            <w:pPr>
              <w:pStyle w:val="Default"/>
              <w:widowControl w:val="false"/>
              <w:spacing w:lineRule="atLeast" w:line="320" w:before="0"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  <w:t>O.LCL.7. Aprender a utilizar todos los medios a su alcance, incluida las nuevas tecnologías, para obtener e interpretar la información oral y escrita, ajustándola a distintas situaciones de aprendizaje; así como exponer sus producciones.</w:t>
            </w:r>
          </w:p>
          <w:p>
            <w:pPr>
              <w:pStyle w:val="Default"/>
              <w:widowControl w:val="false"/>
              <w:spacing w:lineRule="atLeast" w:line="320" w:before="0" w:after="0"/>
              <w:jc w:val="both"/>
              <w:rPr>
                <w:rFonts w:ascii="Arial" w:hAnsi="Arial" w:cs="Arial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000000"/>
                <w:sz w:val="24"/>
                <w:szCs w:val="24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CONTENIDOS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0"/>
              </w:rPr>
            </w:pPr>
            <w:r>
              <w:rPr>
                <w:rFonts w:cs="Arial"/>
                <w:i/>
                <w:iCs/>
                <w:sz w:val="20"/>
              </w:rPr>
              <w:t>Tipos de texto: narrativos, descriptivos, expositivos..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0"/>
              </w:rPr>
            </w:pPr>
            <w:r>
              <w:rPr>
                <w:rFonts w:cs="Arial"/>
                <w:i/>
                <w:iCs/>
                <w:sz w:val="20"/>
              </w:rPr>
              <w:t>Tipos de prensa.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0"/>
              </w:rPr>
            </w:pPr>
            <w:r>
              <w:rPr>
                <w:rFonts w:cs="Arial"/>
                <w:i/>
                <w:iCs/>
                <w:sz w:val="20"/>
              </w:rPr>
              <w:t>Partes de un periódico.</w:t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COMPETENCIAS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en comunicación lingüística.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en el conocimiento y la interacción con el mundo físico.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cultural y artística.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de autonomía e iniciativa personal.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-Sentido de iniciativa y espíritu emprendedor.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-Competencia social y ciudadana.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3470" w:type="dxa"/>
        <w:jc w:val="left"/>
        <w:tblInd w:w="-2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6340"/>
        <w:gridCol w:w="3440"/>
        <w:gridCol w:w="427"/>
        <w:gridCol w:w="3263"/>
      </w:tblGrid>
      <w:tr>
        <w:trPr/>
        <w:tc>
          <w:tcPr>
            <w:tcW w:w="134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TRANSPOSICIÓN DIDÁCTICA</w:t>
            </w:r>
          </w:p>
        </w:tc>
      </w:tr>
      <w:tr>
        <w:trPr/>
        <w:tc>
          <w:tcPr>
            <w:tcW w:w="134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TÍTULO TAREA: “SOMOS PERIODISTAS”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ACTIVIDADES EJERCICIOS</w:t>
            </w:r>
          </w:p>
        </w:tc>
        <w:tc>
          <w:tcPr>
            <w:tcW w:w="36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ATENCIÓN A LA DIVERSIDAD</w:t>
            </w:r>
          </w:p>
        </w:tc>
      </w:tr>
      <w:tr>
        <w:trPr/>
        <w:tc>
          <w:tcPr>
            <w:tcW w:w="97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ind w:left="720" w:hang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- </w:t>
            </w:r>
            <w:r>
              <w:rPr>
                <w:rFonts w:cs="Arial" w:ascii="Arial" w:hAnsi="Arial"/>
                <w:b/>
                <w:bCs/>
                <w:sz w:val="24"/>
                <w:szCs w:val="24"/>
                <w:u w:val="single"/>
              </w:rPr>
              <w:t>Tarea 1</w:t>
            </w:r>
            <w:r>
              <w:rPr>
                <w:rFonts w:cs="Arial" w:ascii="Arial" w:hAnsi="Arial"/>
                <w:b/>
                <w:sz w:val="24"/>
                <w:szCs w:val="24"/>
              </w:rPr>
              <w:t xml:space="preserve">: 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Conocer la importancia del periódico como fuente de conocimiento de todo lo que pasa a nuestro alrededor.</w:t>
            </w:r>
          </w:p>
          <w:p>
            <w:pPr>
              <w:pStyle w:val="Normal"/>
              <w:spacing w:lineRule="auto" w:line="240" w:before="0" w:after="0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Actividad 1: Recogida de periódicos locales, nacionales…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Actividad 2: Por grupos de 4 o 5 miembros leemos los titulares, comentamos noticias, comparamos los titulares de unos periódicos y otros, observamos las secciones y comentamos en una charla coloquio lo que mas nos ha llamado la atención.</w:t>
            </w:r>
          </w:p>
          <w:p>
            <w:pPr>
              <w:pStyle w:val="Normal"/>
              <w:spacing w:lineRule="auto" w:line="240" w:before="0" w:after="0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- </w:t>
            </w:r>
            <w:r>
              <w:rPr>
                <w:rFonts w:cs="Arial" w:ascii="Arial" w:hAnsi="Arial"/>
                <w:b/>
                <w:bCs/>
                <w:sz w:val="24"/>
                <w:szCs w:val="24"/>
                <w:u w:val="single"/>
              </w:rPr>
              <w:t>Tarea 2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: Conocer de primera mano un periódico local.</w:t>
            </w:r>
          </w:p>
          <w:p>
            <w:pPr>
              <w:pStyle w:val="Normal"/>
              <w:spacing w:lineRule="auto" w:line="240" w:before="0" w:after="0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Actividad 1: Visita a un periódico local para observar su funcionamiento y conocer las personas que trabajan allí para que nos expliquen en qué consiste su trabajo, partes que tiene que tener una noticia (titular, entradilla, cuerpo de la noticia)</w:t>
            </w:r>
          </w:p>
          <w:p>
            <w:pPr>
              <w:pStyle w:val="Normal"/>
              <w:spacing w:lineRule="auto" w:line="240" w:before="0" w:after="0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- </w:t>
            </w:r>
            <w:r>
              <w:rPr>
                <w:rFonts w:cs="Arial" w:ascii="Arial" w:hAnsi="Arial"/>
                <w:b/>
                <w:bCs/>
                <w:sz w:val="24"/>
                <w:szCs w:val="24"/>
                <w:u w:val="single"/>
              </w:rPr>
              <w:t>Tarea 3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: Periódico escolar.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Actividad 1: formamos grupos de 4 o 5 miembros. Cada grupo se encargará de una sección: sucesos, cultura, deportes, pasatiempos (chistes, crucigramas, anécdotas..) recomendaciones (libros, recetas de cocina...)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- </w:t>
            </w:r>
            <w:r>
              <w:rPr>
                <w:rFonts w:cs="Arial" w:ascii="Arial" w:hAnsi="Arial"/>
                <w:b/>
                <w:sz w:val="24"/>
                <w:szCs w:val="24"/>
                <w:u w:val="single"/>
              </w:rPr>
              <w:t>Tarea 4</w:t>
            </w:r>
            <w:r>
              <w:rPr>
                <w:rFonts w:cs="Arial" w:ascii="Arial" w:hAnsi="Arial"/>
                <w:b/>
                <w:sz w:val="24"/>
                <w:szCs w:val="24"/>
              </w:rPr>
              <w:t xml:space="preserve">: 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Confección del periódico.</w:t>
            </w:r>
          </w:p>
          <w:p>
            <w:pPr>
              <w:pStyle w:val="Normal"/>
              <w:spacing w:lineRule="auto" w:line="240" w:before="0" w:after="0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Actividad 1: Pasaremos las noticias a formato digital para ir dándole forma y seleccionando las imágenes a través de las cuales queremos ilustrar el contenido. </w:t>
            </w:r>
          </w:p>
          <w:p>
            <w:pPr>
              <w:pStyle w:val="Normal"/>
              <w:spacing w:lineRule="auto" w:line="240" w:before="0" w:after="0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Actividad 2: Una vez finalizado se subirá al blog del centro para que pueda conocerlo toda la comunidad educativa.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/>
                <w:bCs w:val="false"/>
                <w:sz w:val="24"/>
                <w:szCs w:val="24"/>
              </w:rPr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2296795</wp:posOffset>
                  </wp:positionH>
                  <wp:positionV relativeFrom="paragraph">
                    <wp:posOffset>30480</wp:posOffset>
                  </wp:positionV>
                  <wp:extent cx="1188085" cy="1653540"/>
                  <wp:effectExtent l="0" t="0" r="0" b="0"/>
                  <wp:wrapSquare wrapText="largest"/>
                  <wp:docPr id="1" name="Imagen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/>
                <w:bCs w:val="false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6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-El trabajo en grupo favorece la adaptación de los tiempos y recursos a las necesidades individuales de cada niño/a.</w:t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before="0" w:after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6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METODOLOGÍA</w:t>
            </w:r>
          </w:p>
        </w:tc>
        <w:tc>
          <w:tcPr>
            <w:tcW w:w="38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RECURSOS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ESCENARIO</w:t>
            </w:r>
          </w:p>
        </w:tc>
      </w:tr>
      <w:tr>
        <w:trPr/>
        <w:tc>
          <w:tcPr>
            <w:tcW w:w="6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 xml:space="preserve">La interacción con el medio contribuye al proceso de aprendizaje puesto que acerca al individuo a la realidad que quiere conocer. Esta motivación es un factor esencial para implicar al alumno en su proceso de enseñanza- aprendizaje puesto que despierta la curiosidad y el afán de aprender del niño/a.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Los alumnos se organizarán en grupos heterogéneos de forma que se potencie el aprendizaje cooperativo.</w:t>
            </w:r>
          </w:p>
        </w:tc>
        <w:tc>
          <w:tcPr>
            <w:tcW w:w="38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-Ordenador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-Internet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-Blog escolar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-Tablet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-Prensa escrita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-Radio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-Cuaderno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-Diccionario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color w:val="C00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>PRIMARIO: aula, biblioteca de centro.</w:t>
            </w:r>
          </w:p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>SECUNDARIO: entorno cercano (sede periódico local)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13700" w:type="dxa"/>
        <w:jc w:val="left"/>
        <w:tblInd w:w="-2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8499"/>
        <w:gridCol w:w="2092"/>
        <w:gridCol w:w="1"/>
        <w:gridCol w:w="3108"/>
      </w:tblGrid>
      <w:tr>
        <w:trPr>
          <w:trHeight w:val="1100" w:hRule="atLeast"/>
        </w:trPr>
        <w:tc>
          <w:tcPr>
            <w:tcW w:w="105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CC0D9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VALORACIÓN DE LO APRENDIDO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INDICADORES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B6DDE8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INSTRUMENTOS 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DE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EVALUACIÓN</w:t>
            </w:r>
          </w:p>
        </w:tc>
      </w:tr>
      <w:tr>
        <w:trPr>
          <w:trHeight w:val="207" w:hRule="atLeast"/>
        </w:trPr>
        <w:tc>
          <w:tcPr>
            <w:tcW w:w="8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88" w:type="dxa"/>
            </w:tcMar>
          </w:tcPr>
          <w:p>
            <w:pPr>
              <w:pStyle w:val="Predeterminado"/>
              <w:widowControl w:val="false"/>
              <w:spacing w:lineRule="atLeast" w:line="320" w:before="0" w:after="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ES"/>
              </w:rPr>
            </w:pPr>
            <w:r>
              <w:rPr>
                <w:rFonts w:cs="Arial" w:ascii="Arial" w:hAnsi="Arial"/>
                <w:color w:val="000000"/>
                <w:sz w:val="24"/>
                <w:szCs w:val="24"/>
                <w:lang w:val="es-ES"/>
              </w:rPr>
              <w:t>LCL.2.5.1.3º.- Obtiene información de los diferentes medios de comunicación.( narrativos, descriptivos, expositivos e  instructivos)</w:t>
            </w:r>
          </w:p>
        </w:tc>
        <w:tc>
          <w:tcPr>
            <w:tcW w:w="2093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3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Observación</w:t>
            </w:r>
          </w:p>
        </w:tc>
      </w:tr>
      <w:tr>
        <w:trPr>
          <w:trHeight w:val="207" w:hRule="atLeast"/>
        </w:trPr>
        <w:tc>
          <w:tcPr>
            <w:tcW w:w="8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88" w:type="dxa"/>
            </w:tcMar>
          </w:tcPr>
          <w:p>
            <w:pPr>
              <w:pStyle w:val="Predeterminado"/>
              <w:widowControl w:val="false"/>
              <w:spacing w:lineRule="atLeast" w:line="320" w:before="0" w:after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color w:val="000000"/>
                <w:sz w:val="24"/>
                <w:szCs w:val="24"/>
              </w:rPr>
              <w:t>LCL.2.7.2.3º.- Realiza pequeñas entrevistas y resúmenes.</w:t>
            </w:r>
          </w:p>
        </w:tc>
        <w:tc>
          <w:tcPr>
            <w:tcW w:w="2093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-Pruebas: prácticas</w:t>
            </w:r>
          </w:p>
        </w:tc>
      </w:tr>
      <w:tr>
        <w:trPr>
          <w:trHeight w:val="207" w:hRule="atLeast"/>
        </w:trPr>
        <w:tc>
          <w:tcPr>
            <w:tcW w:w="8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88" w:type="dxa"/>
            </w:tcMar>
          </w:tcPr>
          <w:p>
            <w:pPr>
              <w:pStyle w:val="Normal"/>
              <w:widowControl w:val="false"/>
              <w:spacing w:lineRule="atLeast" w:line="320" w:before="0" w:after="24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color w:val="000009"/>
                <w:sz w:val="24"/>
                <w:szCs w:val="24"/>
              </w:rPr>
              <w:t>LCL.</w:t>
            </w:r>
            <w:r>
              <w:rPr>
                <w:rFonts w:cs="Arial" w:ascii="Arial" w:hAnsi="Arial"/>
                <w:sz w:val="24"/>
                <w:szCs w:val="24"/>
              </w:rPr>
              <w:t>2.8.1.3º -Desarrolla estrategias básicas para comprender textos, identifica la idea principal de los mismos y extrae algunos elementos característicos de la lectura; elaborando resúmenes breves e identificando los personajes y el contenido del texto a partir de las ilustraciones.</w:t>
            </w:r>
          </w:p>
        </w:tc>
        <w:tc>
          <w:tcPr>
            <w:tcW w:w="2093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-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Cuadernos</w:t>
            </w:r>
          </w:p>
        </w:tc>
      </w:tr>
      <w:tr>
        <w:trPr>
          <w:trHeight w:val="207" w:hRule="atLeast"/>
        </w:trPr>
        <w:tc>
          <w:tcPr>
            <w:tcW w:w="8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88" w:type="dxa"/>
            </w:tcMar>
          </w:tcPr>
          <w:p>
            <w:pPr>
              <w:pStyle w:val="Prrafodelista"/>
              <w:spacing w:lineRule="auto" w:line="240" w:before="0" w:after="240"/>
              <w:ind w:right="0" w:hanging="0"/>
              <w:contextualSpacing/>
              <w:rPr/>
            </w:pPr>
            <w:r>
              <w:rPr>
                <w:rFonts w:cs="Arial" w:ascii="Arial" w:hAnsi="Arial"/>
                <w:sz w:val="24"/>
                <w:szCs w:val="24"/>
              </w:rPr>
              <w:t xml:space="preserve">LCL. 2.10.1.3º. </w:t>
            </w:r>
            <w:r>
              <w:rPr>
                <w:rFonts w:cs="Arial" w:ascii="Arial" w:hAnsi="Arial"/>
                <w:color w:val="00000A"/>
                <w:sz w:val="24"/>
                <w:szCs w:val="24"/>
                <w:lang w:val="es-ES"/>
              </w:rPr>
              <w:t>Planifica y escribe, con ayuda de guías y la colaboración de sus compañeros, textos de los géneros más habituales con diferentes intenciones comunicativas (</w:t>
            </w:r>
            <w:r>
              <w:rPr>
                <w:rFonts w:cs="Arial" w:ascii="Arial" w:hAnsi="Arial"/>
                <w:sz w:val="24"/>
                <w:szCs w:val="24"/>
              </w:rPr>
              <w:t>invitaciones, carta a los reyes, notas, cartel, presentaciones, recetas, rimas sencillas, adivinanzas, refranes, retahílas, trabalenguas, leyenda, fábulas, cómic, cuentos y poesías</w:t>
            </w:r>
            <w:r>
              <w:rPr>
                <w:rFonts w:cs="Arial" w:ascii="Arial" w:hAnsi="Arial"/>
                <w:color w:val="00000A"/>
                <w:sz w:val="24"/>
                <w:szCs w:val="24"/>
                <w:lang w:val="es-ES"/>
              </w:rPr>
              <w:t>), para desarrollar el plan escritura.</w:t>
            </w:r>
          </w:p>
        </w:tc>
        <w:tc>
          <w:tcPr>
            <w:tcW w:w="2093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Observación</w:t>
            </w:r>
          </w:p>
        </w:tc>
      </w:tr>
      <w:tr>
        <w:trPr>
          <w:trHeight w:val="1004" w:hRule="atLeast"/>
        </w:trPr>
        <w:tc>
          <w:tcPr>
            <w:tcW w:w="8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88" w:type="dxa"/>
            </w:tcMar>
          </w:tcPr>
          <w:p>
            <w:pPr>
              <w:pStyle w:val="Prrafodelista"/>
              <w:widowControl w:val="false"/>
              <w:spacing w:before="0" w:after="240"/>
              <w:ind w:right="0" w:hanging="0"/>
              <w:contextualSpacing/>
              <w:jc w:val="both"/>
              <w:rPr/>
            </w:pPr>
            <w:r>
              <w:rPr>
                <w:rFonts w:cs="Arial" w:ascii="Arial" w:hAnsi="Arial"/>
                <w:sz w:val="24"/>
                <w:szCs w:val="24"/>
              </w:rPr>
              <w:t xml:space="preserve">LCL. 2.10.2.3º. </w:t>
            </w:r>
            <w:r>
              <w:rPr>
                <w:rFonts w:cs="Arial" w:ascii="Arial" w:hAnsi="Arial"/>
                <w:color w:val="00000A"/>
                <w:sz w:val="24"/>
                <w:szCs w:val="24"/>
                <w:lang w:val="es-ES"/>
              </w:rPr>
              <w:t>Usa un vocabulario apropiado, atendiendo a los signos de puntuación, las reglas de acentuación y ortográficas (</w:t>
            </w:r>
            <w:r>
              <w:rPr>
                <w:rFonts w:cs="Arial" w:ascii="Arial" w:hAnsi="Arial"/>
                <w:sz w:val="24"/>
                <w:szCs w:val="24"/>
              </w:rPr>
              <w:t>mp, mb, br, bl, r, rr, -aba, plural –d, -z, -y,  agudas, llanas y esdrújulas</w:t>
            </w:r>
            <w:r>
              <w:rPr>
                <w:rFonts w:cs="Arial" w:ascii="Arial" w:hAnsi="Arial"/>
                <w:color w:val="00000A"/>
                <w:sz w:val="24"/>
                <w:szCs w:val="24"/>
                <w:lang w:val="es-ES"/>
              </w:rPr>
              <w:t>) en los textos que produce.</w:t>
            </w:r>
          </w:p>
        </w:tc>
        <w:tc>
          <w:tcPr>
            <w:tcW w:w="20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-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Pruebas: prácticas</w:t>
            </w:r>
          </w:p>
        </w:tc>
      </w:tr>
      <w:tr>
        <w:trPr>
          <w:trHeight w:val="207" w:hRule="atLeast"/>
        </w:trPr>
        <w:tc>
          <w:tcPr>
            <w:tcW w:w="8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88" w:type="dxa"/>
            </w:tcMar>
          </w:tcPr>
          <w:p>
            <w:pPr>
              <w:pStyle w:val="Normal"/>
              <w:widowControl w:val="false"/>
              <w:spacing w:before="0" w:after="200"/>
              <w:contextualSpacing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  <w:tc>
          <w:tcPr>
            <w:tcW w:w="20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3"/>
      <w:footerReference w:type="default" r:id="rId4"/>
      <w:type w:val="nextPage"/>
      <w:pgSz w:orient="landscape" w:w="16838" w:h="11906"/>
      <w:pgMar w:left="1417" w:right="1417" w:header="708" w:top="1701" w:footer="708" w:bottom="170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Verdana"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Symbol">
    <w:charset w:val="02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200"/>
      <w:ind w:left="0" w:hanging="0"/>
      <w:rPr/>
    </w:pPr>
    <w:r>
      <mc:AlternateContent>
        <mc:Choice Requires="wps">
          <w:drawing>
            <wp:anchor behindDoc="1" distT="36195" distB="36195" distL="36195" distR="36195" simplePos="0" locked="0" layoutInCell="1" allowOverlap="1" relativeHeight="11" wp14:anchorId="284E84A5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42945" cy="641350"/>
              <wp:effectExtent l="0" t="0" r="3175" b="1905"/>
              <wp:wrapNone/>
              <wp:docPr id="2" name="Cuadro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2160" cy="640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widowControl w:val="false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>
                          <w:pPr>
                            <w:pStyle w:val="Encabezamiento"/>
                            <w:tabs>
                              <w:tab w:val="left" w:pos="30" w:leader="none"/>
                              <w:tab w:val="center" w:pos="4252" w:leader="none"/>
                              <w:tab w:val="right" w:pos="8504" w:leader="none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lIns="36720" rIns="36720" tIns="36720" bIns="36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2" stroked="f" style="position:absolute;margin-left:456.4pt;margin-top:-17.4pt;width:255.25pt;height:50.4pt" wp14:anchorId="284E84A5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idodelmarco"/>
                      <w:widowControl w:val="false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>
                    <w:pPr>
                      <w:pStyle w:val="Encabezamiento"/>
                      <w:tabs>
                        <w:tab w:val="left" w:pos="30" w:leader="none"/>
                        <w:tab w:val="center" w:pos="4252" w:leader="none"/>
                        <w:tab w:val="right" w:pos="8504" w:leader="none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114300" distR="123190" simplePos="0" locked="0" layoutInCell="1" allowOverlap="1" relativeHeight="6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0" b="0"/>
          <wp:wrapNone/>
          <wp:docPr id="4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16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0"/>
          <wp:wrapNone/>
          <wp:docPr id="5" name="Imagen 4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21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0"/>
          <wp:wrapNone/>
          <wp:docPr id="6" name="Imagen 2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2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                                                                                                                                    </w:t>
    </w:r>
    <w:bookmarkStart w:id="0" w:name="_GoBack"/>
    <w:bookmarkEnd w:id="0"/>
    <w:r>
      <w:rPr/>
      <w:t xml:space="preserve">    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tabs>
          <w:tab w:val="num" w:pos="227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75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Cs w:val="22"/>
        <w:lang w:val="es-ES" w:eastAsia="es-E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05497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locked/>
    <w:rsid w:val="00a64a39"/>
    <w:rPr>
      <w:rFonts w:cs="Times New Roman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locked/>
    <w:rsid w:val="00a64a39"/>
    <w:rPr>
      <w:rFonts w:cs="Times New Roman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color w:val="814F9C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  <w:b/>
      <w:sz w:val="24"/>
    </w:rPr>
  </w:style>
  <w:style w:type="character" w:styleId="ListLabel4">
    <w:name w:val="ListLabel 4"/>
    <w:qFormat/>
    <w:rPr>
      <w:rFonts w:cs="Symbol"/>
      <w:sz w:val="20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  <w:sz w:val="20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  <w:sz w:val="20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Symbol"/>
      <w:sz w:val="20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WenQuanYi Micro Hei" w:cs="Lohit Hindi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ascii="Times New Roman" w:hAnsi="Times New Roman" w:cs="Lohit Hindi"/>
    </w:rPr>
  </w:style>
  <w:style w:type="paragraph" w:styleId="Leyenda">
    <w:name w:val="Leyenda"/>
    <w:basedOn w:val="Normal"/>
    <w:pPr>
      <w:suppressLineNumbers/>
      <w:spacing w:before="120" w:after="120"/>
    </w:pPr>
    <w:rPr>
      <w:rFonts w:ascii="Times New Roman" w:hAnsi="Times New Roman" w:cs="Lohit Hind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ascii="Times New Roman" w:hAnsi="Times New Roman" w:cs="Lohit Hindi"/>
    </w:rPr>
  </w:style>
  <w:style w:type="paragraph" w:styleId="Encabezamiento">
    <w:name w:val="Encabezamiento"/>
    <w:basedOn w:val="Normal"/>
    <w:link w:val="Encabezado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Pie de página"/>
    <w:basedOn w:val="Normal"/>
    <w:link w:val="Piedepgina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globoCar"/>
    <w:uiPriority w:val="99"/>
    <w:semiHidden/>
    <w:qFormat/>
    <w:rsid w:val="00a64a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Paragraph" w:customStyle="1">
    <w:name w:val="Table Paragraph"/>
    <w:basedOn w:val="Normal"/>
    <w:uiPriority w:val="99"/>
    <w:qFormat/>
    <w:rsid w:val="00bc07fd"/>
    <w:pPr>
      <w:widowControl w:val="false"/>
      <w:spacing w:lineRule="auto" w:line="240" w:before="0" w:after="0"/>
    </w:pPr>
    <w:rPr>
      <w:rFonts w:eastAsia="Times New Roman"/>
      <w:lang w:val="en-US"/>
    </w:rPr>
  </w:style>
  <w:style w:type="paragraph" w:styleId="Gui" w:customStyle="1">
    <w:name w:val="Gui"/>
    <w:basedOn w:val="Normal"/>
    <w:uiPriority w:val="99"/>
    <w:qFormat/>
    <w:rsid w:val="00de2466"/>
    <w:pPr>
      <w:spacing w:lineRule="exact" w:line="240" w:before="120" w:after="0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Contenidodelmarco">
    <w:name w:val="Contenido del marco"/>
    <w:basedOn w:val="Normal"/>
    <w:qFormat/>
    <w:pPr/>
    <w:rPr/>
  </w:style>
  <w:style w:type="paragraph" w:styleId="Predeterminado">
    <w:name w:val="Predeterminado"/>
    <w:qFormat/>
    <w:pPr>
      <w:widowControl/>
      <w:tabs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4"/>
      <w:szCs w:val="24"/>
      <w:lang w:val="es-ES" w:eastAsia="zh-CN" w:bidi="ar-SA"/>
    </w:rPr>
  </w:style>
  <w:style w:type="paragraph" w:styleId="Default">
    <w:name w:val="Default"/>
    <w:qFormat/>
    <w:pPr>
      <w:widowControl/>
      <w:suppressAutoHyphens w:val="true"/>
      <w:bidi w:val="0"/>
      <w:jc w:val="left"/>
    </w:pPr>
    <w:rPr>
      <w:rFonts w:ascii="Verdana" w:hAnsi="Verdana" w:eastAsia="Times New Roman" w:cs="Verdana"/>
      <w:color w:val="000000"/>
      <w:sz w:val="24"/>
      <w:szCs w:val="24"/>
      <w:lang w:val="es-ES" w:eastAsia="zh-CN" w:bidi="ar-SA"/>
    </w:rPr>
  </w:style>
  <w:style w:type="paragraph" w:styleId="Prrafodelista">
    <w:name w:val="Párrafo de lista"/>
    <w:basedOn w:val="Normal"/>
    <w:qFormat/>
    <w:pPr>
      <w:widowControl w:val="false"/>
      <w:spacing w:before="0" w:after="0"/>
      <w:ind w:left="720" w:right="0" w:hanging="0"/>
      <w:contextualSpacing/>
    </w:pPr>
    <w:rPr>
      <w:rFonts w:ascii="Liberation Serif;Times New Roman" w:hAnsi="Liberation Serif;Times New Roman" w:eastAsia="WenQuanYi Micro Hei" w:cs="Lohit Hindi;Times New Roman"/>
      <w:lang w:eastAsia="zh-CN" w:bidi="hi-IN"/>
    </w:rPr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99"/>
    <w:rsid w:val="00bb5fc6"/>
    <w:rPr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Application>LibreOffice/5.0.5.2$Linux_x86 LibreOffice_project/00m0$Build-2</Application>
  <Paragraphs>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2017-11-24T10:04:00Z</dcterms:created>
  <dc:creator>Dulce Dueñas Muñoz</dc:creator>
  <dc:language>es-ES</dc:language>
  <cp:lastModifiedBy>usuario </cp:lastModifiedBy>
  <dcterms:modified xsi:type="dcterms:W3CDTF">2018-01-29T10:38:48Z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