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6"/>
        <w:gridCol w:w="10343"/>
      </w:tblGrid>
      <w:tr w:rsidR="002076D4" w:rsidTr="0087511A">
        <w:tc>
          <w:tcPr>
            <w:tcW w:w="846" w:type="dxa"/>
            <w:vMerge w:val="restart"/>
            <w:shd w:val="clear" w:color="auto" w:fill="DEEAF6" w:themeFill="accent1" w:themeFillTint="33"/>
            <w:textDirection w:val="btLr"/>
            <w:vAlign w:val="center"/>
          </w:tcPr>
          <w:p w:rsidR="002076D4" w:rsidRDefault="002076D4" w:rsidP="00DA5BCC">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2076D4" w:rsidRPr="004733BC" w:rsidRDefault="002076D4" w:rsidP="00DA5BCC">
            <w:pPr>
              <w:rPr>
                <w:rFonts w:ascii="Arial" w:hAnsi="Arial" w:cs="Arial"/>
                <w:b/>
                <w:i/>
                <w:sz w:val="32"/>
                <w:szCs w:val="32"/>
              </w:rPr>
            </w:pPr>
            <w:r>
              <w:rPr>
                <w:rFonts w:ascii="Arial" w:hAnsi="Arial" w:cs="Arial"/>
                <w:b/>
                <w:sz w:val="32"/>
                <w:szCs w:val="32"/>
              </w:rPr>
              <w:t xml:space="preserve">TÍTULO UDI: TEMA </w:t>
            </w:r>
            <w:r w:rsidR="0087511A">
              <w:rPr>
                <w:rFonts w:ascii="Arial" w:hAnsi="Arial" w:cs="Arial"/>
                <w:b/>
                <w:sz w:val="32"/>
                <w:szCs w:val="32"/>
              </w:rPr>
              <w:t>1: LOS NÚMEROS DE HASTA SEIS CIFRAS</w:t>
            </w:r>
          </w:p>
          <w:p w:rsidR="002076D4" w:rsidRPr="00BB5FC6" w:rsidRDefault="002076D4" w:rsidP="00DA5BCC">
            <w:pPr>
              <w:rPr>
                <w:rFonts w:ascii="Arial" w:hAnsi="Arial" w:cs="Arial"/>
                <w:b/>
                <w:sz w:val="32"/>
                <w:szCs w:val="32"/>
              </w:rPr>
            </w:pPr>
          </w:p>
        </w:tc>
      </w:tr>
      <w:tr w:rsidR="002076D4" w:rsidTr="0087511A">
        <w:tc>
          <w:tcPr>
            <w:tcW w:w="846" w:type="dxa"/>
            <w:vMerge/>
            <w:shd w:val="clear" w:color="auto" w:fill="DEEAF6" w:themeFill="accent1" w:themeFillTint="33"/>
          </w:tcPr>
          <w:p w:rsidR="002076D4" w:rsidRPr="00BB5FC6" w:rsidRDefault="002076D4" w:rsidP="00DA5BCC">
            <w:pPr>
              <w:rPr>
                <w:rFonts w:ascii="Arial" w:hAnsi="Arial" w:cs="Arial"/>
                <w:b/>
                <w:sz w:val="24"/>
                <w:szCs w:val="24"/>
              </w:rPr>
            </w:pPr>
          </w:p>
        </w:tc>
        <w:tc>
          <w:tcPr>
            <w:tcW w:w="3236" w:type="dxa"/>
          </w:tcPr>
          <w:p w:rsidR="002076D4" w:rsidRPr="00BB5FC6" w:rsidRDefault="002076D4" w:rsidP="00DA5BCC">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DA5BCC">
              <w:rPr>
                <w:rFonts w:ascii="Arial" w:hAnsi="Arial" w:cs="Arial"/>
                <w:b/>
                <w:sz w:val="24"/>
                <w:szCs w:val="24"/>
              </w:rPr>
              <w:t>4</w:t>
            </w:r>
            <w:r>
              <w:rPr>
                <w:rFonts w:ascii="Arial" w:hAnsi="Arial" w:cs="Arial"/>
                <w:b/>
                <w:sz w:val="24"/>
                <w:szCs w:val="24"/>
              </w:rPr>
              <w:t>º</w:t>
            </w:r>
            <w:bookmarkStart w:id="0" w:name="_GoBack"/>
            <w:bookmarkEnd w:id="0"/>
          </w:p>
        </w:tc>
        <w:tc>
          <w:tcPr>
            <w:tcW w:w="10343" w:type="dxa"/>
          </w:tcPr>
          <w:p w:rsidR="002076D4" w:rsidRPr="00BB5FC6" w:rsidRDefault="002076D4" w:rsidP="00DA5BCC">
            <w:pPr>
              <w:rPr>
                <w:rFonts w:ascii="Arial" w:hAnsi="Arial" w:cs="Arial"/>
                <w:b/>
                <w:sz w:val="24"/>
                <w:szCs w:val="24"/>
              </w:rPr>
            </w:pPr>
            <w:r>
              <w:rPr>
                <w:rFonts w:ascii="Arial" w:hAnsi="Arial" w:cs="Arial"/>
                <w:b/>
                <w:sz w:val="24"/>
                <w:szCs w:val="24"/>
              </w:rPr>
              <w:t>ÁREA: MATEMÁTICAS</w:t>
            </w:r>
          </w:p>
        </w:tc>
      </w:tr>
      <w:tr w:rsidR="002076D4" w:rsidTr="0087511A">
        <w:tc>
          <w:tcPr>
            <w:tcW w:w="846" w:type="dxa"/>
            <w:vMerge/>
            <w:shd w:val="clear" w:color="auto" w:fill="DEEAF6" w:themeFill="accent1" w:themeFillTint="33"/>
          </w:tcPr>
          <w:p w:rsidR="002076D4" w:rsidRDefault="002076D4" w:rsidP="00DA5BCC">
            <w:pPr>
              <w:rPr>
                <w:rFonts w:ascii="Arial" w:hAnsi="Arial" w:cs="Arial"/>
                <w:b/>
                <w:sz w:val="24"/>
                <w:szCs w:val="24"/>
              </w:rPr>
            </w:pPr>
          </w:p>
        </w:tc>
        <w:tc>
          <w:tcPr>
            <w:tcW w:w="3236" w:type="dxa"/>
            <w:shd w:val="clear" w:color="auto" w:fill="F2F2F2" w:themeFill="background1" w:themeFillShade="F2"/>
          </w:tcPr>
          <w:p w:rsidR="002076D4" w:rsidRDefault="002076D4" w:rsidP="00DA5BCC">
            <w:pPr>
              <w:rPr>
                <w:rFonts w:ascii="Arial" w:hAnsi="Arial" w:cs="Arial"/>
                <w:b/>
                <w:sz w:val="24"/>
                <w:szCs w:val="24"/>
              </w:rPr>
            </w:pPr>
            <w:r>
              <w:rPr>
                <w:rFonts w:ascii="Arial" w:hAnsi="Arial" w:cs="Arial"/>
                <w:b/>
                <w:sz w:val="24"/>
                <w:szCs w:val="24"/>
              </w:rPr>
              <w:t>JUSTIFICACIÓN</w:t>
            </w:r>
          </w:p>
          <w:p w:rsidR="002076D4" w:rsidRDefault="002076D4" w:rsidP="00DA5BCC">
            <w:pPr>
              <w:rPr>
                <w:rFonts w:ascii="Arial" w:hAnsi="Arial" w:cs="Arial"/>
                <w:b/>
                <w:sz w:val="24"/>
                <w:szCs w:val="24"/>
              </w:rPr>
            </w:pPr>
          </w:p>
          <w:p w:rsidR="002076D4" w:rsidRDefault="002076D4" w:rsidP="00DA5BCC">
            <w:pPr>
              <w:rPr>
                <w:rFonts w:ascii="Arial" w:hAnsi="Arial" w:cs="Arial"/>
                <w:b/>
                <w:sz w:val="24"/>
                <w:szCs w:val="24"/>
              </w:rPr>
            </w:pPr>
          </w:p>
        </w:tc>
        <w:tc>
          <w:tcPr>
            <w:tcW w:w="10343" w:type="dxa"/>
          </w:tcPr>
          <w:p w:rsidR="002076D4" w:rsidRPr="00462FEE" w:rsidRDefault="002076D4" w:rsidP="00DA5BCC">
            <w:pPr>
              <w:rPr>
                <w:rFonts w:ascii="Arial" w:hAnsi="Arial" w:cs="Arial"/>
              </w:rPr>
            </w:pPr>
            <w:r w:rsidRPr="00B730DE">
              <w:rPr>
                <w:rFonts w:ascii="Arial" w:hAnsi="Arial" w:cs="Arial"/>
              </w:rPr>
              <w:t xml:space="preserve">Vamos a plantear y resolver </w:t>
            </w:r>
            <w:r w:rsidR="00B730DE" w:rsidRPr="00B730DE">
              <w:rPr>
                <w:rFonts w:ascii="Arial" w:hAnsi="Arial" w:cs="Arial"/>
              </w:rPr>
              <w:t xml:space="preserve">de forma individual o en equipo </w:t>
            </w:r>
            <w:r w:rsidR="00B730DE" w:rsidRPr="00B730DE">
              <w:rPr>
                <w:rFonts w:ascii="Arial" w:hAnsi="Arial" w:cs="Arial"/>
                <w:bCs/>
              </w:rPr>
              <w:t>operaciones de</w:t>
            </w:r>
            <w:r w:rsidR="00B730DE" w:rsidRPr="00B730DE">
              <w:rPr>
                <w:rFonts w:ascii="Arial" w:hAnsi="Arial" w:cs="Arial"/>
                <w:bCs/>
              </w:rPr>
              <w:t xml:space="preserve"> números de hasta seis cifras y</w:t>
            </w:r>
            <w:r w:rsidR="00B730DE" w:rsidRPr="00B730DE">
              <w:rPr>
                <w:rFonts w:ascii="Arial" w:hAnsi="Arial" w:cs="Arial"/>
                <w:bCs/>
              </w:rPr>
              <w:t xml:space="preserve"> resolución</w:t>
            </w:r>
            <w:r w:rsidR="00B730DE" w:rsidRPr="00B730DE">
              <w:rPr>
                <w:rFonts w:ascii="Arial" w:hAnsi="Arial" w:cs="Arial"/>
                <w:bCs/>
              </w:rPr>
              <w:t xml:space="preserve"> de </w:t>
            </w:r>
            <w:r w:rsidR="00B730DE" w:rsidRPr="00B730DE">
              <w:rPr>
                <w:rFonts w:ascii="Arial" w:hAnsi="Arial" w:cs="Arial"/>
                <w:bCs/>
              </w:rPr>
              <w:t>problemas planteando</w:t>
            </w:r>
            <w:r w:rsidR="00B730DE" w:rsidRPr="00B730DE">
              <w:rPr>
                <w:rFonts w:ascii="Arial" w:hAnsi="Arial" w:cs="Arial"/>
                <w:bCs/>
              </w:rPr>
              <w:t xml:space="preserve"> preguntas intermedias para llegar a la resolución final del mismo.</w:t>
            </w:r>
            <w:r w:rsidR="00B730DE" w:rsidRPr="00B730DE">
              <w:rPr>
                <w:rFonts w:ascii="Arial" w:hAnsi="Arial" w:cs="Arial"/>
              </w:rPr>
              <w:t xml:space="preserve">      Los  </w:t>
            </w:r>
            <w:r w:rsidRPr="00B730DE">
              <w:rPr>
                <w:rFonts w:ascii="Arial" w:hAnsi="Arial" w:cs="Arial"/>
              </w:rPr>
              <w:t>problemas y pequeños proyectos de trabajo</w:t>
            </w:r>
            <w:r w:rsidR="00B730DE" w:rsidRPr="00B730DE">
              <w:rPr>
                <w:rFonts w:ascii="Arial" w:hAnsi="Arial" w:cs="Arial"/>
              </w:rPr>
              <w:t xml:space="preserve"> están</w:t>
            </w:r>
            <w:r w:rsidRPr="00B730DE">
              <w:rPr>
                <w:rFonts w:ascii="Arial" w:hAnsi="Arial" w:cs="Arial"/>
              </w:rPr>
              <w:t xml:space="preserve"> relacionados con el entorno, referidos a  números, cálculos y tratamiento de la información, </w:t>
            </w:r>
            <w:r w:rsidRPr="00B730DE">
              <w:rPr>
                <w:rFonts w:ascii="Arial" w:hAnsi="Arial" w:cs="Arial"/>
                <w:lang w:eastAsia="es-ES"/>
              </w:rPr>
              <w:t>reflexionando sobre las decisiones tomadas</w:t>
            </w:r>
            <w:r w:rsidRPr="00B730DE">
              <w:rPr>
                <w:rFonts w:ascii="Arial" w:hAnsi="Arial" w:cs="Arial"/>
              </w:rPr>
              <w:t xml:space="preserve"> y  expresando verbalmente y por escrito, de forma razonada, el proceso realizado.</w:t>
            </w:r>
          </w:p>
        </w:tc>
      </w:tr>
      <w:tr w:rsidR="002076D4" w:rsidTr="0087511A">
        <w:tc>
          <w:tcPr>
            <w:tcW w:w="846" w:type="dxa"/>
            <w:vMerge/>
            <w:shd w:val="clear" w:color="auto" w:fill="DEEAF6" w:themeFill="accent1" w:themeFillTint="33"/>
          </w:tcPr>
          <w:p w:rsidR="002076D4" w:rsidRPr="00BB5FC6" w:rsidRDefault="002076D4" w:rsidP="00DA5BCC">
            <w:pPr>
              <w:rPr>
                <w:rFonts w:ascii="Arial" w:hAnsi="Arial" w:cs="Arial"/>
                <w:b/>
                <w:sz w:val="24"/>
                <w:szCs w:val="24"/>
              </w:rPr>
            </w:pPr>
          </w:p>
        </w:tc>
        <w:tc>
          <w:tcPr>
            <w:tcW w:w="3236" w:type="dxa"/>
            <w:shd w:val="clear" w:color="auto" w:fill="F2F2F2" w:themeFill="background1" w:themeFillShade="F2"/>
          </w:tcPr>
          <w:p w:rsidR="002076D4" w:rsidRDefault="002076D4" w:rsidP="00DA5BCC">
            <w:pPr>
              <w:rPr>
                <w:rFonts w:ascii="Arial" w:hAnsi="Arial" w:cs="Arial"/>
                <w:b/>
                <w:sz w:val="24"/>
                <w:szCs w:val="24"/>
              </w:rPr>
            </w:pPr>
            <w:r w:rsidRPr="00BB5FC6">
              <w:rPr>
                <w:rFonts w:ascii="Arial" w:hAnsi="Arial" w:cs="Arial"/>
                <w:b/>
                <w:sz w:val="24"/>
                <w:szCs w:val="24"/>
              </w:rPr>
              <w:t>TEMPORALIZACIÓN</w:t>
            </w:r>
          </w:p>
          <w:p w:rsidR="002076D4" w:rsidRDefault="002076D4" w:rsidP="00DA5BCC">
            <w:pPr>
              <w:rPr>
                <w:rFonts w:ascii="Arial" w:hAnsi="Arial" w:cs="Arial"/>
                <w:b/>
                <w:sz w:val="24"/>
                <w:szCs w:val="24"/>
              </w:rPr>
            </w:pPr>
          </w:p>
          <w:p w:rsidR="002076D4" w:rsidRDefault="002076D4" w:rsidP="00DA5BCC">
            <w:pPr>
              <w:rPr>
                <w:rFonts w:ascii="Arial" w:hAnsi="Arial" w:cs="Arial"/>
                <w:b/>
                <w:sz w:val="24"/>
                <w:szCs w:val="24"/>
              </w:rPr>
            </w:pPr>
          </w:p>
          <w:p w:rsidR="002076D4" w:rsidRPr="00BB5FC6" w:rsidRDefault="002076D4" w:rsidP="00DA5BCC">
            <w:pPr>
              <w:rPr>
                <w:rFonts w:ascii="Arial" w:hAnsi="Arial" w:cs="Arial"/>
                <w:b/>
                <w:sz w:val="24"/>
                <w:szCs w:val="24"/>
              </w:rPr>
            </w:pPr>
          </w:p>
        </w:tc>
        <w:tc>
          <w:tcPr>
            <w:tcW w:w="10343" w:type="dxa"/>
          </w:tcPr>
          <w:p w:rsidR="002076D4" w:rsidRPr="00462FEE" w:rsidRDefault="002076D4" w:rsidP="00462FEE">
            <w:pPr>
              <w:rPr>
                <w:rFonts w:ascii="Arial" w:hAnsi="Arial" w:cs="Arial"/>
                <w:sz w:val="20"/>
                <w:szCs w:val="20"/>
              </w:rPr>
            </w:pPr>
            <w:r>
              <w:rPr>
                <w:rFonts w:ascii="Arial" w:hAnsi="Arial" w:cs="Arial"/>
                <w:sz w:val="20"/>
                <w:szCs w:val="20"/>
              </w:rPr>
              <w:t>UNA QUINCENA</w:t>
            </w:r>
          </w:p>
        </w:tc>
      </w:tr>
      <w:tr w:rsidR="002076D4" w:rsidTr="00DA5BCC">
        <w:trPr>
          <w:trHeight w:val="211"/>
        </w:trPr>
        <w:tc>
          <w:tcPr>
            <w:tcW w:w="14425" w:type="dxa"/>
            <w:gridSpan w:val="3"/>
            <w:shd w:val="clear" w:color="auto" w:fill="F2F2F2" w:themeFill="background1" w:themeFillShade="F2"/>
          </w:tcPr>
          <w:p w:rsidR="002076D4" w:rsidRPr="000E04E7" w:rsidRDefault="002076D4" w:rsidP="00DA5BCC">
            <w:pPr>
              <w:widowControl w:val="0"/>
              <w:snapToGrid w:val="0"/>
              <w:spacing w:before="40" w:after="40" w:line="238" w:lineRule="exact"/>
              <w:jc w:val="center"/>
              <w:rPr>
                <w:rFonts w:cstheme="minorHAnsi"/>
                <w:b/>
                <w:bCs/>
                <w:sz w:val="28"/>
                <w:szCs w:val="28"/>
              </w:rPr>
            </w:pPr>
          </w:p>
          <w:p w:rsidR="002076D4" w:rsidRPr="000E04E7" w:rsidRDefault="002076D4" w:rsidP="00DA5BCC">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2076D4" w:rsidRPr="000E04E7" w:rsidRDefault="002076D4" w:rsidP="00DA5BCC">
            <w:pPr>
              <w:widowControl w:val="0"/>
              <w:snapToGrid w:val="0"/>
              <w:spacing w:before="40" w:after="40" w:line="238" w:lineRule="exact"/>
              <w:rPr>
                <w:rFonts w:cstheme="minorHAnsi"/>
                <w:b/>
                <w:bCs/>
                <w:sz w:val="36"/>
                <w:szCs w:val="36"/>
              </w:rPr>
            </w:pPr>
          </w:p>
        </w:tc>
      </w:tr>
      <w:tr w:rsidR="002076D4" w:rsidTr="00DA5BCC">
        <w:trPr>
          <w:trHeight w:val="211"/>
        </w:trPr>
        <w:tc>
          <w:tcPr>
            <w:tcW w:w="14425" w:type="dxa"/>
            <w:gridSpan w:val="3"/>
          </w:tcPr>
          <w:p w:rsidR="002076D4" w:rsidRPr="003344F0" w:rsidRDefault="002076D4" w:rsidP="00DA5BCC">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87511A" w:rsidTr="00DA5BCC">
        <w:trPr>
          <w:trHeight w:val="211"/>
        </w:trPr>
        <w:tc>
          <w:tcPr>
            <w:tcW w:w="14425" w:type="dxa"/>
            <w:gridSpan w:val="3"/>
          </w:tcPr>
          <w:p w:rsidR="0087511A" w:rsidRPr="0087511A" w:rsidRDefault="0087511A" w:rsidP="0087511A">
            <w:pPr>
              <w:jc w:val="both"/>
              <w:rPr>
                <w:rFonts w:ascii="Arial" w:hAnsi="Arial" w:cs="Arial"/>
                <w:sz w:val="24"/>
                <w:szCs w:val="24"/>
              </w:rPr>
            </w:pPr>
            <w:r w:rsidRPr="0087511A">
              <w:rPr>
                <w:rFonts w:ascii="Arial" w:hAnsi="Arial" w:cs="Arial"/>
                <w:sz w:val="24"/>
                <w:szCs w:val="24"/>
              </w:rP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rsidR="0087511A" w:rsidRPr="0087511A" w:rsidRDefault="0087511A" w:rsidP="0087511A">
            <w:pPr>
              <w:jc w:val="both"/>
              <w:rPr>
                <w:rFonts w:ascii="Arial" w:hAnsi="Arial" w:cs="Arial"/>
                <w:sz w:val="24"/>
                <w:szCs w:val="24"/>
              </w:rPr>
            </w:pPr>
            <w:r w:rsidRPr="0087511A">
              <w:rPr>
                <w:rFonts w:ascii="Arial" w:hAnsi="Arial" w:cs="Arial"/>
                <w:sz w:val="24"/>
                <w:szCs w:val="24"/>
              </w:rPr>
              <w:lastRenderedPageBreak/>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p w:rsidR="0087511A" w:rsidRPr="0087511A" w:rsidRDefault="0087511A" w:rsidP="0087511A">
            <w:pPr>
              <w:jc w:val="both"/>
              <w:rPr>
                <w:rFonts w:ascii="Arial" w:hAnsi="Arial" w:cs="Arial"/>
                <w:sz w:val="24"/>
                <w:szCs w:val="24"/>
              </w:rPr>
            </w:pPr>
            <w:r w:rsidRPr="0087511A">
              <w:rPr>
                <w:rFonts w:ascii="Arial" w:hAnsi="Arial" w:cs="Arial"/>
                <w:sz w:val="24"/>
                <w:szCs w:val="24"/>
              </w:rP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p w:rsidR="0087511A" w:rsidRPr="0087511A" w:rsidRDefault="0087511A" w:rsidP="0087511A">
            <w:pPr>
              <w:jc w:val="both"/>
              <w:rPr>
                <w:rFonts w:ascii="Arial" w:hAnsi="Arial" w:cs="Arial"/>
                <w:sz w:val="24"/>
                <w:szCs w:val="24"/>
              </w:rPr>
            </w:pPr>
            <w:r w:rsidRPr="0087511A">
              <w:rPr>
                <w:rFonts w:ascii="Arial" w:hAnsi="Arial" w:cs="Arial"/>
                <w:sz w:val="24"/>
                <w:szCs w:val="24"/>
              </w:rPr>
              <w:t>C.E.2.4. Leer, escribir y ordenar, utilizando razonamientos apropiados, distintos tipos de números (naturales, enteros, fracciones, decimales hasta las centésimas), para interpretar e intercambiar información en situaciones de la vida cotidiana.</w:t>
            </w:r>
          </w:p>
          <w:p w:rsidR="0087511A" w:rsidRPr="0087511A" w:rsidRDefault="0087511A" w:rsidP="0087511A">
            <w:pPr>
              <w:jc w:val="both"/>
              <w:rPr>
                <w:rFonts w:ascii="Arial" w:hAnsi="Arial" w:cs="Arial"/>
                <w:sz w:val="24"/>
                <w:szCs w:val="24"/>
              </w:rPr>
            </w:pPr>
            <w:r w:rsidRPr="0087511A">
              <w:rPr>
                <w:rFonts w:ascii="Arial" w:hAnsi="Arial" w:cs="Arial"/>
                <w:sz w:val="24"/>
                <w:szCs w:val="24"/>
              </w:rP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tc>
      </w:tr>
      <w:tr w:rsidR="0087511A" w:rsidTr="00DA5BCC">
        <w:trPr>
          <w:trHeight w:val="211"/>
        </w:trPr>
        <w:tc>
          <w:tcPr>
            <w:tcW w:w="14425" w:type="dxa"/>
            <w:gridSpan w:val="3"/>
          </w:tcPr>
          <w:p w:rsidR="0087511A" w:rsidRPr="003344F0" w:rsidRDefault="0087511A" w:rsidP="0087511A">
            <w:pPr>
              <w:rPr>
                <w:rFonts w:cstheme="minorHAnsi"/>
                <w:b/>
                <w:sz w:val="18"/>
                <w:szCs w:val="18"/>
              </w:rPr>
            </w:pPr>
            <w:r>
              <w:rPr>
                <w:rFonts w:ascii="Arial" w:hAnsi="Arial" w:cs="Arial"/>
                <w:b/>
              </w:rPr>
              <w:lastRenderedPageBreak/>
              <w:t>OBJETIVOS DIDÁCTICOS</w:t>
            </w:r>
          </w:p>
        </w:tc>
      </w:tr>
      <w:tr w:rsidR="0087511A" w:rsidTr="00A544D9">
        <w:trPr>
          <w:trHeight w:val="211"/>
        </w:trPr>
        <w:tc>
          <w:tcPr>
            <w:tcW w:w="14425" w:type="dxa"/>
            <w:gridSpan w:val="3"/>
            <w:vAlign w:val="center"/>
          </w:tcPr>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Identificar, resolver e inventar problemas aditivos (cambio, combinación, igualación, comparación), de una operación en situaciones de la vida cotidiana: plantear preguntas intermedias (MAT 2.1.1.).</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Planificar el proceso de resolución de un problema: comprender el enunciado (datos, relaciones entre los datos, contexto del problema), utilizar estrategias personales para la resolución de problemas, estimar por aproximación y redondear cuál puede ser el resultado lógico del problema, reconocer y aplicar la operación u operaciones que corresponden al problema: plantear preguntas intermedias (MAT 2.1.2.).</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Realizar investigaciones sencillas relacionadas con la numeración y los cálculos y el tratamiento de la información, utilizando los contenidos que conoce. Mostrar adaptación y creatividad en la resolución de investigaciones y pequeños proyectos colaborando con el grupo (MAT.2.2.1.).</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Desarrollar y mostrar actitudes adecuadas para el trabajo en matemáticas: esfuerzo, perseverancia, flexibilidad y aceptación de la crítica razonada (MAT.2 3.1.).</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lastRenderedPageBreak/>
              <w:t>Plantear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(MAT.2.3.2.).</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Tomar decisiones, valorarlas y reflexionar sobre ellas en los procesos del trabajo matemático de su entorno inmediato, contrastar sus decisiones con el grupo, siendo capaz de aplicar las ideas claves en otras situaciones futuras en distintos (MAT.2.3.3.).</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Leer, escribir y ordenar números (naturales), utilizando razonamientos apropiados, en textos numéricos de la vida cotidiana: números de hasta seis cifras (MAT.2.4.1.).</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Descomponer, componer y redondear números naturales de hasta seis cifras, interpretando el valor de posición de cada una de ellas (MAT.2.4.2.).</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Comparar y ordenar números naturales por el valor posicional y por su representación en la recta numérica como apoyo gráfico: números de hasta seis cifras (MAT.2.4.5.).</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Realizar operaciones utilizando los algoritmos estándar de suma y resta, en comprobación de resultados en contextos de resolución de problemas y en situaciones cotidianas (MAT.2.5.1.).</w:t>
            </w:r>
          </w:p>
          <w:p w:rsidR="0087511A" w:rsidRPr="0087511A" w:rsidRDefault="0087511A" w:rsidP="0087511A">
            <w:pPr>
              <w:pStyle w:val="Prrafodelista"/>
              <w:numPr>
                <w:ilvl w:val="0"/>
                <w:numId w:val="3"/>
              </w:numPr>
              <w:spacing w:after="0" w:line="240" w:lineRule="auto"/>
              <w:ind w:left="360"/>
              <w:jc w:val="both"/>
              <w:rPr>
                <w:rFonts w:ascii="Arial" w:hAnsi="Arial" w:cs="Arial"/>
                <w:bCs/>
                <w:sz w:val="24"/>
                <w:szCs w:val="24"/>
              </w:rPr>
            </w:pPr>
            <w:r w:rsidRPr="0087511A">
              <w:rPr>
                <w:rFonts w:ascii="Arial" w:hAnsi="Arial" w:cs="Arial"/>
                <w:bCs/>
                <w:sz w:val="24"/>
                <w:szCs w:val="24"/>
              </w:rPr>
              <w:t>Utilizar algunas estrategias mentales de sumas y restas con números sencillos: opera con decenas, centenas y millares exactos, sumas y restas por unidades, o por redondeo y compensación, calcula dobles y mitades: sumar y restar centenas completas a números de tres cifras (MAT.2.5.5.).</w:t>
            </w:r>
          </w:p>
        </w:tc>
      </w:tr>
      <w:tr w:rsidR="0087511A" w:rsidTr="00DA5BCC">
        <w:trPr>
          <w:trHeight w:val="211"/>
        </w:trPr>
        <w:tc>
          <w:tcPr>
            <w:tcW w:w="14425" w:type="dxa"/>
            <w:gridSpan w:val="3"/>
          </w:tcPr>
          <w:p w:rsidR="0087511A" w:rsidRPr="00A34D04" w:rsidRDefault="0087511A" w:rsidP="0087511A">
            <w:pPr>
              <w:pStyle w:val="Lista"/>
              <w:tabs>
                <w:tab w:val="clear" w:pos="284"/>
              </w:tabs>
              <w:spacing w:before="0" w:after="106" w:line="260" w:lineRule="exact"/>
              <w:jc w:val="left"/>
              <w:rPr>
                <w:rFonts w:cs="Arial"/>
                <w:b/>
                <w:sz w:val="19"/>
                <w:szCs w:val="19"/>
              </w:rPr>
            </w:pPr>
            <w:r>
              <w:rPr>
                <w:rFonts w:cs="Arial"/>
                <w:b/>
              </w:rPr>
              <w:lastRenderedPageBreak/>
              <w:t>CONTENIDOS</w:t>
            </w:r>
          </w:p>
        </w:tc>
      </w:tr>
      <w:tr w:rsidR="0087511A" w:rsidTr="00DA5BCC">
        <w:trPr>
          <w:trHeight w:val="211"/>
        </w:trPr>
        <w:tc>
          <w:tcPr>
            <w:tcW w:w="14425" w:type="dxa"/>
            <w:gridSpan w:val="3"/>
          </w:tcPr>
          <w:p w:rsidR="0087511A" w:rsidRPr="0087511A" w:rsidRDefault="0087511A" w:rsidP="0087511A">
            <w:pPr>
              <w:jc w:val="both"/>
              <w:rPr>
                <w:rFonts w:ascii="Arial" w:hAnsi="Arial" w:cs="Arial"/>
                <w:bCs/>
                <w:sz w:val="24"/>
                <w:szCs w:val="24"/>
              </w:rPr>
            </w:pPr>
            <w:r w:rsidRPr="0087511A">
              <w:rPr>
                <w:rFonts w:ascii="Arial" w:hAnsi="Arial" w:cs="Arial"/>
                <w:b/>
                <w:bCs/>
                <w:sz w:val="24"/>
                <w:szCs w:val="24"/>
              </w:rPr>
              <w:t>Bloque 1: "Procesos, métodos y actitudes matemáticas"</w:t>
            </w:r>
          </w:p>
          <w:p w:rsidR="0087511A" w:rsidRPr="0087511A" w:rsidRDefault="0087511A" w:rsidP="0087511A">
            <w:pPr>
              <w:pStyle w:val="Prrafodelista"/>
              <w:ind w:left="0"/>
              <w:jc w:val="both"/>
              <w:rPr>
                <w:rFonts w:ascii="Arial" w:hAnsi="Arial" w:cs="Arial"/>
                <w:bCs/>
                <w:sz w:val="24"/>
                <w:szCs w:val="24"/>
              </w:rPr>
            </w:pPr>
            <w:r w:rsidRPr="0087511A">
              <w:rPr>
                <w:rFonts w:ascii="Arial" w:hAnsi="Arial" w:cs="Arial"/>
                <w:bCs/>
                <w:sz w:val="24"/>
                <w:szCs w:val="24"/>
              </w:rPr>
              <w:t>1.1 Identificación de problemas de la vida cotidiana en los que intervienen una o varias de las cuatro operaciones, distinguiendo la posible pertinencia y aplicabilidad de cada una de ellas.</w:t>
            </w:r>
          </w:p>
          <w:p w:rsidR="0087511A" w:rsidRPr="0087511A" w:rsidRDefault="0087511A" w:rsidP="0087511A">
            <w:pPr>
              <w:numPr>
                <w:ilvl w:val="0"/>
                <w:numId w:val="4"/>
              </w:numPr>
              <w:spacing w:after="0" w:line="240" w:lineRule="auto"/>
              <w:ind w:left="0"/>
              <w:jc w:val="both"/>
              <w:rPr>
                <w:rFonts w:ascii="Arial" w:hAnsi="Arial" w:cs="Arial"/>
                <w:bCs/>
                <w:sz w:val="24"/>
                <w:szCs w:val="24"/>
              </w:rPr>
            </w:pPr>
            <w:r w:rsidRPr="0087511A">
              <w:rPr>
                <w:rFonts w:ascii="Arial" w:hAnsi="Arial" w:cs="Arial"/>
                <w:bCs/>
                <w:sz w:val="24"/>
                <w:szCs w:val="24"/>
              </w:rPr>
              <w:t>1.3. Elementos de un problema (enunciado, datos, pregunta, solución), y dificultades a superar (comprensión lingüística, datos numéricos, codificación y expresión matemáticas, resolución, comprobación de la solución, comunicación oral del proceso seguido).</w:t>
            </w:r>
          </w:p>
          <w:p w:rsidR="0087511A" w:rsidRPr="0087511A" w:rsidRDefault="0087511A" w:rsidP="0087511A">
            <w:pPr>
              <w:numPr>
                <w:ilvl w:val="0"/>
                <w:numId w:val="4"/>
              </w:numPr>
              <w:spacing w:after="0" w:line="240" w:lineRule="auto"/>
              <w:ind w:left="0"/>
              <w:jc w:val="both"/>
              <w:rPr>
                <w:rFonts w:ascii="Arial" w:hAnsi="Arial" w:cs="Arial"/>
                <w:bCs/>
                <w:sz w:val="24"/>
                <w:szCs w:val="24"/>
              </w:rPr>
            </w:pPr>
            <w:r w:rsidRPr="0087511A">
              <w:rPr>
                <w:rFonts w:ascii="Arial" w:hAnsi="Arial" w:cs="Arial"/>
                <w:bCs/>
                <w:sz w:val="24"/>
                <w:szCs w:val="24"/>
              </w:rPr>
              <w:t>1.4. Planteamientos y estrategias para comprender y resolver problemas: problemas orales, gráficos y escritos, resolución en grupo, en parejas, individual., resolución mental, con calculadora y con el algoritmo. Problemas con datos que sobran, que faltan, con varias soluciones, de recuento sistemático. Invención de problemas y comunicación a los compañeros. Explicación oral del proceso seguido en la resolución de problemas.</w:t>
            </w:r>
          </w:p>
          <w:p w:rsidR="0087511A" w:rsidRPr="0087511A" w:rsidRDefault="0087511A" w:rsidP="0087511A">
            <w:pPr>
              <w:numPr>
                <w:ilvl w:val="0"/>
                <w:numId w:val="4"/>
              </w:numPr>
              <w:spacing w:after="0" w:line="240" w:lineRule="auto"/>
              <w:ind w:left="0"/>
              <w:jc w:val="both"/>
              <w:rPr>
                <w:rFonts w:ascii="Arial" w:hAnsi="Arial" w:cs="Arial"/>
                <w:bCs/>
                <w:sz w:val="24"/>
                <w:szCs w:val="24"/>
              </w:rPr>
            </w:pPr>
            <w:r w:rsidRPr="0087511A">
              <w:rPr>
                <w:rFonts w:ascii="Arial" w:hAnsi="Arial" w:cs="Arial"/>
                <w:bCs/>
                <w:sz w:val="24"/>
                <w:szCs w:val="24"/>
              </w:rPr>
              <w:t xml:space="preserve">1.5. Resolución de situaciones problemáticas abiertas: Investigaciones matemáticas sencillas sobre números, cálculos, medidas, geometría y tratamiento de la información, planteamiento de pequeños proyectos de trabajo. Aplicación e interrelación de diferentes </w:t>
            </w:r>
            <w:r w:rsidRPr="0087511A">
              <w:rPr>
                <w:rFonts w:ascii="Arial" w:hAnsi="Arial" w:cs="Arial"/>
                <w:bCs/>
                <w:sz w:val="24"/>
                <w:szCs w:val="24"/>
              </w:rPr>
              <w:lastRenderedPageBreak/>
              <w:t>conocimientos matemáticos. Trabajo cooperativo. Acercamiento al método de trabajo científico y su práctica en situaciones de la vida cotidiana y el entorno cercano, mediante el estudio de algunas de sus características, con planteamiento de hipótesis, recogida, registro y análisis de datos, y elaboración de conclusiones. Estrategias heurísticas: aproximación mediante ensayo-error, reformular el problema. Desarrollo de estrategias personales para resolver problemas e investigaciones y pequeños proyectos de trabajo.</w:t>
            </w:r>
          </w:p>
          <w:p w:rsidR="0087511A" w:rsidRPr="0087511A" w:rsidRDefault="0087511A" w:rsidP="0087511A">
            <w:pPr>
              <w:jc w:val="both"/>
              <w:rPr>
                <w:rFonts w:ascii="Arial" w:hAnsi="Arial" w:cs="Arial"/>
                <w:bCs/>
                <w:sz w:val="24"/>
                <w:szCs w:val="24"/>
              </w:rPr>
            </w:pPr>
          </w:p>
          <w:p w:rsidR="0087511A" w:rsidRPr="0087511A" w:rsidRDefault="0087511A" w:rsidP="0087511A">
            <w:pPr>
              <w:spacing w:after="0" w:line="240" w:lineRule="auto"/>
              <w:jc w:val="both"/>
              <w:rPr>
                <w:rFonts w:ascii="Arial" w:hAnsi="Arial" w:cs="Arial"/>
                <w:bCs/>
                <w:sz w:val="24"/>
                <w:szCs w:val="24"/>
              </w:rPr>
            </w:pPr>
            <w:r w:rsidRPr="0087511A">
              <w:rPr>
                <w:rFonts w:ascii="Arial" w:hAnsi="Arial" w:cs="Arial"/>
                <w:bCs/>
                <w:sz w:val="24"/>
                <w:szCs w:val="24"/>
              </w:rPr>
              <w:t>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87511A" w:rsidRPr="0087511A" w:rsidRDefault="0087511A" w:rsidP="0087511A">
            <w:pPr>
              <w:numPr>
                <w:ilvl w:val="0"/>
                <w:numId w:val="4"/>
              </w:numPr>
              <w:spacing w:after="0" w:line="240" w:lineRule="auto"/>
              <w:ind w:left="0"/>
              <w:jc w:val="both"/>
              <w:rPr>
                <w:rFonts w:ascii="Arial" w:hAnsi="Arial" w:cs="Arial"/>
                <w:bCs/>
                <w:sz w:val="24"/>
                <w:szCs w:val="24"/>
              </w:rPr>
            </w:pPr>
          </w:p>
          <w:p w:rsidR="0087511A" w:rsidRPr="0087511A" w:rsidRDefault="0087511A" w:rsidP="0087511A">
            <w:pPr>
              <w:rPr>
                <w:rFonts w:ascii="Arial" w:hAnsi="Arial" w:cs="Arial"/>
                <w:bCs/>
                <w:sz w:val="24"/>
                <w:szCs w:val="24"/>
              </w:rPr>
            </w:pPr>
            <w:r w:rsidRPr="0087511A">
              <w:rPr>
                <w:rFonts w:ascii="Arial" w:hAnsi="Arial" w:cs="Arial"/>
                <w:b/>
                <w:bCs/>
                <w:sz w:val="24"/>
                <w:szCs w:val="24"/>
              </w:rPr>
              <w:t>Bloque 2: "Números''</w:t>
            </w:r>
          </w:p>
          <w:p w:rsidR="0087511A" w:rsidRPr="0087511A" w:rsidRDefault="0087511A" w:rsidP="0087511A">
            <w:pPr>
              <w:jc w:val="both"/>
              <w:rPr>
                <w:rFonts w:ascii="Arial" w:hAnsi="Arial" w:cs="Arial"/>
                <w:bCs/>
                <w:sz w:val="24"/>
                <w:szCs w:val="24"/>
              </w:rPr>
            </w:pPr>
            <w:r w:rsidRPr="0087511A">
              <w:rPr>
                <w:rFonts w:ascii="Arial" w:hAnsi="Arial" w:cs="Arial"/>
                <w:bCs/>
                <w:sz w:val="24"/>
                <w:szCs w:val="24"/>
              </w:rPr>
              <w:t>2.1. Significado y utilidad de los números naturales y fracciones en la vida cotidiana. Numeración Romana.</w:t>
            </w:r>
          </w:p>
          <w:p w:rsidR="0087511A" w:rsidRPr="0087511A" w:rsidRDefault="0087511A" w:rsidP="0087511A">
            <w:pPr>
              <w:jc w:val="both"/>
              <w:rPr>
                <w:rFonts w:ascii="Arial" w:hAnsi="Arial" w:cs="Arial"/>
                <w:bCs/>
                <w:sz w:val="24"/>
                <w:szCs w:val="24"/>
              </w:rPr>
            </w:pPr>
            <w:r w:rsidRPr="0087511A">
              <w:rPr>
                <w:rFonts w:ascii="Arial" w:hAnsi="Arial" w:cs="Arial"/>
                <w:bCs/>
                <w:sz w:val="24"/>
                <w:szCs w:val="24"/>
              </w:rPr>
              <w:t>2.2. Interpretación de textos numéricos y expresiones de la vida cotidiana relacionadas con los números (folletos publicitarios, catálogos de precios...)</w:t>
            </w:r>
          </w:p>
          <w:p w:rsidR="0087511A" w:rsidRPr="0087511A" w:rsidRDefault="0087511A" w:rsidP="0087511A">
            <w:pPr>
              <w:jc w:val="both"/>
              <w:rPr>
                <w:rFonts w:ascii="Arial" w:hAnsi="Arial" w:cs="Arial"/>
                <w:bCs/>
                <w:sz w:val="24"/>
                <w:szCs w:val="24"/>
              </w:rPr>
            </w:pPr>
            <w:r w:rsidRPr="0087511A">
              <w:rPr>
                <w:rFonts w:ascii="Arial" w:hAnsi="Arial" w:cs="Arial"/>
                <w:bCs/>
                <w:sz w:val="24"/>
                <w:szCs w:val="24"/>
              </w:rPr>
              <w:t>2.4. Utilización de los números en situaciones reales: lectura, escritura, ordenación, comparación, representación en la recta numérica, descomposición, composición y redondeo hasta la centena de millar.</w:t>
            </w:r>
          </w:p>
          <w:p w:rsidR="0087511A" w:rsidRPr="0087511A" w:rsidRDefault="0087511A" w:rsidP="0087511A">
            <w:pPr>
              <w:jc w:val="both"/>
              <w:rPr>
                <w:rFonts w:ascii="Arial" w:hAnsi="Arial" w:cs="Arial"/>
                <w:bCs/>
                <w:sz w:val="24"/>
                <w:szCs w:val="24"/>
              </w:rPr>
            </w:pPr>
            <w:r w:rsidRPr="0087511A">
              <w:rPr>
                <w:rFonts w:ascii="Arial" w:hAnsi="Arial" w:cs="Arial"/>
                <w:bCs/>
                <w:sz w:val="24"/>
                <w:szCs w:val="24"/>
              </w:rPr>
              <w:t>2.15. Descomposición aditiva y multiplicativa de los números. Construcción y memorización de las tablas de multiplicar.</w:t>
            </w:r>
          </w:p>
          <w:p w:rsidR="0087511A" w:rsidRPr="0087511A" w:rsidRDefault="0087511A" w:rsidP="0087511A">
            <w:pPr>
              <w:jc w:val="both"/>
              <w:rPr>
                <w:rFonts w:ascii="Arial" w:hAnsi="Arial" w:cs="Arial"/>
                <w:bCs/>
                <w:sz w:val="24"/>
                <w:szCs w:val="24"/>
              </w:rPr>
            </w:pPr>
            <w:r w:rsidRPr="0087511A">
              <w:rPr>
                <w:rFonts w:ascii="Arial" w:hAnsi="Arial" w:cs="Arial"/>
                <w:bCs/>
                <w:sz w:val="24"/>
                <w:szCs w:val="24"/>
              </w:rPr>
              <w:t>2.16. Elaboración y uso de estrategias personales y académicas de cálculo mental.</w:t>
            </w:r>
          </w:p>
          <w:p w:rsidR="0087511A" w:rsidRPr="0087511A" w:rsidRDefault="0087511A" w:rsidP="0087511A">
            <w:pPr>
              <w:jc w:val="both"/>
              <w:rPr>
                <w:rFonts w:ascii="Arial" w:hAnsi="Arial" w:cs="Arial"/>
                <w:bCs/>
                <w:sz w:val="24"/>
                <w:szCs w:val="24"/>
              </w:rPr>
            </w:pPr>
            <w:r w:rsidRPr="0087511A">
              <w:rPr>
                <w:rFonts w:ascii="Arial" w:hAnsi="Arial" w:cs="Arial"/>
                <w:bCs/>
                <w:sz w:val="24"/>
                <w:szCs w:val="24"/>
              </w:rPr>
              <w:t>2.17. Explicación oral del proceso seguido en la realización de cálculos mentales.</w:t>
            </w:r>
          </w:p>
          <w:p w:rsidR="0087511A" w:rsidRPr="0087511A" w:rsidRDefault="0087511A" w:rsidP="0087511A">
            <w:pPr>
              <w:jc w:val="both"/>
              <w:rPr>
                <w:rFonts w:ascii="Arial" w:hAnsi="Arial" w:cs="Arial"/>
                <w:bCs/>
                <w:sz w:val="24"/>
                <w:szCs w:val="24"/>
              </w:rPr>
            </w:pPr>
            <w:r w:rsidRPr="0087511A">
              <w:rPr>
                <w:rFonts w:ascii="Arial" w:hAnsi="Arial" w:cs="Arial"/>
                <w:bCs/>
                <w:sz w:val="24"/>
                <w:szCs w:val="24"/>
              </w:rPr>
              <w:t>2.18. Utilización de los algoritmos estándar de sumas, restas, multiplicación por dos cifras y división por una cifra, aplicándolos en su práctica diaria. Identificación y uso de los términos de las operaciones básicas.</w:t>
            </w:r>
          </w:p>
          <w:p w:rsidR="0087511A" w:rsidRPr="0087511A" w:rsidRDefault="0087511A" w:rsidP="0087511A">
            <w:pPr>
              <w:jc w:val="both"/>
              <w:rPr>
                <w:rFonts w:ascii="Arial" w:hAnsi="Arial" w:cs="Arial"/>
                <w:bCs/>
                <w:sz w:val="24"/>
                <w:szCs w:val="24"/>
              </w:rPr>
            </w:pPr>
            <w:r w:rsidRPr="0087511A">
              <w:rPr>
                <w:rFonts w:ascii="Arial" w:hAnsi="Arial" w:cs="Arial"/>
                <w:bCs/>
                <w:sz w:val="24"/>
                <w:szCs w:val="24"/>
              </w:rPr>
              <w:lastRenderedPageBreak/>
              <w:t>2.19. Explicación oral del proceso seguido en la realización de cálculos escritos.</w:t>
            </w:r>
          </w:p>
        </w:tc>
      </w:tr>
      <w:tr w:rsidR="0087511A" w:rsidTr="00DA5BCC">
        <w:trPr>
          <w:trHeight w:val="211"/>
        </w:trPr>
        <w:tc>
          <w:tcPr>
            <w:tcW w:w="14425" w:type="dxa"/>
            <w:gridSpan w:val="3"/>
          </w:tcPr>
          <w:p w:rsidR="0087511A" w:rsidRPr="004E6C25" w:rsidRDefault="0087511A" w:rsidP="0087511A">
            <w:pPr>
              <w:rPr>
                <w:rFonts w:ascii="Arial" w:hAnsi="Arial" w:cs="Arial"/>
                <w:b/>
                <w:sz w:val="24"/>
                <w:szCs w:val="24"/>
                <w:lang w:val="en-US"/>
              </w:rPr>
            </w:pPr>
            <w:r>
              <w:rPr>
                <w:rFonts w:ascii="Arial" w:hAnsi="Arial" w:cs="Arial"/>
                <w:b/>
              </w:rPr>
              <w:lastRenderedPageBreak/>
              <w:t>COMPETENCIAS</w:t>
            </w:r>
          </w:p>
        </w:tc>
      </w:tr>
      <w:tr w:rsidR="0087511A" w:rsidTr="00DA5BCC">
        <w:trPr>
          <w:trHeight w:val="211"/>
        </w:trPr>
        <w:tc>
          <w:tcPr>
            <w:tcW w:w="14425" w:type="dxa"/>
            <w:gridSpan w:val="3"/>
          </w:tcPr>
          <w:p w:rsidR="0087511A" w:rsidRPr="00D44E57" w:rsidRDefault="0087511A" w:rsidP="0087511A">
            <w:pPr>
              <w:rPr>
                <w:rFonts w:ascii="Arial" w:hAnsi="Arial" w:cs="Arial"/>
                <w:bCs/>
                <w:sz w:val="24"/>
                <w:szCs w:val="24"/>
              </w:rPr>
            </w:pPr>
            <w:r w:rsidRPr="00D44E57">
              <w:rPr>
                <w:rFonts w:ascii="Arial" w:hAnsi="Arial" w:cs="Arial"/>
                <w:sz w:val="24"/>
                <w:szCs w:val="24"/>
              </w:rPr>
              <w:t xml:space="preserve">CD, </w:t>
            </w:r>
            <w:r w:rsidRPr="00D44E57">
              <w:rPr>
                <w:rFonts w:ascii="Arial" w:hAnsi="Arial" w:cs="Arial"/>
                <w:bCs/>
                <w:sz w:val="24"/>
                <w:szCs w:val="24"/>
              </w:rPr>
              <w:t>CMCT, CAA, SIEP, CCL</w:t>
            </w:r>
          </w:p>
          <w:p w:rsidR="0087511A" w:rsidRPr="000C60B8" w:rsidRDefault="0087511A" w:rsidP="0087511A">
            <w:pPr>
              <w:rPr>
                <w:rFonts w:ascii="Arial" w:hAnsi="Arial" w:cs="Arial"/>
                <w:b/>
                <w:sz w:val="24"/>
                <w:szCs w:val="24"/>
              </w:rPr>
            </w:pPr>
          </w:p>
          <w:p w:rsidR="0087511A" w:rsidRPr="000C60B8" w:rsidRDefault="0087511A" w:rsidP="0087511A">
            <w:pPr>
              <w:rPr>
                <w:rFonts w:ascii="Arial" w:hAnsi="Arial" w:cs="Arial"/>
                <w:b/>
                <w:sz w:val="24"/>
                <w:szCs w:val="24"/>
              </w:rPr>
            </w:pPr>
          </w:p>
          <w:p w:rsidR="0087511A" w:rsidRPr="000C60B8" w:rsidRDefault="0087511A" w:rsidP="0087511A">
            <w:pPr>
              <w:rPr>
                <w:rFonts w:ascii="Arial" w:hAnsi="Arial" w:cs="Arial"/>
                <w:b/>
                <w:sz w:val="24"/>
                <w:szCs w:val="24"/>
              </w:rPr>
            </w:pPr>
          </w:p>
          <w:p w:rsidR="0087511A" w:rsidRPr="000C60B8" w:rsidRDefault="0087511A" w:rsidP="0087511A">
            <w:pPr>
              <w:rPr>
                <w:rFonts w:ascii="Arial" w:hAnsi="Arial" w:cs="Arial"/>
                <w:b/>
                <w:sz w:val="24"/>
                <w:szCs w:val="24"/>
              </w:rPr>
            </w:pPr>
          </w:p>
        </w:tc>
      </w:tr>
    </w:tbl>
    <w:p w:rsidR="002076D4" w:rsidRDefault="002076D4" w:rsidP="002076D4"/>
    <w:tbl>
      <w:tblPr>
        <w:tblStyle w:val="Tablaconcuadrcula"/>
        <w:tblW w:w="14380" w:type="dxa"/>
        <w:tblLook w:val="04A0" w:firstRow="1" w:lastRow="0" w:firstColumn="1" w:lastColumn="0" w:noHBand="0" w:noVBand="1"/>
      </w:tblPr>
      <w:tblGrid>
        <w:gridCol w:w="675"/>
        <w:gridCol w:w="3367"/>
        <w:gridCol w:w="3367"/>
        <w:gridCol w:w="3367"/>
        <w:gridCol w:w="3604"/>
      </w:tblGrid>
      <w:tr w:rsidR="002076D4" w:rsidTr="00DA5BCC">
        <w:tc>
          <w:tcPr>
            <w:tcW w:w="675" w:type="dxa"/>
            <w:shd w:val="clear" w:color="auto" w:fill="DEEAF6" w:themeFill="accent1" w:themeFillTint="33"/>
            <w:textDirection w:val="btLr"/>
          </w:tcPr>
          <w:p w:rsidR="002076D4" w:rsidRPr="00BA11AF" w:rsidRDefault="002076D4" w:rsidP="00DA5BCC">
            <w:pPr>
              <w:ind w:left="113" w:right="113"/>
              <w:jc w:val="center"/>
              <w:rPr>
                <w:rFonts w:ascii="Arial" w:hAnsi="Arial" w:cs="Arial"/>
                <w:b/>
                <w:sz w:val="32"/>
                <w:szCs w:val="32"/>
              </w:rPr>
            </w:pPr>
          </w:p>
        </w:tc>
        <w:tc>
          <w:tcPr>
            <w:tcW w:w="13705" w:type="dxa"/>
            <w:gridSpan w:val="4"/>
            <w:shd w:val="clear" w:color="auto" w:fill="FBE4D5" w:themeFill="accent2" w:themeFillTint="33"/>
          </w:tcPr>
          <w:p w:rsidR="002076D4" w:rsidRDefault="002076D4" w:rsidP="00DA5BCC">
            <w:pPr>
              <w:rPr>
                <w:rFonts w:ascii="Arial" w:hAnsi="Arial" w:cs="Arial"/>
                <w:b/>
                <w:sz w:val="24"/>
                <w:szCs w:val="24"/>
              </w:rPr>
            </w:pPr>
            <w:r>
              <w:rPr>
                <w:rFonts w:ascii="Arial" w:hAnsi="Arial" w:cs="Arial"/>
                <w:b/>
              </w:rPr>
              <w:t>TRANSPOSICIÓN DIDÁCTICA:</w:t>
            </w:r>
          </w:p>
        </w:tc>
      </w:tr>
      <w:tr w:rsidR="002076D4" w:rsidTr="00DA5BCC">
        <w:tc>
          <w:tcPr>
            <w:tcW w:w="675" w:type="dxa"/>
            <w:vMerge w:val="restart"/>
            <w:shd w:val="clear" w:color="auto" w:fill="DEEAF6" w:themeFill="accent1" w:themeFillTint="33"/>
            <w:textDirection w:val="btLr"/>
          </w:tcPr>
          <w:p w:rsidR="002076D4" w:rsidRPr="00BA11AF" w:rsidRDefault="002076D4" w:rsidP="0087511A">
            <w:pPr>
              <w:ind w:left="113" w:right="113"/>
              <w:rPr>
                <w:rFonts w:ascii="Arial" w:hAnsi="Arial" w:cs="Arial"/>
                <w:b/>
                <w:sz w:val="32"/>
                <w:szCs w:val="32"/>
              </w:rPr>
            </w:pPr>
          </w:p>
        </w:tc>
        <w:tc>
          <w:tcPr>
            <w:tcW w:w="13705" w:type="dxa"/>
            <w:gridSpan w:val="4"/>
            <w:shd w:val="clear" w:color="auto" w:fill="FBE4D5" w:themeFill="accent2" w:themeFillTint="33"/>
          </w:tcPr>
          <w:p w:rsidR="002076D4" w:rsidRPr="0087511A" w:rsidRDefault="002076D4" w:rsidP="0087511A">
            <w:pPr>
              <w:pStyle w:val="Prrafodelista"/>
              <w:ind w:left="1080"/>
              <w:rPr>
                <w:b/>
                <w:sz w:val="32"/>
                <w:szCs w:val="32"/>
              </w:rPr>
            </w:pPr>
            <w:r>
              <w:rPr>
                <w:rFonts w:ascii="Arial" w:hAnsi="Arial" w:cs="Arial"/>
                <w:b/>
                <w:sz w:val="24"/>
                <w:szCs w:val="24"/>
              </w:rPr>
              <w:t>TÍTULO DE LA TAREA:</w:t>
            </w:r>
            <w:r w:rsidR="0087511A">
              <w:rPr>
                <w:rFonts w:ascii="Arial" w:hAnsi="Arial" w:cs="Arial"/>
                <w:b/>
                <w:sz w:val="24"/>
                <w:szCs w:val="24"/>
              </w:rPr>
              <w:t xml:space="preserve"> </w:t>
            </w:r>
            <w:r w:rsidR="0087511A" w:rsidRPr="00B730DE">
              <w:rPr>
                <w:b/>
                <w:color w:val="FF0000"/>
                <w:sz w:val="32"/>
                <w:szCs w:val="32"/>
              </w:rPr>
              <w:t xml:space="preserve"> HACEMOS COMPRAS ONLINE</w:t>
            </w:r>
          </w:p>
        </w:tc>
      </w:tr>
      <w:tr w:rsidR="002076D4" w:rsidTr="00DA5BCC">
        <w:tc>
          <w:tcPr>
            <w:tcW w:w="675" w:type="dxa"/>
            <w:vMerge/>
            <w:shd w:val="clear" w:color="auto" w:fill="DEEAF6" w:themeFill="accent1" w:themeFillTint="33"/>
          </w:tcPr>
          <w:p w:rsidR="002076D4" w:rsidRDefault="002076D4" w:rsidP="00DA5BCC"/>
        </w:tc>
        <w:tc>
          <w:tcPr>
            <w:tcW w:w="13705" w:type="dxa"/>
            <w:gridSpan w:val="4"/>
            <w:shd w:val="clear" w:color="auto" w:fill="F2F2F2" w:themeFill="background1" w:themeFillShade="F2"/>
          </w:tcPr>
          <w:p w:rsidR="002076D4" w:rsidRPr="00E372FA" w:rsidRDefault="002076D4" w:rsidP="00DA5BCC">
            <w:pPr>
              <w:rPr>
                <w:rFonts w:ascii="Arial" w:hAnsi="Arial" w:cs="Arial"/>
                <w:b/>
                <w:sz w:val="24"/>
                <w:szCs w:val="24"/>
              </w:rPr>
            </w:pPr>
            <w:r>
              <w:rPr>
                <w:rFonts w:ascii="Arial" w:hAnsi="Arial" w:cs="Arial"/>
                <w:b/>
                <w:sz w:val="24"/>
                <w:szCs w:val="24"/>
              </w:rPr>
              <w:t>ACTIVIDADES   Y   EJERCICIOS</w:t>
            </w:r>
          </w:p>
        </w:tc>
      </w:tr>
      <w:tr w:rsidR="002076D4" w:rsidTr="00DA5BCC">
        <w:tc>
          <w:tcPr>
            <w:tcW w:w="675" w:type="dxa"/>
            <w:vMerge/>
            <w:shd w:val="clear" w:color="auto" w:fill="DEEAF6" w:themeFill="accent1" w:themeFillTint="33"/>
          </w:tcPr>
          <w:p w:rsidR="002076D4" w:rsidRDefault="002076D4" w:rsidP="00DA5BCC"/>
        </w:tc>
        <w:tc>
          <w:tcPr>
            <w:tcW w:w="13705" w:type="dxa"/>
            <w:gridSpan w:val="4"/>
          </w:tcPr>
          <w:p w:rsidR="002076D4" w:rsidRDefault="002076D4" w:rsidP="00DA5BCC">
            <w:pPr>
              <w:rPr>
                <w:rFonts w:ascii="Arial" w:hAnsi="Arial" w:cs="Arial"/>
                <w:sz w:val="24"/>
                <w:szCs w:val="24"/>
              </w:rPr>
            </w:pPr>
            <w:r w:rsidRPr="00B0036A">
              <w:rPr>
                <w:rFonts w:ascii="Arial" w:hAnsi="Arial" w:cs="Arial"/>
                <w:sz w:val="24"/>
                <w:szCs w:val="24"/>
              </w:rPr>
              <w:t>Actividades para hacer del libro de texto donde</w:t>
            </w:r>
            <w:r>
              <w:rPr>
                <w:sz w:val="24"/>
                <w:szCs w:val="24"/>
              </w:rPr>
              <w:t xml:space="preserve"> </w:t>
            </w:r>
            <w:r>
              <w:rPr>
                <w:rFonts w:ascii="Arial" w:hAnsi="Arial" w:cs="Arial"/>
                <w:sz w:val="24"/>
                <w:szCs w:val="24"/>
              </w:rPr>
              <w:t>v</w:t>
            </w:r>
            <w:r w:rsidRPr="005C4430">
              <w:rPr>
                <w:rFonts w:ascii="Arial" w:hAnsi="Arial" w:cs="Arial"/>
                <w:sz w:val="24"/>
                <w:szCs w:val="24"/>
              </w:rPr>
              <w:t>amos a</w:t>
            </w:r>
            <w:r w:rsidR="00B730DE">
              <w:rPr>
                <w:rFonts w:ascii="Arial" w:hAnsi="Arial" w:cs="Arial"/>
                <w:sz w:val="24"/>
                <w:szCs w:val="24"/>
              </w:rPr>
              <w:t xml:space="preserve"> trabajar de forma individual y en </w:t>
            </w:r>
            <w:r w:rsidR="00B730DE" w:rsidRPr="00B730DE">
              <w:rPr>
                <w:rFonts w:ascii="Arial" w:hAnsi="Arial" w:cs="Arial"/>
              </w:rPr>
              <w:t xml:space="preserve">equipo </w:t>
            </w:r>
            <w:r w:rsidR="00B730DE" w:rsidRPr="00B730DE">
              <w:rPr>
                <w:rFonts w:ascii="Arial" w:hAnsi="Arial" w:cs="Arial"/>
                <w:bCs/>
              </w:rPr>
              <w:t>operaciones de números de hasta seis cifras y resolución de problemas planteando preguntas intermedias para llegar a la resolución final del mismo.</w:t>
            </w:r>
            <w:r w:rsidR="00B730DE" w:rsidRPr="00B730DE">
              <w:rPr>
                <w:rFonts w:ascii="Arial" w:hAnsi="Arial" w:cs="Arial"/>
              </w:rPr>
              <w:t xml:space="preserve">     </w:t>
            </w:r>
          </w:p>
          <w:p w:rsidR="00B730DE" w:rsidRPr="0074748E" w:rsidRDefault="00B730DE" w:rsidP="00B730DE">
            <w:pPr>
              <w:rPr>
                <w:b/>
                <w:color w:val="FF0000"/>
                <w:sz w:val="32"/>
                <w:szCs w:val="32"/>
              </w:rPr>
            </w:pPr>
            <w:r w:rsidRPr="002F2CA4">
              <w:rPr>
                <w:b/>
                <w:color w:val="FF0000"/>
                <w:sz w:val="32"/>
                <w:szCs w:val="32"/>
              </w:rPr>
              <w:t>4º</w:t>
            </w:r>
            <w:r w:rsidRPr="006609EE">
              <w:rPr>
                <w:b/>
                <w:color w:val="FF0000"/>
                <w:sz w:val="24"/>
                <w:szCs w:val="24"/>
              </w:rPr>
              <w:t xml:space="preserve"> </w:t>
            </w:r>
            <w:r>
              <w:rPr>
                <w:b/>
                <w:color w:val="FF0000"/>
                <w:sz w:val="24"/>
                <w:szCs w:val="24"/>
              </w:rPr>
              <w:t xml:space="preserve">TEMA 1: </w:t>
            </w:r>
            <w:r>
              <w:rPr>
                <w:b/>
                <w:color w:val="00B0F0"/>
                <w:sz w:val="24"/>
                <w:szCs w:val="24"/>
              </w:rPr>
              <w:t>LOS NÚMEROS DE HASTA SEIS CIFRAS</w:t>
            </w:r>
          </w:p>
          <w:p w:rsidR="00B730DE" w:rsidRPr="00414BF5" w:rsidRDefault="00B730DE" w:rsidP="00B730DE">
            <w:pPr>
              <w:rPr>
                <w:b/>
                <w:sz w:val="24"/>
                <w:szCs w:val="24"/>
              </w:rPr>
            </w:pPr>
            <w:r>
              <w:rPr>
                <w:b/>
                <w:sz w:val="24"/>
                <w:szCs w:val="24"/>
              </w:rPr>
              <w:t xml:space="preserve">PAG 7: LEER CUADRO  1, 3 y 5   </w:t>
            </w:r>
          </w:p>
          <w:p w:rsidR="00B730DE" w:rsidRPr="00414BF5" w:rsidRDefault="00B730DE" w:rsidP="00B730DE">
            <w:pPr>
              <w:rPr>
                <w:b/>
                <w:sz w:val="24"/>
                <w:szCs w:val="24"/>
              </w:rPr>
            </w:pPr>
            <w:r>
              <w:rPr>
                <w:b/>
                <w:sz w:val="24"/>
                <w:szCs w:val="24"/>
              </w:rPr>
              <w:t>PAG: 8: LEER CUADRO y  1, 3</w:t>
            </w:r>
          </w:p>
          <w:p w:rsidR="00B730DE" w:rsidRPr="00414BF5" w:rsidRDefault="00B730DE" w:rsidP="00B730DE">
            <w:pPr>
              <w:rPr>
                <w:b/>
                <w:sz w:val="24"/>
                <w:szCs w:val="24"/>
              </w:rPr>
            </w:pPr>
            <w:r>
              <w:rPr>
                <w:b/>
                <w:sz w:val="24"/>
                <w:szCs w:val="24"/>
              </w:rPr>
              <w:lastRenderedPageBreak/>
              <w:t>PAG 9: 10  Y CÁLCULO MENTAL</w:t>
            </w:r>
          </w:p>
          <w:p w:rsidR="00B730DE" w:rsidRDefault="00B730DE" w:rsidP="00B730DE">
            <w:pPr>
              <w:rPr>
                <w:b/>
                <w:sz w:val="24"/>
                <w:szCs w:val="24"/>
              </w:rPr>
            </w:pPr>
            <w:r>
              <w:rPr>
                <w:b/>
                <w:sz w:val="24"/>
                <w:szCs w:val="24"/>
              </w:rPr>
              <w:t>PG 10: LEER CUADRO y  2, 3</w:t>
            </w:r>
          </w:p>
          <w:p w:rsidR="00B730DE" w:rsidRDefault="00B730DE" w:rsidP="00B730DE">
            <w:pPr>
              <w:rPr>
                <w:b/>
                <w:sz w:val="24"/>
                <w:szCs w:val="24"/>
              </w:rPr>
            </w:pPr>
            <w:r>
              <w:rPr>
                <w:b/>
                <w:sz w:val="24"/>
                <w:szCs w:val="24"/>
              </w:rPr>
              <w:t>PG 11: 5 y 8</w:t>
            </w:r>
          </w:p>
          <w:p w:rsidR="00B730DE" w:rsidRDefault="00B730DE" w:rsidP="00B730DE">
            <w:pPr>
              <w:rPr>
                <w:b/>
                <w:sz w:val="24"/>
                <w:szCs w:val="24"/>
              </w:rPr>
            </w:pPr>
            <w:r>
              <w:rPr>
                <w:b/>
                <w:sz w:val="24"/>
                <w:szCs w:val="24"/>
              </w:rPr>
              <w:t>PAG 12: LEER CUADRO Y 1/ Y PAG.13: 4</w:t>
            </w:r>
          </w:p>
          <w:p w:rsidR="00B730DE" w:rsidRDefault="00B730DE" w:rsidP="00B730DE">
            <w:pPr>
              <w:rPr>
                <w:b/>
                <w:sz w:val="24"/>
                <w:szCs w:val="24"/>
              </w:rPr>
            </w:pPr>
            <w:r>
              <w:rPr>
                <w:b/>
                <w:sz w:val="24"/>
                <w:szCs w:val="24"/>
              </w:rPr>
              <w:t>PAG 14: LEER CUADRO  3  Y PAG 15: 5</w:t>
            </w:r>
          </w:p>
          <w:p w:rsidR="00B730DE" w:rsidRDefault="00B730DE" w:rsidP="00B730DE">
            <w:pPr>
              <w:rPr>
                <w:b/>
                <w:sz w:val="24"/>
                <w:szCs w:val="24"/>
              </w:rPr>
            </w:pPr>
            <w:r>
              <w:rPr>
                <w:b/>
                <w:sz w:val="24"/>
                <w:szCs w:val="24"/>
              </w:rPr>
              <w:t>PAG 16: LEER CUADRO 2 Y PAG 17: 7</w:t>
            </w:r>
          </w:p>
          <w:p w:rsidR="00B730DE" w:rsidRDefault="00B730DE" w:rsidP="00B730DE">
            <w:pPr>
              <w:rPr>
                <w:b/>
                <w:sz w:val="24"/>
                <w:szCs w:val="24"/>
              </w:rPr>
            </w:pPr>
            <w:r>
              <w:rPr>
                <w:b/>
                <w:sz w:val="24"/>
                <w:szCs w:val="24"/>
              </w:rPr>
              <w:t xml:space="preserve"> </w:t>
            </w:r>
            <w:r>
              <w:rPr>
                <w:rFonts w:ascii="Arial" w:hAnsi="Arial" w:cs="Arial"/>
                <w:b/>
                <w:sz w:val="24"/>
                <w:szCs w:val="24"/>
              </w:rPr>
              <w:t xml:space="preserve">CONTROL… </w:t>
            </w:r>
            <w:r w:rsidRPr="00223189">
              <w:rPr>
                <w:rFonts w:ascii="Arial" w:hAnsi="Arial" w:cs="Arial"/>
                <w:b/>
                <w:color w:val="00B050"/>
                <w:sz w:val="24"/>
                <w:szCs w:val="24"/>
              </w:rPr>
              <w:t>(CP LORETO)</w:t>
            </w:r>
          </w:p>
          <w:p w:rsidR="00B730DE" w:rsidRDefault="00B730DE" w:rsidP="00DA5BCC">
            <w:pPr>
              <w:rPr>
                <w:rFonts w:ascii="Arial" w:hAnsi="Arial" w:cs="Arial"/>
              </w:rPr>
            </w:pPr>
          </w:p>
          <w:p w:rsidR="002076D4" w:rsidRDefault="002076D4" w:rsidP="00DA5BCC">
            <w:pPr>
              <w:rPr>
                <w:rFonts w:ascii="Arial" w:hAnsi="Arial" w:cs="Arial"/>
                <w:sz w:val="24"/>
                <w:szCs w:val="24"/>
              </w:rPr>
            </w:pPr>
            <w:r w:rsidRPr="00DD062B">
              <w:rPr>
                <w:rFonts w:ascii="Arial" w:hAnsi="Arial" w:cs="Arial"/>
                <w:sz w:val="24"/>
                <w:szCs w:val="24"/>
              </w:rPr>
              <w:t xml:space="preserve">Vamos a plantear a continuación la resolución de forma individual o en equipo, problemas relacionados con el entorno, referidos a  números, cálculos y tratamiento de la información, </w:t>
            </w:r>
            <w:r w:rsidRPr="00DD062B">
              <w:rPr>
                <w:rFonts w:ascii="Arial" w:hAnsi="Arial" w:cs="Arial"/>
                <w:sz w:val="24"/>
                <w:szCs w:val="24"/>
                <w:lang w:eastAsia="es-ES"/>
              </w:rPr>
              <w:t>reflexionando sobre las decisiones tomadas</w:t>
            </w:r>
            <w:r w:rsidRPr="00DD062B">
              <w:rPr>
                <w:rFonts w:ascii="Arial" w:hAnsi="Arial" w:cs="Arial"/>
                <w:sz w:val="24"/>
                <w:szCs w:val="24"/>
              </w:rPr>
              <w:t xml:space="preserve"> y  expresando verbalmente y por escrito, de forma razonada, el proceso realizado.</w:t>
            </w:r>
          </w:p>
          <w:p w:rsidR="00B730DE" w:rsidRPr="00B730DE" w:rsidRDefault="00B730DE" w:rsidP="00B730DE">
            <w:pPr>
              <w:rPr>
                <w:b/>
                <w:color w:val="00B0F0"/>
                <w:sz w:val="32"/>
                <w:szCs w:val="32"/>
              </w:rPr>
            </w:pPr>
            <w:r w:rsidRPr="00B730DE">
              <w:rPr>
                <w:b/>
                <w:sz w:val="32"/>
                <w:szCs w:val="32"/>
              </w:rPr>
              <w:t xml:space="preserve">    PROYECTO: TEMA 1. </w:t>
            </w:r>
            <w:r w:rsidRPr="00B730DE">
              <w:rPr>
                <w:b/>
                <w:color w:val="FF0000"/>
                <w:sz w:val="32"/>
                <w:szCs w:val="32"/>
              </w:rPr>
              <w:t xml:space="preserve"> MATEMÁTICAS</w:t>
            </w:r>
          </w:p>
          <w:p w:rsidR="00B730DE" w:rsidRPr="00B730DE" w:rsidRDefault="00B730DE" w:rsidP="00B730DE">
            <w:pPr>
              <w:pStyle w:val="Prrafodelista"/>
              <w:ind w:left="1080"/>
              <w:rPr>
                <w:b/>
                <w:sz w:val="32"/>
                <w:szCs w:val="32"/>
              </w:rPr>
            </w:pPr>
          </w:p>
          <w:p w:rsidR="00B730DE" w:rsidRPr="00B730DE" w:rsidRDefault="00B730DE" w:rsidP="00B730DE">
            <w:pPr>
              <w:pStyle w:val="Prrafodelista"/>
              <w:ind w:left="1080"/>
              <w:rPr>
                <w:b/>
                <w:color w:val="FF0000"/>
                <w:sz w:val="32"/>
                <w:szCs w:val="32"/>
              </w:rPr>
            </w:pPr>
            <w:r w:rsidRPr="00B730DE">
              <w:rPr>
                <w:b/>
                <w:color w:val="FF0000"/>
                <w:sz w:val="32"/>
                <w:szCs w:val="32"/>
              </w:rPr>
              <w:t>1- HACEMOS COMPRAS ONLINE:</w:t>
            </w:r>
          </w:p>
          <w:p w:rsidR="00B730DE" w:rsidRPr="00B730DE" w:rsidRDefault="00B730DE" w:rsidP="00B730DE">
            <w:pPr>
              <w:pStyle w:val="Prrafodelista"/>
              <w:numPr>
                <w:ilvl w:val="0"/>
                <w:numId w:val="2"/>
              </w:numPr>
              <w:spacing w:after="160" w:line="259" w:lineRule="auto"/>
              <w:rPr>
                <w:sz w:val="32"/>
                <w:szCs w:val="32"/>
              </w:rPr>
            </w:pPr>
            <w:r w:rsidRPr="00B730DE">
              <w:rPr>
                <w:b/>
                <w:sz w:val="32"/>
                <w:szCs w:val="32"/>
              </w:rPr>
              <w:t>Debate</w:t>
            </w:r>
            <w:r w:rsidRPr="00B730DE">
              <w:rPr>
                <w:sz w:val="32"/>
                <w:szCs w:val="32"/>
              </w:rPr>
              <w:t>: Definimos lo que son las compras online (riesgos, beneficios, consecuencias,…) y cómo se realizan (elección del artículo, formas de pago, gastos de envío,  devoluciones...)</w:t>
            </w:r>
          </w:p>
          <w:p w:rsidR="00B730DE" w:rsidRPr="00B730DE" w:rsidRDefault="00B730DE" w:rsidP="00B730DE">
            <w:pPr>
              <w:pStyle w:val="Prrafodelista"/>
              <w:numPr>
                <w:ilvl w:val="0"/>
                <w:numId w:val="2"/>
              </w:numPr>
              <w:spacing w:after="160" w:line="259" w:lineRule="auto"/>
              <w:rPr>
                <w:sz w:val="32"/>
                <w:szCs w:val="32"/>
              </w:rPr>
            </w:pPr>
            <w:r w:rsidRPr="00B730DE">
              <w:rPr>
                <w:sz w:val="32"/>
                <w:szCs w:val="32"/>
              </w:rPr>
              <w:t xml:space="preserve">Vemos varias páginas famosas donde la gente compra: </w:t>
            </w:r>
            <w:hyperlink r:id="rId7" w:history="1">
              <w:r w:rsidRPr="00B730DE">
                <w:rPr>
                  <w:rStyle w:val="Hipervnculo"/>
                  <w:sz w:val="32"/>
                  <w:szCs w:val="32"/>
                </w:rPr>
                <w:t>Amazon</w:t>
              </w:r>
            </w:hyperlink>
            <w:r w:rsidRPr="00B730DE">
              <w:rPr>
                <w:sz w:val="32"/>
                <w:szCs w:val="32"/>
              </w:rPr>
              <w:t xml:space="preserve">, </w:t>
            </w:r>
            <w:hyperlink r:id="rId8" w:history="1">
              <w:r w:rsidRPr="00B730DE">
                <w:rPr>
                  <w:rStyle w:val="Hipervnculo"/>
                  <w:sz w:val="32"/>
                  <w:szCs w:val="32"/>
                </w:rPr>
                <w:t>Coches.com</w:t>
              </w:r>
            </w:hyperlink>
            <w:r w:rsidRPr="00B730DE">
              <w:rPr>
                <w:sz w:val="32"/>
                <w:szCs w:val="32"/>
              </w:rPr>
              <w:t xml:space="preserve">, </w:t>
            </w:r>
            <w:hyperlink r:id="rId9" w:history="1">
              <w:r w:rsidRPr="00B730DE">
                <w:rPr>
                  <w:rStyle w:val="Hipervnculo"/>
                  <w:sz w:val="32"/>
                  <w:szCs w:val="32"/>
                </w:rPr>
                <w:t>juguetoon</w:t>
              </w:r>
            </w:hyperlink>
            <w:r w:rsidRPr="00B730DE">
              <w:rPr>
                <w:sz w:val="32"/>
                <w:szCs w:val="32"/>
              </w:rPr>
              <w:t xml:space="preserve"> .</w:t>
            </w:r>
          </w:p>
          <w:p w:rsidR="00B730DE" w:rsidRPr="00B730DE" w:rsidRDefault="00B730DE" w:rsidP="00B730DE">
            <w:pPr>
              <w:pStyle w:val="Prrafodelista"/>
              <w:numPr>
                <w:ilvl w:val="0"/>
                <w:numId w:val="2"/>
              </w:numPr>
              <w:spacing w:after="160" w:line="259" w:lineRule="auto"/>
              <w:rPr>
                <w:sz w:val="32"/>
                <w:szCs w:val="32"/>
              </w:rPr>
            </w:pPr>
            <w:r w:rsidRPr="00B730DE">
              <w:rPr>
                <w:sz w:val="32"/>
                <w:szCs w:val="32"/>
              </w:rPr>
              <w:lastRenderedPageBreak/>
              <w:t xml:space="preserve">Elegimos los artículos y los guardamos en nuestro pc. </w:t>
            </w:r>
          </w:p>
          <w:p w:rsidR="00B730DE" w:rsidRPr="00B730DE" w:rsidRDefault="00B730DE" w:rsidP="00B730DE">
            <w:pPr>
              <w:pStyle w:val="Prrafodelista"/>
              <w:numPr>
                <w:ilvl w:val="0"/>
                <w:numId w:val="2"/>
              </w:numPr>
              <w:spacing w:after="160" w:line="259" w:lineRule="auto"/>
              <w:rPr>
                <w:sz w:val="32"/>
                <w:szCs w:val="32"/>
              </w:rPr>
            </w:pPr>
            <w:r w:rsidRPr="00B730DE">
              <w:rPr>
                <w:sz w:val="32"/>
                <w:szCs w:val="32"/>
              </w:rPr>
              <w:t xml:space="preserve">Diseñamos un Publisher o Drac insertando la página diseñada </w:t>
            </w:r>
            <w:hyperlink r:id="rId10" w:history="1">
              <w:r w:rsidRPr="00B730DE">
                <w:rPr>
                  <w:rStyle w:val="Hipervnculo"/>
                  <w:sz w:val="32"/>
                  <w:szCs w:val="32"/>
                </w:rPr>
                <w:t>compra online jpg</w:t>
              </w:r>
            </w:hyperlink>
            <w:r w:rsidRPr="00B730DE">
              <w:rPr>
                <w:sz w:val="32"/>
                <w:szCs w:val="32"/>
              </w:rPr>
              <w:t xml:space="preserve">  y la completamos con las imágenes, precios y cantidades finales o diseñando una propia.</w:t>
            </w:r>
          </w:p>
          <w:p w:rsidR="00B730DE" w:rsidRPr="00B730DE" w:rsidRDefault="00B730DE" w:rsidP="00B730DE">
            <w:pPr>
              <w:pStyle w:val="Prrafodelista"/>
              <w:numPr>
                <w:ilvl w:val="0"/>
                <w:numId w:val="2"/>
              </w:numPr>
              <w:spacing w:after="160" w:line="259" w:lineRule="auto"/>
              <w:rPr>
                <w:sz w:val="32"/>
                <w:szCs w:val="32"/>
              </w:rPr>
            </w:pPr>
            <w:r w:rsidRPr="00B730DE">
              <w:rPr>
                <w:sz w:val="32"/>
                <w:szCs w:val="32"/>
              </w:rPr>
              <w:t>La subimos a JIMDO-Proyecto-Compra OnLine</w:t>
            </w:r>
          </w:p>
          <w:p w:rsidR="00B730DE" w:rsidRPr="00DD062B" w:rsidRDefault="00B730DE" w:rsidP="00DA5BCC">
            <w:pPr>
              <w:rPr>
                <w:rFonts w:ascii="Arial" w:hAnsi="Arial" w:cs="Arial"/>
                <w:b/>
                <w:sz w:val="24"/>
                <w:szCs w:val="24"/>
              </w:rPr>
            </w:pPr>
          </w:p>
          <w:p w:rsidR="002076D4" w:rsidRPr="00DD062B" w:rsidRDefault="002076D4" w:rsidP="00DA5BCC">
            <w:pPr>
              <w:rPr>
                <w:rFonts w:ascii="Arial" w:hAnsi="Arial" w:cs="Arial"/>
                <w:sz w:val="24"/>
                <w:szCs w:val="24"/>
              </w:rPr>
            </w:pPr>
          </w:p>
          <w:p w:rsidR="002076D4" w:rsidRPr="00DD062B" w:rsidRDefault="002076D4" w:rsidP="00DA5BCC">
            <w:pPr>
              <w:rPr>
                <w:rFonts w:ascii="Arial" w:hAnsi="Arial" w:cs="Arial"/>
                <w:sz w:val="24"/>
                <w:szCs w:val="24"/>
              </w:rPr>
            </w:pPr>
          </w:p>
          <w:p w:rsidR="002076D4" w:rsidRPr="002940E0" w:rsidRDefault="002076D4" w:rsidP="00DA5BCC">
            <w:pPr>
              <w:rPr>
                <w:rFonts w:ascii="Arial" w:hAnsi="Arial" w:cs="Arial"/>
                <w:sz w:val="20"/>
                <w:szCs w:val="20"/>
              </w:rPr>
            </w:pPr>
          </w:p>
        </w:tc>
      </w:tr>
      <w:tr w:rsidR="002076D4" w:rsidTr="00DA5BCC">
        <w:tc>
          <w:tcPr>
            <w:tcW w:w="675" w:type="dxa"/>
            <w:vMerge/>
            <w:shd w:val="clear" w:color="auto" w:fill="DEEAF6" w:themeFill="accent1" w:themeFillTint="33"/>
          </w:tcPr>
          <w:p w:rsidR="002076D4" w:rsidRDefault="002076D4" w:rsidP="00DA5BCC"/>
        </w:tc>
        <w:tc>
          <w:tcPr>
            <w:tcW w:w="3367" w:type="dxa"/>
            <w:shd w:val="clear" w:color="auto" w:fill="F2F2F2" w:themeFill="background1" w:themeFillShade="F2"/>
          </w:tcPr>
          <w:p w:rsidR="002076D4" w:rsidRPr="00E372FA" w:rsidRDefault="002076D4" w:rsidP="00DA5BCC">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2076D4" w:rsidRPr="00E372FA" w:rsidRDefault="002076D4" w:rsidP="00DA5BCC">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2076D4" w:rsidRPr="00E372FA" w:rsidRDefault="002076D4" w:rsidP="00DA5BCC">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2076D4" w:rsidRPr="00E372FA" w:rsidRDefault="002076D4" w:rsidP="00DA5BCC">
            <w:pPr>
              <w:rPr>
                <w:rFonts w:ascii="Arial" w:hAnsi="Arial" w:cs="Arial"/>
                <w:b/>
                <w:sz w:val="24"/>
                <w:szCs w:val="24"/>
              </w:rPr>
            </w:pPr>
            <w:r>
              <w:rPr>
                <w:rFonts w:ascii="Arial" w:hAnsi="Arial" w:cs="Arial"/>
                <w:b/>
                <w:sz w:val="24"/>
                <w:szCs w:val="24"/>
              </w:rPr>
              <w:t>ESCENARIO</w:t>
            </w:r>
          </w:p>
        </w:tc>
      </w:tr>
      <w:tr w:rsidR="002076D4" w:rsidTr="00DA5BCC">
        <w:tc>
          <w:tcPr>
            <w:tcW w:w="675" w:type="dxa"/>
            <w:vMerge/>
            <w:shd w:val="clear" w:color="auto" w:fill="DEEAF6" w:themeFill="accent1" w:themeFillTint="33"/>
          </w:tcPr>
          <w:p w:rsidR="002076D4" w:rsidRDefault="002076D4" w:rsidP="00DA5BCC"/>
        </w:tc>
        <w:tc>
          <w:tcPr>
            <w:tcW w:w="3367" w:type="dxa"/>
          </w:tcPr>
          <w:p w:rsidR="002076D4" w:rsidRPr="00D31C3E" w:rsidRDefault="002076D4" w:rsidP="00DA5BCC">
            <w:pPr>
              <w:rPr>
                <w:rFonts w:ascii="Arial" w:hAnsi="Arial" w:cs="Arial"/>
                <w:sz w:val="20"/>
                <w:szCs w:val="20"/>
              </w:rPr>
            </w:pPr>
          </w:p>
          <w:p w:rsidR="002076D4" w:rsidRPr="007313FE" w:rsidRDefault="002076D4" w:rsidP="00DA5BCC">
            <w:pPr>
              <w:rPr>
                <w:rFonts w:ascii="Arial" w:hAnsi="Arial" w:cs="Arial"/>
                <w:b/>
                <w:sz w:val="24"/>
                <w:szCs w:val="24"/>
              </w:rPr>
            </w:pPr>
            <w:r w:rsidRPr="007313FE">
              <w:rPr>
                <w:rFonts w:ascii="Arial" w:hAnsi="Arial" w:cs="Arial"/>
                <w:b/>
                <w:sz w:val="24"/>
                <w:szCs w:val="24"/>
              </w:rPr>
              <w:t>SOCIALES:</w:t>
            </w:r>
          </w:p>
          <w:p w:rsidR="002076D4" w:rsidRPr="007313FE" w:rsidRDefault="002076D4" w:rsidP="00DA5BCC">
            <w:pPr>
              <w:rPr>
                <w:rFonts w:ascii="Arial" w:hAnsi="Arial" w:cs="Arial"/>
                <w:sz w:val="24"/>
                <w:szCs w:val="24"/>
              </w:rPr>
            </w:pPr>
            <w:r w:rsidRPr="007313FE">
              <w:rPr>
                <w:rFonts w:ascii="Arial" w:hAnsi="Arial" w:cs="Arial"/>
                <w:sz w:val="24"/>
                <w:szCs w:val="24"/>
              </w:rPr>
              <w:t>Investigación grupal</w:t>
            </w:r>
          </w:p>
          <w:p w:rsidR="002076D4" w:rsidRPr="007313FE" w:rsidRDefault="002076D4" w:rsidP="00DA5BCC">
            <w:pPr>
              <w:rPr>
                <w:rFonts w:ascii="Arial" w:hAnsi="Arial" w:cs="Arial"/>
                <w:sz w:val="24"/>
                <w:szCs w:val="24"/>
              </w:rPr>
            </w:pPr>
            <w:r w:rsidRPr="007313FE">
              <w:rPr>
                <w:rFonts w:ascii="Arial" w:hAnsi="Arial" w:cs="Arial"/>
                <w:sz w:val="24"/>
                <w:szCs w:val="24"/>
              </w:rPr>
              <w:t>Juego de roles</w:t>
            </w:r>
          </w:p>
          <w:p w:rsidR="002076D4" w:rsidRPr="007313FE" w:rsidRDefault="002076D4" w:rsidP="00DA5BCC">
            <w:pPr>
              <w:rPr>
                <w:rFonts w:ascii="Arial" w:hAnsi="Arial" w:cs="Arial"/>
                <w:b/>
                <w:sz w:val="24"/>
                <w:szCs w:val="24"/>
              </w:rPr>
            </w:pPr>
            <w:r w:rsidRPr="007313FE">
              <w:rPr>
                <w:rFonts w:ascii="Arial" w:hAnsi="Arial" w:cs="Arial"/>
                <w:b/>
                <w:sz w:val="24"/>
                <w:szCs w:val="24"/>
              </w:rPr>
              <w:t>PROCESAMIENTO DE LA INFORMACIÓN:</w:t>
            </w:r>
          </w:p>
          <w:p w:rsidR="002076D4" w:rsidRPr="007313FE" w:rsidRDefault="002076D4" w:rsidP="00DA5BCC">
            <w:pPr>
              <w:rPr>
                <w:rFonts w:ascii="Arial" w:hAnsi="Arial" w:cs="Arial"/>
                <w:sz w:val="24"/>
                <w:szCs w:val="24"/>
              </w:rPr>
            </w:pPr>
            <w:r w:rsidRPr="007313FE">
              <w:rPr>
                <w:rFonts w:ascii="Arial" w:hAnsi="Arial" w:cs="Arial"/>
                <w:sz w:val="24"/>
                <w:szCs w:val="24"/>
              </w:rPr>
              <w:t>Inductivo básico</w:t>
            </w:r>
          </w:p>
          <w:p w:rsidR="002076D4" w:rsidRPr="007313FE" w:rsidRDefault="002076D4" w:rsidP="00DA5BCC">
            <w:pPr>
              <w:rPr>
                <w:rFonts w:ascii="Arial" w:hAnsi="Arial" w:cs="Arial"/>
                <w:sz w:val="24"/>
                <w:szCs w:val="24"/>
              </w:rPr>
            </w:pPr>
            <w:r w:rsidRPr="007313FE">
              <w:rPr>
                <w:rFonts w:ascii="Arial" w:hAnsi="Arial" w:cs="Arial"/>
                <w:sz w:val="24"/>
                <w:szCs w:val="24"/>
              </w:rPr>
              <w:t>Formación de conceptos</w:t>
            </w:r>
          </w:p>
          <w:p w:rsidR="002076D4" w:rsidRPr="007313FE" w:rsidRDefault="002076D4" w:rsidP="00DA5BCC">
            <w:pPr>
              <w:rPr>
                <w:rFonts w:ascii="Arial" w:hAnsi="Arial" w:cs="Arial"/>
                <w:sz w:val="24"/>
                <w:szCs w:val="24"/>
              </w:rPr>
            </w:pPr>
            <w:r w:rsidRPr="007313FE">
              <w:rPr>
                <w:rFonts w:ascii="Arial" w:hAnsi="Arial" w:cs="Arial"/>
                <w:sz w:val="24"/>
                <w:szCs w:val="24"/>
              </w:rPr>
              <w:lastRenderedPageBreak/>
              <w:t>Memorístico</w:t>
            </w:r>
          </w:p>
          <w:p w:rsidR="002076D4" w:rsidRPr="007313FE" w:rsidRDefault="002076D4" w:rsidP="00DA5BCC">
            <w:pPr>
              <w:rPr>
                <w:rFonts w:ascii="Arial" w:hAnsi="Arial" w:cs="Arial"/>
                <w:sz w:val="24"/>
                <w:szCs w:val="24"/>
              </w:rPr>
            </w:pPr>
            <w:r w:rsidRPr="007313FE">
              <w:rPr>
                <w:rFonts w:ascii="Arial" w:hAnsi="Arial" w:cs="Arial"/>
                <w:sz w:val="24"/>
                <w:szCs w:val="24"/>
              </w:rPr>
              <w:t>Sinéctico</w:t>
            </w:r>
          </w:p>
          <w:p w:rsidR="002076D4" w:rsidRPr="007313FE" w:rsidRDefault="002076D4" w:rsidP="00DA5BCC">
            <w:pPr>
              <w:rPr>
                <w:rFonts w:ascii="Arial" w:hAnsi="Arial" w:cs="Arial"/>
                <w:sz w:val="24"/>
                <w:szCs w:val="24"/>
              </w:rPr>
            </w:pPr>
            <w:r w:rsidRPr="007313FE">
              <w:rPr>
                <w:rFonts w:ascii="Arial" w:hAnsi="Arial" w:cs="Arial"/>
                <w:sz w:val="24"/>
                <w:szCs w:val="24"/>
              </w:rPr>
              <w:t>Indagación Científica</w:t>
            </w:r>
          </w:p>
          <w:p w:rsidR="002076D4" w:rsidRPr="007313FE" w:rsidRDefault="002076D4" w:rsidP="00DA5BCC">
            <w:pPr>
              <w:rPr>
                <w:rFonts w:ascii="Arial" w:hAnsi="Arial" w:cs="Arial"/>
                <w:sz w:val="24"/>
                <w:szCs w:val="24"/>
              </w:rPr>
            </w:pPr>
          </w:p>
          <w:p w:rsidR="002076D4" w:rsidRPr="007313FE" w:rsidRDefault="002076D4" w:rsidP="00DA5BCC">
            <w:pPr>
              <w:rPr>
                <w:rFonts w:ascii="Arial" w:hAnsi="Arial" w:cs="Arial"/>
                <w:b/>
                <w:sz w:val="24"/>
                <w:szCs w:val="24"/>
              </w:rPr>
            </w:pPr>
            <w:r w:rsidRPr="007313FE">
              <w:rPr>
                <w:rFonts w:ascii="Arial" w:hAnsi="Arial" w:cs="Arial"/>
                <w:b/>
                <w:sz w:val="24"/>
                <w:szCs w:val="24"/>
              </w:rPr>
              <w:t>CONDUCTUALES:</w:t>
            </w:r>
          </w:p>
          <w:p w:rsidR="002076D4" w:rsidRPr="007313FE" w:rsidRDefault="002076D4" w:rsidP="00DA5BCC">
            <w:pPr>
              <w:rPr>
                <w:rFonts w:ascii="Arial" w:hAnsi="Arial" w:cs="Arial"/>
                <w:sz w:val="24"/>
                <w:szCs w:val="24"/>
              </w:rPr>
            </w:pPr>
            <w:r w:rsidRPr="007313FE">
              <w:rPr>
                <w:rFonts w:ascii="Arial" w:hAnsi="Arial" w:cs="Arial"/>
                <w:sz w:val="24"/>
                <w:szCs w:val="24"/>
              </w:rPr>
              <w:t>Enseñanza directa</w:t>
            </w:r>
          </w:p>
          <w:p w:rsidR="002076D4" w:rsidRPr="007313FE" w:rsidRDefault="002076D4" w:rsidP="00DA5BCC">
            <w:pPr>
              <w:rPr>
                <w:rFonts w:ascii="Arial" w:hAnsi="Arial" w:cs="Arial"/>
                <w:sz w:val="24"/>
                <w:szCs w:val="24"/>
              </w:rPr>
            </w:pPr>
            <w:r w:rsidRPr="007313FE">
              <w:rPr>
                <w:rFonts w:ascii="Arial" w:hAnsi="Arial" w:cs="Arial"/>
                <w:sz w:val="24"/>
                <w:szCs w:val="24"/>
              </w:rPr>
              <w:t>Enseñanza no directiva</w:t>
            </w:r>
          </w:p>
          <w:p w:rsidR="002076D4" w:rsidRPr="00D31C3E" w:rsidRDefault="002076D4" w:rsidP="00DA5BCC">
            <w:pPr>
              <w:rPr>
                <w:rFonts w:ascii="Arial" w:hAnsi="Arial" w:cs="Arial"/>
                <w:sz w:val="20"/>
                <w:szCs w:val="20"/>
              </w:rPr>
            </w:pPr>
          </w:p>
        </w:tc>
        <w:tc>
          <w:tcPr>
            <w:tcW w:w="3367" w:type="dxa"/>
          </w:tcPr>
          <w:p w:rsidR="002076D4" w:rsidRDefault="002076D4" w:rsidP="00DA5BCC">
            <w:pPr>
              <w:rPr>
                <w:rFonts w:ascii="Arial" w:hAnsi="Arial" w:cs="Arial"/>
                <w:sz w:val="20"/>
                <w:szCs w:val="20"/>
              </w:rPr>
            </w:pPr>
          </w:p>
          <w:p w:rsidR="002076D4" w:rsidRPr="007313FE" w:rsidRDefault="002076D4" w:rsidP="00DA5BCC">
            <w:pPr>
              <w:rPr>
                <w:rFonts w:ascii="Arial" w:hAnsi="Arial" w:cs="Arial"/>
                <w:sz w:val="24"/>
                <w:szCs w:val="24"/>
              </w:rPr>
            </w:pPr>
            <w:r w:rsidRPr="007313FE">
              <w:rPr>
                <w:rFonts w:ascii="Arial" w:hAnsi="Arial" w:cs="Arial"/>
                <w:sz w:val="24"/>
                <w:szCs w:val="24"/>
              </w:rPr>
              <w:t>Libro de texto</w:t>
            </w:r>
          </w:p>
          <w:p w:rsidR="002076D4" w:rsidRPr="007313FE" w:rsidRDefault="002076D4" w:rsidP="00DA5BCC">
            <w:pPr>
              <w:rPr>
                <w:rFonts w:ascii="Arial" w:hAnsi="Arial" w:cs="Arial"/>
                <w:sz w:val="24"/>
                <w:szCs w:val="24"/>
              </w:rPr>
            </w:pPr>
            <w:r w:rsidRPr="007313FE">
              <w:rPr>
                <w:rFonts w:ascii="Arial" w:hAnsi="Arial" w:cs="Arial"/>
                <w:sz w:val="24"/>
                <w:szCs w:val="24"/>
              </w:rPr>
              <w:t>Cuaderno</w:t>
            </w:r>
          </w:p>
          <w:p w:rsidR="002076D4" w:rsidRDefault="002076D4" w:rsidP="00DA5BCC">
            <w:pPr>
              <w:rPr>
                <w:rFonts w:ascii="Arial" w:hAnsi="Arial" w:cs="Arial"/>
                <w:sz w:val="24"/>
                <w:szCs w:val="24"/>
              </w:rPr>
            </w:pPr>
            <w:r w:rsidRPr="007313FE">
              <w:rPr>
                <w:rFonts w:ascii="Arial" w:hAnsi="Arial" w:cs="Arial"/>
                <w:sz w:val="24"/>
                <w:szCs w:val="24"/>
              </w:rPr>
              <w:t>Ordenador</w:t>
            </w:r>
          </w:p>
          <w:p w:rsidR="002076D4" w:rsidRPr="007313FE" w:rsidRDefault="002076D4" w:rsidP="00DA5BCC">
            <w:pPr>
              <w:rPr>
                <w:rFonts w:ascii="Arial" w:hAnsi="Arial" w:cs="Arial"/>
                <w:sz w:val="24"/>
                <w:szCs w:val="24"/>
              </w:rPr>
            </w:pPr>
            <w:r>
              <w:rPr>
                <w:rFonts w:ascii="Arial" w:hAnsi="Arial" w:cs="Arial"/>
                <w:sz w:val="24"/>
                <w:szCs w:val="24"/>
              </w:rPr>
              <w:t>Pizarra Digital</w:t>
            </w:r>
          </w:p>
          <w:p w:rsidR="002076D4" w:rsidRPr="007313FE" w:rsidRDefault="002076D4" w:rsidP="00DA5BCC">
            <w:pPr>
              <w:rPr>
                <w:rFonts w:ascii="Arial" w:hAnsi="Arial" w:cs="Arial"/>
                <w:sz w:val="24"/>
                <w:szCs w:val="24"/>
              </w:rPr>
            </w:pPr>
            <w:r w:rsidRPr="007313FE">
              <w:rPr>
                <w:rFonts w:ascii="Arial" w:hAnsi="Arial" w:cs="Arial"/>
                <w:sz w:val="24"/>
                <w:szCs w:val="24"/>
              </w:rPr>
              <w:t>Página web propia</w:t>
            </w:r>
          </w:p>
          <w:p w:rsidR="002076D4" w:rsidRPr="007313FE" w:rsidRDefault="002076D4" w:rsidP="00DA5BCC">
            <w:pPr>
              <w:rPr>
                <w:rFonts w:ascii="Arial" w:hAnsi="Arial" w:cs="Arial"/>
                <w:sz w:val="24"/>
                <w:szCs w:val="24"/>
              </w:rPr>
            </w:pPr>
            <w:r w:rsidRPr="007313FE">
              <w:rPr>
                <w:rFonts w:ascii="Arial" w:hAnsi="Arial" w:cs="Arial"/>
                <w:sz w:val="24"/>
                <w:szCs w:val="24"/>
              </w:rPr>
              <w:t>Página web CP Loreto</w:t>
            </w:r>
          </w:p>
          <w:p w:rsidR="002076D4" w:rsidRPr="007313FE" w:rsidRDefault="002076D4" w:rsidP="00DA5BCC">
            <w:pPr>
              <w:rPr>
                <w:rFonts w:ascii="Arial" w:hAnsi="Arial" w:cs="Arial"/>
                <w:sz w:val="24"/>
                <w:szCs w:val="24"/>
              </w:rPr>
            </w:pPr>
          </w:p>
          <w:p w:rsidR="002076D4" w:rsidRPr="00D31C3E" w:rsidRDefault="002076D4" w:rsidP="00DA5BCC">
            <w:pPr>
              <w:pStyle w:val="Prrafodelista"/>
              <w:rPr>
                <w:rFonts w:ascii="Arial" w:hAnsi="Arial" w:cs="Arial"/>
                <w:sz w:val="20"/>
                <w:szCs w:val="20"/>
              </w:rPr>
            </w:pPr>
          </w:p>
        </w:tc>
        <w:tc>
          <w:tcPr>
            <w:tcW w:w="3367" w:type="dxa"/>
          </w:tcPr>
          <w:p w:rsidR="002076D4" w:rsidRDefault="002076D4" w:rsidP="00DA5BCC">
            <w:pPr>
              <w:rPr>
                <w:rFonts w:ascii="Arial" w:hAnsi="Arial" w:cs="Arial"/>
                <w:sz w:val="20"/>
                <w:szCs w:val="20"/>
              </w:rPr>
            </w:pPr>
          </w:p>
          <w:p w:rsidR="002076D4" w:rsidRDefault="002076D4" w:rsidP="002076D4">
            <w:pPr>
              <w:pStyle w:val="Prrafodelista"/>
              <w:numPr>
                <w:ilvl w:val="0"/>
                <w:numId w:val="1"/>
              </w:numPr>
              <w:spacing w:after="0" w:line="240" w:lineRule="auto"/>
              <w:rPr>
                <w:rFonts w:ascii="Arial" w:hAnsi="Arial" w:cs="Arial"/>
                <w:sz w:val="20"/>
                <w:szCs w:val="20"/>
              </w:rPr>
            </w:pPr>
            <w:r>
              <w:rPr>
                <w:rFonts w:ascii="Arial" w:hAnsi="Arial" w:cs="Arial"/>
                <w:sz w:val="20"/>
                <w:szCs w:val="20"/>
              </w:rPr>
              <w:t>Analítico</w:t>
            </w:r>
          </w:p>
          <w:p w:rsidR="002076D4" w:rsidRDefault="002076D4" w:rsidP="002076D4">
            <w:pPr>
              <w:pStyle w:val="Prrafodelista"/>
              <w:numPr>
                <w:ilvl w:val="0"/>
                <w:numId w:val="1"/>
              </w:numPr>
              <w:spacing w:after="0" w:line="240" w:lineRule="auto"/>
              <w:rPr>
                <w:rFonts w:ascii="Arial" w:hAnsi="Arial" w:cs="Arial"/>
                <w:sz w:val="20"/>
                <w:szCs w:val="20"/>
              </w:rPr>
            </w:pPr>
            <w:r>
              <w:rPr>
                <w:rFonts w:ascii="Arial" w:hAnsi="Arial" w:cs="Arial"/>
                <w:sz w:val="20"/>
                <w:szCs w:val="20"/>
              </w:rPr>
              <w:t>Lógico</w:t>
            </w:r>
          </w:p>
          <w:p w:rsidR="002076D4" w:rsidRDefault="002076D4" w:rsidP="002076D4">
            <w:pPr>
              <w:pStyle w:val="Prrafodelista"/>
              <w:numPr>
                <w:ilvl w:val="0"/>
                <w:numId w:val="1"/>
              </w:numPr>
              <w:spacing w:after="0" w:line="240" w:lineRule="auto"/>
              <w:rPr>
                <w:rFonts w:ascii="Arial" w:hAnsi="Arial" w:cs="Arial"/>
                <w:sz w:val="20"/>
                <w:szCs w:val="20"/>
              </w:rPr>
            </w:pPr>
            <w:r>
              <w:rPr>
                <w:rFonts w:ascii="Arial" w:hAnsi="Arial" w:cs="Arial"/>
                <w:sz w:val="20"/>
                <w:szCs w:val="20"/>
              </w:rPr>
              <w:t>Analógico</w:t>
            </w:r>
          </w:p>
          <w:p w:rsidR="002076D4" w:rsidRPr="00D31C3E" w:rsidRDefault="002076D4" w:rsidP="002076D4">
            <w:pPr>
              <w:pStyle w:val="Prrafodelista"/>
              <w:numPr>
                <w:ilvl w:val="0"/>
                <w:numId w:val="1"/>
              </w:numPr>
              <w:spacing w:after="0" w:line="240" w:lineRule="auto"/>
              <w:rPr>
                <w:rFonts w:ascii="Arial" w:hAnsi="Arial" w:cs="Arial"/>
                <w:sz w:val="20"/>
                <w:szCs w:val="20"/>
              </w:rPr>
            </w:pPr>
            <w:r>
              <w:rPr>
                <w:rFonts w:ascii="Arial" w:hAnsi="Arial" w:cs="Arial"/>
                <w:sz w:val="20"/>
                <w:szCs w:val="20"/>
              </w:rPr>
              <w:t>Creativo</w:t>
            </w:r>
          </w:p>
        </w:tc>
        <w:tc>
          <w:tcPr>
            <w:tcW w:w="3604" w:type="dxa"/>
          </w:tcPr>
          <w:p w:rsidR="002076D4" w:rsidRDefault="002076D4" w:rsidP="00DA5BCC">
            <w:pPr>
              <w:rPr>
                <w:rFonts w:ascii="Arial" w:hAnsi="Arial" w:cs="Arial"/>
                <w:sz w:val="20"/>
                <w:szCs w:val="20"/>
              </w:rPr>
            </w:pPr>
          </w:p>
          <w:p w:rsidR="002076D4" w:rsidRDefault="002076D4" w:rsidP="00DA5BCC">
            <w:pPr>
              <w:rPr>
                <w:rFonts w:ascii="Arial" w:hAnsi="Arial" w:cs="Arial"/>
                <w:b/>
                <w:sz w:val="20"/>
                <w:szCs w:val="20"/>
              </w:rPr>
            </w:pPr>
            <w:r w:rsidRPr="003F4B5D">
              <w:rPr>
                <w:rFonts w:ascii="Arial" w:hAnsi="Arial" w:cs="Arial"/>
                <w:b/>
                <w:sz w:val="20"/>
                <w:szCs w:val="20"/>
              </w:rPr>
              <w:t xml:space="preserve">SECUNDARIO: </w:t>
            </w:r>
          </w:p>
          <w:p w:rsidR="002076D4" w:rsidRPr="003F4B5D" w:rsidRDefault="002076D4" w:rsidP="00DA5BCC">
            <w:pPr>
              <w:ind w:left="993" w:hanging="993"/>
              <w:rPr>
                <w:rFonts w:ascii="Arial" w:hAnsi="Arial" w:cs="Arial"/>
                <w:sz w:val="20"/>
                <w:szCs w:val="20"/>
              </w:rPr>
            </w:pPr>
            <w:r>
              <w:rPr>
                <w:rFonts w:ascii="Arial" w:hAnsi="Arial" w:cs="Arial"/>
                <w:sz w:val="24"/>
                <w:szCs w:val="24"/>
              </w:rPr>
              <w:t>Escolar</w:t>
            </w:r>
          </w:p>
          <w:p w:rsidR="002076D4" w:rsidRPr="003F4B5D" w:rsidRDefault="002076D4" w:rsidP="00DA5BCC">
            <w:pPr>
              <w:ind w:left="993" w:hanging="993"/>
              <w:rPr>
                <w:rFonts w:ascii="Arial" w:hAnsi="Arial" w:cs="Arial"/>
                <w:sz w:val="24"/>
                <w:szCs w:val="24"/>
              </w:rPr>
            </w:pPr>
            <w:r w:rsidRPr="003F4B5D">
              <w:rPr>
                <w:rFonts w:ascii="Arial" w:hAnsi="Arial" w:cs="Arial"/>
                <w:sz w:val="24"/>
                <w:szCs w:val="24"/>
              </w:rPr>
              <w:t>Comunitario</w:t>
            </w:r>
          </w:p>
          <w:p w:rsidR="002076D4" w:rsidRPr="00ED6A76" w:rsidRDefault="002076D4" w:rsidP="00DA5BCC">
            <w:pPr>
              <w:pStyle w:val="Prrafodelista"/>
              <w:rPr>
                <w:rFonts w:ascii="Arial" w:hAnsi="Arial" w:cs="Arial"/>
                <w:sz w:val="20"/>
                <w:szCs w:val="20"/>
              </w:rPr>
            </w:pPr>
          </w:p>
        </w:tc>
      </w:tr>
    </w:tbl>
    <w:p w:rsidR="002076D4" w:rsidRDefault="002076D4" w:rsidP="002076D4"/>
    <w:p w:rsidR="002076D4" w:rsidRDefault="002076D4" w:rsidP="002076D4"/>
    <w:p w:rsidR="002076D4" w:rsidRDefault="002076D4" w:rsidP="002076D4"/>
    <w:p w:rsidR="002076D4" w:rsidRDefault="002076D4" w:rsidP="002076D4"/>
    <w:tbl>
      <w:tblPr>
        <w:tblStyle w:val="Tablaconcuadrcula"/>
        <w:tblW w:w="13973" w:type="dxa"/>
        <w:tblLook w:val="04A0" w:firstRow="1" w:lastRow="0" w:firstColumn="1" w:lastColumn="0" w:noHBand="0" w:noVBand="1"/>
      </w:tblPr>
      <w:tblGrid>
        <w:gridCol w:w="12290"/>
        <w:gridCol w:w="1683"/>
      </w:tblGrid>
      <w:tr w:rsidR="002076D4" w:rsidTr="00DA5BCC">
        <w:trPr>
          <w:trHeight w:val="818"/>
        </w:trPr>
        <w:tc>
          <w:tcPr>
            <w:tcW w:w="13973" w:type="dxa"/>
            <w:gridSpan w:val="2"/>
            <w:shd w:val="clear" w:color="auto" w:fill="8EAADB" w:themeFill="accent5" w:themeFillTint="99"/>
          </w:tcPr>
          <w:p w:rsidR="002076D4" w:rsidRPr="005E48D1" w:rsidRDefault="002076D4" w:rsidP="00DA5BCC">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2076D4" w:rsidRPr="005E48D1" w:rsidRDefault="002076D4" w:rsidP="00DA5BCC">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2076D4" w:rsidRDefault="002076D4" w:rsidP="00DA5BCC">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87511A" w:rsidTr="0085105B">
        <w:trPr>
          <w:trHeight w:val="716"/>
        </w:trPr>
        <w:tc>
          <w:tcPr>
            <w:tcW w:w="12724" w:type="dxa"/>
            <w:shd w:val="clear" w:color="auto" w:fill="E2EFD9" w:themeFill="accent6" w:themeFillTint="33"/>
            <w:vAlign w:val="center"/>
          </w:tcPr>
          <w:p w:rsidR="0087511A" w:rsidRPr="0087511A" w:rsidRDefault="0087511A" w:rsidP="0087511A">
            <w:pPr>
              <w:pStyle w:val="Prrafodelista"/>
              <w:ind w:left="0"/>
              <w:jc w:val="both"/>
              <w:rPr>
                <w:rFonts w:ascii="Arial" w:hAnsi="Arial" w:cs="Arial"/>
                <w:bCs/>
                <w:sz w:val="24"/>
                <w:szCs w:val="24"/>
              </w:rPr>
            </w:pPr>
            <w:r w:rsidRPr="0087511A">
              <w:rPr>
                <w:rFonts w:ascii="Arial" w:hAnsi="Arial" w:cs="Arial"/>
                <w:bCs/>
                <w:sz w:val="24"/>
                <w:szCs w:val="24"/>
              </w:rPr>
              <w:lastRenderedPageBreak/>
              <w:t>MAT 2.1.1. Identifica, resuelve e inventa problemas aditivos (cambio, combinación, igualación, comparación) y multiplicativos (repetición de medidas y escalares sencillos), de una y dos operaciones en situaciones de la vida cotidiana. STD. 2.1. STD. 2.3.</w:t>
            </w:r>
          </w:p>
        </w:tc>
        <w:tc>
          <w:tcPr>
            <w:tcW w:w="1249" w:type="dxa"/>
            <w:shd w:val="clear" w:color="auto" w:fill="D9E2F3" w:themeFill="accent5" w:themeFillTint="33"/>
          </w:tcPr>
          <w:p w:rsidR="0087511A" w:rsidRDefault="0087511A" w:rsidP="0087511A">
            <w:pPr>
              <w:rPr>
                <w:rFonts w:ascii="Arial" w:eastAsia="Calibri" w:hAnsi="Arial" w:cs="Arial"/>
                <w:sz w:val="20"/>
                <w:szCs w:val="20"/>
                <w:lang w:eastAsia="es-ES"/>
              </w:rPr>
            </w:pPr>
          </w:p>
          <w:p w:rsidR="0087511A" w:rsidRPr="008701A5" w:rsidRDefault="0087511A" w:rsidP="0087511A">
            <w:pPr>
              <w:rPr>
                <w:rFonts w:ascii="Arial" w:eastAsia="Calibri" w:hAnsi="Arial" w:cs="Arial"/>
                <w:sz w:val="20"/>
                <w:szCs w:val="20"/>
                <w:lang w:eastAsia="es-ES"/>
              </w:rPr>
            </w:pPr>
            <w:r>
              <w:rPr>
                <w:rFonts w:ascii="Arial" w:eastAsia="Calibri" w:hAnsi="Arial" w:cs="Arial"/>
                <w:sz w:val="20"/>
                <w:szCs w:val="20"/>
                <w:lang w:eastAsia="es-ES"/>
              </w:rPr>
              <w:t>PRÁCTICA</w:t>
            </w:r>
          </w:p>
        </w:tc>
      </w:tr>
      <w:tr w:rsidR="0087511A" w:rsidTr="00314BED">
        <w:trPr>
          <w:trHeight w:val="727"/>
        </w:trPr>
        <w:tc>
          <w:tcPr>
            <w:tcW w:w="12724" w:type="dxa"/>
            <w:shd w:val="clear" w:color="auto" w:fill="E2EFD9" w:themeFill="accent6" w:themeFillTint="33"/>
            <w:vAlign w:val="center"/>
          </w:tcPr>
          <w:p w:rsidR="0087511A" w:rsidRPr="0087511A" w:rsidRDefault="0087511A" w:rsidP="0087511A">
            <w:pPr>
              <w:pStyle w:val="Prrafodelista"/>
              <w:ind w:left="0"/>
              <w:jc w:val="both"/>
              <w:rPr>
                <w:rFonts w:ascii="Arial" w:hAnsi="Arial" w:cs="Arial"/>
                <w:bCs/>
                <w:sz w:val="24"/>
                <w:szCs w:val="24"/>
              </w:rPr>
            </w:pPr>
            <w:r w:rsidRPr="0087511A">
              <w:rPr>
                <w:rFonts w:ascii="Arial" w:hAnsi="Arial" w:cs="Arial"/>
                <w:bCs/>
                <w:sz w:val="24"/>
                <w:szCs w:val="24"/>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STD. 2.1. STD. 2.2. STD. 2.3.</w:t>
            </w:r>
          </w:p>
        </w:tc>
        <w:tc>
          <w:tcPr>
            <w:tcW w:w="1249" w:type="dxa"/>
            <w:shd w:val="clear" w:color="auto" w:fill="D9E2F3" w:themeFill="accent5" w:themeFillTint="33"/>
          </w:tcPr>
          <w:p w:rsidR="0087511A" w:rsidRDefault="0087511A" w:rsidP="0087511A">
            <w:pPr>
              <w:rPr>
                <w:rFonts w:ascii="Arial" w:eastAsia="Calibri" w:hAnsi="Arial" w:cs="Arial"/>
                <w:sz w:val="20"/>
                <w:szCs w:val="20"/>
                <w:lang w:eastAsia="es-ES"/>
              </w:rPr>
            </w:pPr>
          </w:p>
          <w:p w:rsidR="0087511A" w:rsidRDefault="0087511A" w:rsidP="0087511A">
            <w:pPr>
              <w:rPr>
                <w:rFonts w:ascii="Arial" w:eastAsia="Calibri" w:hAnsi="Arial" w:cs="Arial"/>
                <w:sz w:val="20"/>
                <w:szCs w:val="20"/>
                <w:lang w:eastAsia="es-ES"/>
              </w:rPr>
            </w:pPr>
            <w:r>
              <w:rPr>
                <w:rFonts w:ascii="Arial" w:eastAsia="Calibri" w:hAnsi="Arial" w:cs="Arial"/>
                <w:sz w:val="20"/>
                <w:szCs w:val="20"/>
                <w:lang w:eastAsia="es-ES"/>
              </w:rPr>
              <w:t>CONTROL</w:t>
            </w:r>
          </w:p>
          <w:p w:rsidR="0087511A" w:rsidRPr="008701A5" w:rsidRDefault="0087511A" w:rsidP="0087511A">
            <w:pPr>
              <w:rPr>
                <w:rFonts w:ascii="Arial" w:eastAsia="Calibri" w:hAnsi="Arial" w:cs="Arial"/>
                <w:sz w:val="20"/>
                <w:szCs w:val="20"/>
                <w:lang w:eastAsia="es-ES"/>
              </w:rPr>
            </w:pPr>
            <w:r>
              <w:rPr>
                <w:rFonts w:ascii="Arial" w:eastAsia="Calibri" w:hAnsi="Arial" w:cs="Arial"/>
                <w:sz w:val="20"/>
                <w:szCs w:val="20"/>
                <w:lang w:eastAsia="es-ES"/>
              </w:rPr>
              <w:t>ESCRITO</w:t>
            </w:r>
          </w:p>
        </w:tc>
      </w:tr>
      <w:tr w:rsidR="0087511A" w:rsidTr="005676B7">
        <w:trPr>
          <w:trHeight w:val="815"/>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t xml:space="preserve">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STD. 6.1. STD. 6.2. STD. 6.3 STD. 6.4. </w:t>
            </w:r>
          </w:p>
        </w:tc>
        <w:tc>
          <w:tcPr>
            <w:tcW w:w="1249" w:type="dxa"/>
            <w:shd w:val="clear" w:color="auto" w:fill="D9E2F3" w:themeFill="accent5" w:themeFillTint="33"/>
          </w:tcPr>
          <w:p w:rsidR="0087511A" w:rsidRDefault="0087511A" w:rsidP="0087511A">
            <w:pPr>
              <w:rPr>
                <w:rFonts w:ascii="Arial" w:eastAsia="Calibri" w:hAnsi="Arial" w:cs="Arial"/>
                <w:sz w:val="20"/>
                <w:szCs w:val="20"/>
                <w:lang w:eastAsia="es-ES"/>
              </w:rPr>
            </w:pPr>
          </w:p>
          <w:p w:rsidR="0087511A" w:rsidRPr="008701A5" w:rsidRDefault="0087511A" w:rsidP="0087511A">
            <w:pPr>
              <w:rPr>
                <w:rFonts w:ascii="Arial" w:eastAsia="Calibri" w:hAnsi="Arial" w:cs="Arial"/>
                <w:sz w:val="20"/>
                <w:szCs w:val="20"/>
                <w:lang w:eastAsia="es-ES"/>
              </w:rPr>
            </w:pPr>
            <w:r>
              <w:rPr>
                <w:rFonts w:ascii="Arial" w:eastAsia="Calibri" w:hAnsi="Arial" w:cs="Arial"/>
                <w:sz w:val="20"/>
                <w:szCs w:val="20"/>
                <w:lang w:eastAsia="es-ES"/>
              </w:rPr>
              <w:t>PRÁCTICA</w:t>
            </w:r>
          </w:p>
        </w:tc>
      </w:tr>
      <w:tr w:rsidR="0087511A" w:rsidTr="00087D9C">
        <w:trPr>
          <w:trHeight w:val="1082"/>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t xml:space="preserve">MAT.2 3.1. Desarrolla y muestra actitudes adecuadas para el trabajo en matemáticas: esfuerzo, perseverancia, flexibilidad y aceptación de la crítica razonada. STD. 11.1. </w:t>
            </w:r>
          </w:p>
        </w:tc>
        <w:tc>
          <w:tcPr>
            <w:tcW w:w="1249" w:type="dxa"/>
            <w:shd w:val="clear" w:color="auto" w:fill="D9E2F3" w:themeFill="accent5" w:themeFillTint="33"/>
          </w:tcPr>
          <w:p w:rsidR="0087511A" w:rsidRPr="0087511A" w:rsidRDefault="0087511A" w:rsidP="0087511A">
            <w:pPr>
              <w:rPr>
                <w:rFonts w:ascii="Arial" w:hAnsi="Arial" w:cs="Arial"/>
                <w:sz w:val="20"/>
                <w:szCs w:val="20"/>
              </w:rPr>
            </w:pPr>
          </w:p>
          <w:p w:rsidR="0087511A" w:rsidRPr="0087511A" w:rsidRDefault="0087511A" w:rsidP="0087511A">
            <w:pPr>
              <w:rPr>
                <w:rFonts w:ascii="Arial" w:hAnsi="Arial" w:cs="Arial"/>
                <w:sz w:val="20"/>
                <w:szCs w:val="20"/>
              </w:rPr>
            </w:pPr>
            <w:r w:rsidRPr="0087511A">
              <w:rPr>
                <w:rFonts w:ascii="Arial" w:hAnsi="Arial" w:cs="Arial"/>
                <w:sz w:val="20"/>
                <w:szCs w:val="20"/>
              </w:rPr>
              <w:t>OBSERVACIÓN</w:t>
            </w:r>
          </w:p>
        </w:tc>
      </w:tr>
      <w:tr w:rsidR="0087511A" w:rsidTr="00342283">
        <w:trPr>
          <w:trHeight w:val="860"/>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t xml:space="preserve">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STD. 11.2. STD. 11.3. STD. 11.4. </w:t>
            </w:r>
          </w:p>
        </w:tc>
        <w:tc>
          <w:tcPr>
            <w:tcW w:w="1249" w:type="dxa"/>
            <w:shd w:val="clear" w:color="auto" w:fill="D9E2F3" w:themeFill="accent5" w:themeFillTint="33"/>
          </w:tcPr>
          <w:p w:rsidR="0087511A" w:rsidRDefault="0087511A" w:rsidP="0087511A">
            <w:pPr>
              <w:rPr>
                <w:rFonts w:ascii="Arial" w:hAnsi="Arial" w:cs="Arial"/>
                <w:b/>
                <w:sz w:val="20"/>
                <w:szCs w:val="20"/>
              </w:rPr>
            </w:pPr>
          </w:p>
          <w:p w:rsidR="0087511A" w:rsidRPr="0087511A" w:rsidRDefault="0087511A" w:rsidP="0087511A">
            <w:pPr>
              <w:rPr>
                <w:rFonts w:ascii="Arial" w:hAnsi="Arial" w:cs="Arial"/>
                <w:sz w:val="20"/>
                <w:szCs w:val="20"/>
              </w:rPr>
            </w:pPr>
            <w:r w:rsidRPr="0087511A">
              <w:rPr>
                <w:rFonts w:ascii="Arial" w:hAnsi="Arial" w:cs="Arial"/>
                <w:sz w:val="20"/>
                <w:szCs w:val="20"/>
              </w:rPr>
              <w:t>PRÁCTICA</w:t>
            </w:r>
          </w:p>
        </w:tc>
      </w:tr>
      <w:tr w:rsidR="0087511A" w:rsidTr="006D20CA">
        <w:trPr>
          <w:trHeight w:val="830"/>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t>MAT.2.3.3. Toma decisiones, las valora y reflexiona sobre ellas en los procesos del trabajo matemático de su entorno inmediato, contrasta sus decisiones con el grupo, siendo capaz de aplicar las ideas claves en otras situaciones futuras en distintos. STD. 12.1.</w:t>
            </w:r>
          </w:p>
        </w:tc>
        <w:tc>
          <w:tcPr>
            <w:tcW w:w="1249" w:type="dxa"/>
            <w:shd w:val="clear" w:color="auto" w:fill="D9E2F3" w:themeFill="accent5" w:themeFillTint="33"/>
          </w:tcPr>
          <w:p w:rsidR="0087511A" w:rsidRDefault="0087511A" w:rsidP="0087511A">
            <w:pPr>
              <w:rPr>
                <w:rFonts w:ascii="Arial" w:hAnsi="Arial" w:cs="Arial"/>
                <w:sz w:val="20"/>
                <w:szCs w:val="20"/>
              </w:rPr>
            </w:pPr>
          </w:p>
          <w:p w:rsidR="0087511A" w:rsidRPr="008701A5" w:rsidRDefault="0087511A" w:rsidP="0087511A">
            <w:pPr>
              <w:rPr>
                <w:rFonts w:ascii="Arial" w:hAnsi="Arial" w:cs="Arial"/>
                <w:sz w:val="20"/>
                <w:szCs w:val="20"/>
              </w:rPr>
            </w:pPr>
            <w:r>
              <w:rPr>
                <w:rFonts w:ascii="Arial" w:hAnsi="Arial" w:cs="Arial"/>
                <w:sz w:val="20"/>
                <w:szCs w:val="20"/>
              </w:rPr>
              <w:t>OBSERVACIÓN</w:t>
            </w:r>
          </w:p>
        </w:tc>
      </w:tr>
      <w:tr w:rsidR="0087511A" w:rsidTr="00813BE4">
        <w:trPr>
          <w:trHeight w:val="648"/>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lastRenderedPageBreak/>
              <w:t>MAT.2.4.1. Lee, escribe y ordena números (naturales, enteros, fracciones y decimales hasta las centésima), utilizando razonamientos apropiados, en textos numéricos de la vida cotidiana. STD. 14.2.</w:t>
            </w:r>
          </w:p>
        </w:tc>
        <w:tc>
          <w:tcPr>
            <w:tcW w:w="1249" w:type="dxa"/>
            <w:shd w:val="clear" w:color="auto" w:fill="D9E2F3" w:themeFill="accent5" w:themeFillTint="33"/>
          </w:tcPr>
          <w:p w:rsidR="0087511A" w:rsidRDefault="0087511A" w:rsidP="0087511A">
            <w:pPr>
              <w:rPr>
                <w:rFonts w:ascii="Arial" w:eastAsia="Calibri" w:hAnsi="Arial" w:cs="Arial"/>
                <w:sz w:val="20"/>
                <w:szCs w:val="20"/>
              </w:rPr>
            </w:pPr>
            <w:r>
              <w:rPr>
                <w:rFonts w:ascii="Arial" w:eastAsia="Calibri" w:hAnsi="Arial" w:cs="Arial"/>
                <w:sz w:val="20"/>
                <w:szCs w:val="20"/>
              </w:rPr>
              <w:t>CONTROL</w:t>
            </w:r>
          </w:p>
          <w:p w:rsidR="0087511A" w:rsidRDefault="0087511A" w:rsidP="0087511A">
            <w:pPr>
              <w:rPr>
                <w:rFonts w:ascii="Arial" w:eastAsia="Calibri" w:hAnsi="Arial" w:cs="Arial"/>
                <w:sz w:val="20"/>
                <w:szCs w:val="20"/>
              </w:rPr>
            </w:pPr>
            <w:r>
              <w:rPr>
                <w:rFonts w:ascii="Arial" w:eastAsia="Calibri" w:hAnsi="Arial" w:cs="Arial"/>
                <w:sz w:val="20"/>
                <w:szCs w:val="20"/>
              </w:rPr>
              <w:t>ORAL</w:t>
            </w:r>
          </w:p>
          <w:p w:rsidR="0087511A" w:rsidRDefault="0087511A" w:rsidP="0087511A">
            <w:pPr>
              <w:rPr>
                <w:rFonts w:ascii="Arial" w:eastAsia="Calibri" w:hAnsi="Arial" w:cs="Arial"/>
                <w:sz w:val="20"/>
                <w:szCs w:val="20"/>
              </w:rPr>
            </w:pPr>
            <w:r>
              <w:rPr>
                <w:rFonts w:ascii="Arial" w:eastAsia="Calibri" w:hAnsi="Arial" w:cs="Arial"/>
                <w:sz w:val="20"/>
                <w:szCs w:val="20"/>
              </w:rPr>
              <w:t>ESCRITO</w:t>
            </w:r>
          </w:p>
          <w:p w:rsidR="0087511A" w:rsidRPr="00CC7829" w:rsidRDefault="0087511A" w:rsidP="0087511A">
            <w:pPr>
              <w:rPr>
                <w:rFonts w:ascii="Arial" w:eastAsia="Calibri" w:hAnsi="Arial" w:cs="Arial"/>
                <w:sz w:val="20"/>
                <w:szCs w:val="20"/>
              </w:rPr>
            </w:pPr>
          </w:p>
        </w:tc>
      </w:tr>
      <w:tr w:rsidR="0087511A" w:rsidTr="005B6CE1">
        <w:trPr>
          <w:trHeight w:val="355"/>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t>MAT.2.4.2. Descompone, compone y redondea números naturales de hasta seis cifras, interpretando el valor de posición de cada una de ellas. STD. 15.3.</w:t>
            </w:r>
          </w:p>
        </w:tc>
        <w:tc>
          <w:tcPr>
            <w:tcW w:w="1249" w:type="dxa"/>
            <w:shd w:val="clear" w:color="auto" w:fill="D9E2F3" w:themeFill="accent5" w:themeFillTint="33"/>
          </w:tcPr>
          <w:p w:rsidR="0087511A" w:rsidRDefault="0087511A" w:rsidP="0087511A">
            <w:pPr>
              <w:spacing w:after="106" w:line="260" w:lineRule="exact"/>
              <w:jc w:val="both"/>
              <w:rPr>
                <w:rFonts w:ascii="Arial" w:hAnsi="Arial" w:cs="Arial"/>
                <w:color w:val="000000"/>
                <w:sz w:val="20"/>
                <w:szCs w:val="20"/>
              </w:rPr>
            </w:pPr>
          </w:p>
          <w:p w:rsidR="0087511A" w:rsidRPr="008701A5" w:rsidRDefault="0087511A" w:rsidP="0087511A">
            <w:pPr>
              <w:spacing w:after="106" w:line="260" w:lineRule="exact"/>
              <w:jc w:val="both"/>
              <w:rPr>
                <w:rFonts w:ascii="Arial" w:hAnsi="Arial" w:cs="Arial"/>
                <w:color w:val="000000"/>
                <w:sz w:val="20"/>
                <w:szCs w:val="20"/>
              </w:rPr>
            </w:pPr>
            <w:r>
              <w:rPr>
                <w:rFonts w:ascii="Arial" w:hAnsi="Arial" w:cs="Arial"/>
                <w:color w:val="000000"/>
                <w:sz w:val="20"/>
                <w:szCs w:val="20"/>
              </w:rPr>
              <w:t>PRÁCTICA</w:t>
            </w:r>
          </w:p>
        </w:tc>
      </w:tr>
      <w:tr w:rsidR="0087511A" w:rsidTr="00D14C26">
        <w:trPr>
          <w:trHeight w:val="667"/>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t>MAT.2.4.5. Compara y ordena números naturales por el valor posicional y por su representación en la recta numérica como apoyo gráfico. STD. 15.4.</w:t>
            </w:r>
          </w:p>
        </w:tc>
        <w:tc>
          <w:tcPr>
            <w:tcW w:w="1249" w:type="dxa"/>
            <w:shd w:val="clear" w:color="auto" w:fill="D9E2F3" w:themeFill="accent5" w:themeFillTint="33"/>
          </w:tcPr>
          <w:p w:rsidR="0087511A" w:rsidRDefault="0087511A" w:rsidP="0087511A">
            <w:pPr>
              <w:spacing w:after="106" w:line="260" w:lineRule="exact"/>
              <w:jc w:val="both"/>
              <w:rPr>
                <w:rFonts w:ascii="Arial" w:hAnsi="Arial" w:cs="Arial"/>
                <w:color w:val="000000"/>
                <w:sz w:val="20"/>
                <w:szCs w:val="20"/>
              </w:rPr>
            </w:pPr>
          </w:p>
          <w:p w:rsidR="0087511A" w:rsidRPr="008701A5" w:rsidRDefault="0087511A" w:rsidP="0087511A">
            <w:pPr>
              <w:spacing w:after="106" w:line="260" w:lineRule="exact"/>
              <w:jc w:val="both"/>
              <w:rPr>
                <w:rFonts w:ascii="Arial" w:hAnsi="Arial" w:cs="Arial"/>
                <w:color w:val="000000"/>
                <w:sz w:val="20"/>
                <w:szCs w:val="20"/>
              </w:rPr>
            </w:pPr>
            <w:r>
              <w:rPr>
                <w:rFonts w:ascii="Arial" w:hAnsi="Arial" w:cs="Arial"/>
                <w:color w:val="000000"/>
                <w:sz w:val="20"/>
                <w:szCs w:val="20"/>
              </w:rPr>
              <w:t>PRÁCTICA</w:t>
            </w:r>
          </w:p>
        </w:tc>
      </w:tr>
      <w:tr w:rsidR="0087511A" w:rsidTr="00E07061">
        <w:trPr>
          <w:trHeight w:val="682"/>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t>MAT.2.5.1. Realiza operaciones utilizando los algoritmos estándar de suma, resta, multiplicación y división con distintos tipos de números, en comprobación de resultados en contextos de resolución de problemas y en situaciones cotidianas. STD. 19.1. STD. 20.1. STD. 20.2. STD. 20.4.</w:t>
            </w:r>
          </w:p>
        </w:tc>
        <w:tc>
          <w:tcPr>
            <w:tcW w:w="1249" w:type="dxa"/>
            <w:shd w:val="clear" w:color="auto" w:fill="D9E2F3" w:themeFill="accent5" w:themeFillTint="33"/>
          </w:tcPr>
          <w:p w:rsidR="0087511A" w:rsidRDefault="0087511A" w:rsidP="0087511A">
            <w:pPr>
              <w:spacing w:after="106" w:line="260" w:lineRule="exact"/>
              <w:jc w:val="both"/>
              <w:rPr>
                <w:rFonts w:ascii="Arial" w:hAnsi="Arial" w:cs="Arial"/>
                <w:color w:val="000000"/>
                <w:sz w:val="20"/>
                <w:szCs w:val="20"/>
              </w:rPr>
            </w:pPr>
          </w:p>
          <w:p w:rsidR="0087511A" w:rsidRPr="008701A5" w:rsidRDefault="0087511A" w:rsidP="0087511A">
            <w:pPr>
              <w:spacing w:after="106" w:line="260" w:lineRule="exact"/>
              <w:jc w:val="both"/>
              <w:rPr>
                <w:rFonts w:ascii="Arial" w:hAnsi="Arial" w:cs="Arial"/>
                <w:color w:val="000000"/>
                <w:sz w:val="20"/>
                <w:szCs w:val="20"/>
              </w:rPr>
            </w:pPr>
            <w:r>
              <w:rPr>
                <w:rFonts w:ascii="Arial" w:hAnsi="Arial" w:cs="Arial"/>
                <w:color w:val="000000"/>
                <w:sz w:val="20"/>
                <w:szCs w:val="20"/>
              </w:rPr>
              <w:t>CONTROL ESCRITO</w:t>
            </w:r>
          </w:p>
        </w:tc>
      </w:tr>
      <w:tr w:rsidR="0087511A" w:rsidTr="00112F8A">
        <w:trPr>
          <w:trHeight w:val="281"/>
        </w:trPr>
        <w:tc>
          <w:tcPr>
            <w:tcW w:w="12724" w:type="dxa"/>
            <w:shd w:val="clear" w:color="auto" w:fill="E2EFD9" w:themeFill="accent6" w:themeFillTint="33"/>
            <w:vAlign w:val="center"/>
          </w:tcPr>
          <w:p w:rsidR="0087511A" w:rsidRPr="0087511A" w:rsidRDefault="0087511A" w:rsidP="0087511A">
            <w:pPr>
              <w:jc w:val="both"/>
              <w:rPr>
                <w:rFonts w:ascii="Arial" w:hAnsi="Arial" w:cs="Arial"/>
                <w:bCs/>
                <w:sz w:val="24"/>
                <w:szCs w:val="24"/>
              </w:rPr>
            </w:pPr>
            <w:r w:rsidRPr="0087511A">
              <w:rPr>
                <w:rFonts w:ascii="Arial" w:hAnsi="Arial" w:cs="Arial"/>
                <w:bCs/>
                <w:sz w:val="24"/>
                <w:szCs w:val="24"/>
              </w:rPr>
              <w:t>MAT.2.5.5. Utiliza algunas estrategias mentales de sumas y restas con números sencillos: opera con decenas, centenas y millares exactos, sumas y restas por unidades, o por redondeo y compensación, calcula dobles y mitades.  STD. 20.12</w:t>
            </w:r>
          </w:p>
        </w:tc>
        <w:tc>
          <w:tcPr>
            <w:tcW w:w="1249" w:type="dxa"/>
            <w:shd w:val="clear" w:color="auto" w:fill="D9E2F3" w:themeFill="accent5" w:themeFillTint="33"/>
          </w:tcPr>
          <w:p w:rsidR="0087511A" w:rsidRDefault="0087511A" w:rsidP="0087511A">
            <w:pPr>
              <w:rPr>
                <w:rFonts w:ascii="Arial" w:hAnsi="Arial" w:cs="Arial"/>
                <w:b/>
                <w:sz w:val="20"/>
                <w:szCs w:val="20"/>
              </w:rPr>
            </w:pPr>
          </w:p>
          <w:p w:rsidR="0087511A" w:rsidRPr="0087511A" w:rsidRDefault="0087511A" w:rsidP="0087511A">
            <w:pPr>
              <w:rPr>
                <w:rFonts w:ascii="Arial" w:hAnsi="Arial" w:cs="Arial"/>
                <w:sz w:val="20"/>
                <w:szCs w:val="20"/>
              </w:rPr>
            </w:pPr>
            <w:r w:rsidRPr="0087511A">
              <w:rPr>
                <w:rFonts w:ascii="Arial" w:hAnsi="Arial" w:cs="Arial"/>
                <w:sz w:val="20"/>
                <w:szCs w:val="20"/>
              </w:rPr>
              <w:t>PRÁCTICA</w:t>
            </w:r>
          </w:p>
        </w:tc>
      </w:tr>
    </w:tbl>
    <w:p w:rsidR="002076D4" w:rsidRDefault="002076D4" w:rsidP="002076D4"/>
    <w:p w:rsidR="00ED653E" w:rsidRDefault="00ED653E"/>
    <w:sectPr w:rsidR="00ED653E" w:rsidSect="00DA5BCC">
      <w:head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9E" w:rsidRDefault="0049149E">
      <w:pPr>
        <w:spacing w:after="0" w:line="240" w:lineRule="auto"/>
      </w:pPr>
      <w:r>
        <w:separator/>
      </w:r>
    </w:p>
  </w:endnote>
  <w:endnote w:type="continuationSeparator" w:id="0">
    <w:p w:rsidR="0049149E" w:rsidRDefault="0049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9E" w:rsidRDefault="0049149E">
      <w:pPr>
        <w:spacing w:after="0" w:line="240" w:lineRule="auto"/>
      </w:pPr>
      <w:r>
        <w:separator/>
      </w:r>
    </w:p>
  </w:footnote>
  <w:footnote w:type="continuationSeparator" w:id="0">
    <w:p w:rsidR="0049149E" w:rsidRDefault="00491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CC" w:rsidRDefault="002076D4" w:rsidP="00DA5BCC">
    <w:pPr>
      <w:tabs>
        <w:tab w:val="left" w:pos="7140"/>
      </w:tabs>
      <w:ind w:left="-1134"/>
    </w:pPr>
    <w:r>
      <w:rPr>
        <w:noProof/>
        <w:lang w:eastAsia="es-ES"/>
      </w:rPr>
      <w:drawing>
        <wp:anchor distT="0" distB="0" distL="114300" distR="114300" simplePos="0" relativeHeight="251659264" behindDoc="0" locked="0" layoutInCell="1" allowOverlap="1" wp14:anchorId="0D8A4CDB" wp14:editId="0DB32695">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2CDBDE5F" wp14:editId="09EEBDDA">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26F617C8" wp14:editId="49FB275A">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5BCC" w:rsidRDefault="002076D4" w:rsidP="00DA5BCC">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DA5BCC" w:rsidRDefault="002076D4" w:rsidP="00DA5BCC">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617C8"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DA5BCC" w:rsidRDefault="002076D4" w:rsidP="00DA5BCC">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DA5BCC" w:rsidRDefault="002076D4" w:rsidP="00DA5BCC">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FF9"/>
    <w:multiLevelType w:val="hybridMultilevel"/>
    <w:tmpl w:val="293AE5AE"/>
    <w:lvl w:ilvl="0" w:tplc="F8F8F17E">
      <w:start w:val="1"/>
      <w:numFmt w:val="decimal"/>
      <w:lvlText w:val="%1-"/>
      <w:lvlJc w:val="left"/>
      <w:pPr>
        <w:ind w:left="1170" w:hanging="45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B516B72"/>
    <w:multiLevelType w:val="hybridMultilevel"/>
    <w:tmpl w:val="8EEEE4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3E237A"/>
    <w:multiLevelType w:val="hybridMultilevel"/>
    <w:tmpl w:val="79BEF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D4"/>
    <w:rsid w:val="002076D4"/>
    <w:rsid w:val="003E0143"/>
    <w:rsid w:val="00462FEE"/>
    <w:rsid w:val="0049149E"/>
    <w:rsid w:val="004F676F"/>
    <w:rsid w:val="006B2C0C"/>
    <w:rsid w:val="007236C5"/>
    <w:rsid w:val="0087511A"/>
    <w:rsid w:val="008C7DF5"/>
    <w:rsid w:val="00982425"/>
    <w:rsid w:val="00B730DE"/>
    <w:rsid w:val="00DA5BCC"/>
    <w:rsid w:val="00ED6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93F3-8DF0-46D7-9127-60D722CE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D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6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6D4"/>
  </w:style>
  <w:style w:type="table" w:styleId="Tablaconcuadrcula">
    <w:name w:val="Table Grid"/>
    <w:basedOn w:val="Tablanormal"/>
    <w:uiPriority w:val="59"/>
    <w:rsid w:val="0020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2076D4"/>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2076D4"/>
    <w:pPr>
      <w:ind w:left="720"/>
      <w:contextualSpacing/>
    </w:pPr>
  </w:style>
  <w:style w:type="character" w:styleId="Hipervnculo">
    <w:name w:val="Hyperlink"/>
    <w:basedOn w:val="Fuentedeprrafopredeter"/>
    <w:uiPriority w:val="99"/>
    <w:unhideWhenUsed/>
    <w:rsid w:val="00B73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h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es/?tag=hydesnav-21&amp;hvadid=234517044457&amp;hvpos=1t1&amp;hvnetw=g&amp;hvrand=5593023807885642560&amp;hvpone=&amp;hvptwo=&amp;hvqmt=e&amp;hvdev=c&amp;hvdvcmdl=&amp;hvlocint=&amp;hvlocphy=9049164&amp;hvtargid=kwd-10573980&amp;ref=pd_sl_781oit2196_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ms.e.jimdo.com/app/s8551fd7b38853776/pe2c973f26546c9f7?cmsEdit=1" TargetMode="External"/><Relationship Id="rId4" Type="http://schemas.openxmlformats.org/officeDocument/2006/relationships/webSettings" Target="webSettings.xml"/><Relationship Id="rId9" Type="http://schemas.openxmlformats.org/officeDocument/2006/relationships/hyperlink" Target="https://www.juguetienda.es/?gclid=EAIaIQobChMIq62b7_Kj3AIVipztCh1dyggeEAAYAyAAEgJ4QvD_B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2255</Words>
  <Characters>12406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2018-07-09T10:28:00Z</dcterms:created>
  <dcterms:modified xsi:type="dcterms:W3CDTF">2018-07-21T16:27:00Z</dcterms:modified>
</cp:coreProperties>
</file>